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1653B2" w14:textId="31EBF9D1" w:rsidR="00CE2C98" w:rsidRPr="00CE2C98" w:rsidRDefault="005C1F93" w:rsidP="00CE2C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Master 2 Data Science – 2025-2026</w:t>
      </w:r>
    </w:p>
    <w:p w14:paraId="2395BE24" w14:textId="1C5AAD66" w:rsidR="00CE2C98" w:rsidRPr="00CE2C98" w:rsidRDefault="00CE2C98" w:rsidP="00CE2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E2C9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Visualisation de données </w:t>
      </w:r>
      <w:r w:rsidR="005C1F9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(DATAVIZ)</w:t>
      </w:r>
      <w:r w:rsidRPr="00CE2C9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– Évaluation</w:t>
      </w:r>
    </w:p>
    <w:p w14:paraId="42AC22E6" w14:textId="77777777" w:rsidR="00CE2C98" w:rsidRPr="00CE2C98" w:rsidRDefault="00CE2C98" w:rsidP="00CE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E2C9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Thème</w:t>
      </w:r>
    </w:p>
    <w:p w14:paraId="4F6D5E06" w14:textId="10E4C6F2" w:rsidR="00CE2C98" w:rsidRPr="00CE2C98" w:rsidRDefault="00CE2C98" w:rsidP="005C1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2C9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Mise en place d’un tableau de bord d’analyse des comportements et perceptions de santé à partir de données d’enquête</w:t>
      </w:r>
      <w:r w:rsidR="005C1F9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1BCF023" w14:textId="77777777" w:rsidR="00CE2C98" w:rsidRPr="00CE2C98" w:rsidRDefault="00CE2C98" w:rsidP="00CE2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E2C9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Contexte et enjeux</w:t>
      </w:r>
    </w:p>
    <w:p w14:paraId="38552E08" w14:textId="77777777" w:rsidR="00CE2C98" w:rsidRPr="00CE2C98" w:rsidRDefault="00CE2C98" w:rsidP="00CE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2C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le cadre de l’amélioration des politiques publiques de santé, de nombreuses enquêtes sont réalisées afin de comprendre les </w:t>
      </w:r>
      <w:r w:rsidRPr="00CE2C9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habitudes de vie</w:t>
      </w:r>
      <w:r w:rsidRPr="00CE2C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la </w:t>
      </w:r>
      <w:r w:rsidRPr="00CE2C9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perception de l’état de santé</w:t>
      </w:r>
      <w:r w:rsidRPr="00CE2C98">
        <w:rPr>
          <w:rFonts w:ascii="Times New Roman" w:eastAsia="Times New Roman" w:hAnsi="Times New Roman" w:cs="Times New Roman"/>
          <w:sz w:val="24"/>
          <w:szCs w:val="24"/>
          <w:lang w:eastAsia="fr-FR"/>
        </w:rPr>
        <w:t>, et l’</w:t>
      </w:r>
      <w:r w:rsidRPr="00CE2C9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accès aux soins</w:t>
      </w:r>
      <w:r w:rsidRPr="00CE2C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populations.</w:t>
      </w:r>
    </w:p>
    <w:p w14:paraId="36D3AF0A" w14:textId="77777777" w:rsidR="00CE2C98" w:rsidRPr="00CE2C98" w:rsidRDefault="00CE2C98" w:rsidP="00CE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2C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données utilisées dans ce projet proviennent de l’enquête </w:t>
      </w:r>
      <w:r w:rsidRPr="00CE2C9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Behavioral Risk Factor Surveillance System (BRFSS)</w:t>
      </w:r>
      <w:r w:rsidRPr="00CE2C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menée par les Centers for Disease Control and Prevention (CDC) aux États-Unis.</w:t>
      </w:r>
      <w:r w:rsidRPr="00CE2C9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Cette enquête vise à collecter des informations sur :</w:t>
      </w:r>
    </w:p>
    <w:p w14:paraId="71EEED12" w14:textId="2D073CB3" w:rsidR="00CE2C98" w:rsidRPr="00CE2C98" w:rsidRDefault="00127938" w:rsidP="000053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2C98">
        <w:rPr>
          <w:rFonts w:ascii="Times New Roman" w:eastAsia="Times New Roman" w:hAnsi="Times New Roman" w:cs="Times New Roman"/>
          <w:sz w:val="24"/>
          <w:szCs w:val="24"/>
          <w:lang w:eastAsia="fr-FR"/>
        </w:rPr>
        <w:t>L’état</w:t>
      </w:r>
      <w:r w:rsidR="00CE2C98" w:rsidRPr="00CE2C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santé auto-déclaré,</w:t>
      </w:r>
    </w:p>
    <w:p w14:paraId="7609AE97" w14:textId="4D79639A" w:rsidR="00CE2C98" w:rsidRPr="00CE2C98" w:rsidRDefault="00127938" w:rsidP="000053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2C98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r w:rsidR="00CE2C98" w:rsidRPr="00CE2C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comportements à risque (tabac, alcool, sédentarité),</w:t>
      </w:r>
    </w:p>
    <w:p w14:paraId="6C7BDC27" w14:textId="1D35F466" w:rsidR="00CE2C98" w:rsidRPr="00CE2C98" w:rsidRDefault="00127938" w:rsidP="000053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2C98">
        <w:rPr>
          <w:rFonts w:ascii="Times New Roman" w:eastAsia="Times New Roman" w:hAnsi="Times New Roman" w:cs="Times New Roman"/>
          <w:sz w:val="24"/>
          <w:szCs w:val="24"/>
          <w:lang w:eastAsia="fr-FR"/>
        </w:rPr>
        <w:t>L’accès</w:t>
      </w:r>
      <w:r w:rsidR="00CE2C98" w:rsidRPr="00CE2C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aux soins,</w:t>
      </w:r>
    </w:p>
    <w:p w14:paraId="66B9A366" w14:textId="6ECF3512" w:rsidR="00CE2C98" w:rsidRPr="00CE2C98" w:rsidRDefault="00127938" w:rsidP="000053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2C98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r w:rsidR="00CE2C98" w:rsidRPr="00CE2C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caractéristiques socio-démographiques.</w:t>
      </w:r>
    </w:p>
    <w:p w14:paraId="7887BE70" w14:textId="55889B08" w:rsidR="00CE2C98" w:rsidRPr="00CE2C98" w:rsidRDefault="00CE2C98" w:rsidP="00127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2C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Ces données serviront de base à la conception d’un </w:t>
      </w:r>
      <w:r w:rsidRPr="00CE2C9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tableau de bord interactif sous R Shiny</w:t>
      </w:r>
      <w:r w:rsidRPr="00CE2C98">
        <w:rPr>
          <w:rFonts w:ascii="Times New Roman" w:eastAsia="Times New Roman" w:hAnsi="Times New Roman" w:cs="Times New Roman"/>
          <w:sz w:val="24"/>
          <w:szCs w:val="24"/>
          <w:lang w:eastAsia="fr-FR"/>
        </w:rPr>
        <w:t>, destiné à l’exploration, l’analyse et la visualisation avancée des résultats d’enquête.</w:t>
      </w:r>
    </w:p>
    <w:p w14:paraId="0AA1DA48" w14:textId="77777777" w:rsidR="00CE2C98" w:rsidRPr="00CE2C98" w:rsidRDefault="00CE2C98" w:rsidP="00CE2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E2C9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Données</w:t>
      </w:r>
    </w:p>
    <w:p w14:paraId="7E3FBEEA" w14:textId="77777777" w:rsidR="00CE2C98" w:rsidRPr="00CE2C98" w:rsidRDefault="00CE2C98" w:rsidP="00CE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2C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données proviennent d’un </w:t>
      </w:r>
      <w:r w:rsidRPr="00CE2C9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échantillon BRFSS</w:t>
      </w:r>
      <w:r w:rsidRPr="00CE2C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disponible publiquement.</w:t>
      </w:r>
    </w:p>
    <w:p w14:paraId="6E8C1123" w14:textId="77777777" w:rsidR="00CE2C98" w:rsidRPr="00CE2C98" w:rsidRDefault="00CE2C98" w:rsidP="00CE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2C98">
        <w:rPr>
          <w:rFonts w:ascii="Segoe UI Symbol" w:eastAsia="Times New Roman" w:hAnsi="Segoe UI Symbol" w:cs="Segoe UI Symbol"/>
          <w:sz w:val="24"/>
          <w:szCs w:val="24"/>
          <w:lang w:eastAsia="fr-FR"/>
        </w:rPr>
        <w:t>🔗</w:t>
      </w:r>
      <w:r w:rsidRPr="00CE2C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E2C9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Lien de téléchargement direct (Kaggle – CSV)</w:t>
      </w:r>
      <w:r w:rsidRPr="00CE2C9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hyperlink r:id="rId8" w:history="1">
        <w:r w:rsidRPr="00CE2C9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https://www.kaggle.com/datasets/cdc/behavioral-risk-factor-surveillance-system</w:t>
        </w:r>
      </w:hyperlink>
    </w:p>
    <w:p w14:paraId="7FCDFDF4" w14:textId="0F6AF164" w:rsidR="00B02FA0" w:rsidRPr="00CE2C98" w:rsidRDefault="00CE2C98" w:rsidP="00CE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  <w:r w:rsidRPr="00CE2C98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(Un sous-ensemble pourra être utilisé pour</w:t>
      </w:r>
      <w:r w:rsidR="00B02FA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alléger les calculs dans Shiny et Ceux qui ne parviennent pas à télécharger directement la donnée via le lien peuvent l’avoir en format zippé en </w:t>
      </w:r>
      <w:r w:rsidR="00B02FA0" w:rsidRPr="000C6286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fr-FR"/>
        </w:rPr>
        <w:t>pièce jointe</w:t>
      </w:r>
      <w:r w:rsidR="00B02FA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)</w:t>
      </w:r>
    </w:p>
    <w:p w14:paraId="09FDE2F3" w14:textId="77777777" w:rsidR="00CE2C98" w:rsidRPr="00CE2C98" w:rsidRDefault="00CE2C98" w:rsidP="00CE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E2C9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Variables principales (exemples)</w:t>
      </w:r>
    </w:p>
    <w:p w14:paraId="6BF832E1" w14:textId="77777777" w:rsidR="00CE2C98" w:rsidRPr="00CE2C98" w:rsidRDefault="00CE2C98" w:rsidP="000053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2C98">
        <w:rPr>
          <w:rFonts w:ascii="Times New Roman" w:eastAsia="Times New Roman" w:hAnsi="Times New Roman" w:cs="Times New Roman"/>
          <w:sz w:val="24"/>
          <w:szCs w:val="24"/>
          <w:lang w:eastAsia="fr-FR"/>
        </w:rPr>
        <w:t>Caractéristiques individuelles : âge, sexe, niveau d’éducation, revenu</w:t>
      </w:r>
    </w:p>
    <w:p w14:paraId="2BC4E131" w14:textId="77777777" w:rsidR="00CE2C98" w:rsidRPr="00CE2C98" w:rsidRDefault="00CE2C98" w:rsidP="000053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2C98">
        <w:rPr>
          <w:rFonts w:ascii="Times New Roman" w:eastAsia="Times New Roman" w:hAnsi="Times New Roman" w:cs="Times New Roman"/>
          <w:sz w:val="24"/>
          <w:szCs w:val="24"/>
          <w:lang w:eastAsia="fr-FR"/>
        </w:rPr>
        <w:t>État de santé : santé perçue, maladies chroniques</w:t>
      </w:r>
    </w:p>
    <w:p w14:paraId="3AFFED97" w14:textId="77777777" w:rsidR="00CE2C98" w:rsidRPr="00CE2C98" w:rsidRDefault="00CE2C98" w:rsidP="000053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2C98">
        <w:rPr>
          <w:rFonts w:ascii="Times New Roman" w:eastAsia="Times New Roman" w:hAnsi="Times New Roman" w:cs="Times New Roman"/>
          <w:sz w:val="24"/>
          <w:szCs w:val="24"/>
          <w:lang w:eastAsia="fr-FR"/>
        </w:rPr>
        <w:t>Comportements : activité physique, tabagisme, alcool</w:t>
      </w:r>
    </w:p>
    <w:p w14:paraId="074A9D10" w14:textId="77777777" w:rsidR="00CE2C98" w:rsidRPr="00CE2C98" w:rsidRDefault="00CE2C98" w:rsidP="000053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2C98">
        <w:rPr>
          <w:rFonts w:ascii="Times New Roman" w:eastAsia="Times New Roman" w:hAnsi="Times New Roman" w:cs="Times New Roman"/>
          <w:sz w:val="24"/>
          <w:szCs w:val="24"/>
          <w:lang w:eastAsia="fr-FR"/>
        </w:rPr>
        <w:t>Accès aux soins : assurance santé, renoncement aux soins</w:t>
      </w:r>
    </w:p>
    <w:p w14:paraId="229CA1F7" w14:textId="13F6B27E" w:rsidR="00CE2C98" w:rsidRPr="00CE2C98" w:rsidRDefault="00CE2C98" w:rsidP="000053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2C98">
        <w:rPr>
          <w:rFonts w:ascii="Times New Roman" w:eastAsia="Times New Roman" w:hAnsi="Times New Roman" w:cs="Times New Roman"/>
          <w:sz w:val="24"/>
          <w:szCs w:val="24"/>
          <w:lang w:eastAsia="fr-FR"/>
        </w:rPr>
        <w:t>Variables de pondération d’enquête (sampling weights)</w:t>
      </w:r>
    </w:p>
    <w:p w14:paraId="6C48C266" w14:textId="77777777" w:rsidR="00DE1A48" w:rsidRPr="004E0F89" w:rsidRDefault="00DE1A48" w:rsidP="004E0F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E0F8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Organisation du travail</w:t>
      </w:r>
    </w:p>
    <w:p w14:paraId="3E56A6EF" w14:textId="3F8DB415" w:rsidR="00DE1A48" w:rsidRPr="000C6286" w:rsidRDefault="00DE1A48" w:rsidP="00005381">
      <w:pPr>
        <w:pStyle w:val="NormalWeb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t xml:space="preserve">Les travaux sont réalisés par </w:t>
      </w:r>
      <w:r w:rsidRPr="000C6286">
        <w:rPr>
          <w:rFonts w:eastAsia="Times New Roman"/>
          <w:b/>
          <w:bCs/>
          <w:lang w:eastAsia="fr-FR"/>
        </w:rPr>
        <w:t>groupe de 2 ou 3 étudiants</w:t>
      </w:r>
    </w:p>
    <w:p w14:paraId="6D689922" w14:textId="3BDD3FF9" w:rsidR="00DE1A48" w:rsidRPr="000C6286" w:rsidRDefault="00DE1A48" w:rsidP="00005381">
      <w:pPr>
        <w:pStyle w:val="NormalWeb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val="en-US" w:eastAsia="fr-FR"/>
        </w:rPr>
      </w:pPr>
      <w:r w:rsidRPr="000C6286">
        <w:rPr>
          <w:rFonts w:eastAsia="Times New Roman"/>
          <w:lang w:val="en-US" w:eastAsia="fr-FR"/>
        </w:rPr>
        <w:t>Outils : R, ggplot2, grid, R Shiny</w:t>
      </w:r>
    </w:p>
    <w:p w14:paraId="60C79460" w14:textId="77777777" w:rsidR="00DE1A48" w:rsidRPr="004E0F89" w:rsidRDefault="00DE1A48" w:rsidP="00DE1A48">
      <w:pPr>
        <w:pStyle w:val="Titre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fr-FR"/>
        </w:rPr>
      </w:pPr>
      <w:r w:rsidRPr="004E0F89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fr-FR"/>
        </w:rPr>
        <w:t>Objectifs pédagogiques</w:t>
      </w:r>
    </w:p>
    <w:p w14:paraId="63941DC9" w14:textId="77777777" w:rsidR="00DE1A48" w:rsidRPr="000C6286" w:rsidRDefault="00DE1A48" w:rsidP="00DE1A48">
      <w:pPr>
        <w:pStyle w:val="NormalWeb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t>À l’issue de ce projet, les étudiants devront démontrer leur capacité à :</w:t>
      </w:r>
    </w:p>
    <w:p w14:paraId="44478BF9" w14:textId="77777777" w:rsidR="00DE1A48" w:rsidRPr="000C6286" w:rsidRDefault="00DE1A48" w:rsidP="00005381">
      <w:pPr>
        <w:pStyle w:val="NormalWeb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t>Analyser des données d’enquête pondérées</w:t>
      </w:r>
    </w:p>
    <w:p w14:paraId="07D1B523" w14:textId="77777777" w:rsidR="00DE1A48" w:rsidRPr="000C6286" w:rsidRDefault="00DE1A48" w:rsidP="00005381">
      <w:pPr>
        <w:pStyle w:val="NormalWeb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t>Concevoir des visualisations adaptées aux questions posées</w:t>
      </w:r>
    </w:p>
    <w:p w14:paraId="131EC5DA" w14:textId="77777777" w:rsidR="00DE1A48" w:rsidRPr="000C6286" w:rsidRDefault="00DE1A48" w:rsidP="00005381">
      <w:pPr>
        <w:pStyle w:val="NormalWeb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t>Développer une application Shiny interactive et robuste</w:t>
      </w:r>
    </w:p>
    <w:p w14:paraId="1E98F046" w14:textId="77777777" w:rsidR="00DE1A48" w:rsidRPr="000C6286" w:rsidRDefault="00DE1A48" w:rsidP="00005381">
      <w:pPr>
        <w:pStyle w:val="NormalWeb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t xml:space="preserve">Comprendre et manipuler le système graphique </w:t>
      </w:r>
      <w:r w:rsidRPr="000C6286">
        <w:rPr>
          <w:rFonts w:eastAsia="Times New Roman"/>
          <w:b/>
          <w:bCs/>
          <w:lang w:eastAsia="fr-FR"/>
        </w:rPr>
        <w:t>grid</w:t>
      </w:r>
    </w:p>
    <w:p w14:paraId="6C466A1F" w14:textId="77777777" w:rsidR="00DE1A48" w:rsidRPr="000C6286" w:rsidRDefault="00DE1A48" w:rsidP="00005381">
      <w:pPr>
        <w:pStyle w:val="NormalWeb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t>Créer ou modifier des objets graphiques de bas niveau (</w:t>
      </w:r>
      <w:r w:rsidRPr="000C6286">
        <w:rPr>
          <w:rFonts w:eastAsia="Times New Roman"/>
          <w:b/>
          <w:bCs/>
          <w:lang w:eastAsia="fr-FR"/>
        </w:rPr>
        <w:t>grob</w:t>
      </w:r>
      <w:r w:rsidRPr="000C6286">
        <w:rPr>
          <w:rFonts w:eastAsia="Times New Roman"/>
          <w:lang w:eastAsia="fr-FR"/>
        </w:rPr>
        <w:t>)</w:t>
      </w:r>
    </w:p>
    <w:p w14:paraId="1F8ECBA9" w14:textId="132C85A6" w:rsidR="00DE1A48" w:rsidRPr="000C6286" w:rsidRDefault="00DE1A48" w:rsidP="00005381">
      <w:pPr>
        <w:pStyle w:val="NormalWeb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t xml:space="preserve">Mettre en œuvre des géoms personnalisés avec </w:t>
      </w:r>
      <w:r w:rsidRPr="000C6286">
        <w:rPr>
          <w:rFonts w:eastAsia="Times New Roman"/>
          <w:b/>
          <w:bCs/>
          <w:lang w:eastAsia="fr-FR"/>
        </w:rPr>
        <w:t>ggproto</w:t>
      </w:r>
    </w:p>
    <w:p w14:paraId="4427C8F1" w14:textId="77777777" w:rsidR="00DE1A48" w:rsidRPr="004E0F89" w:rsidRDefault="00DE1A48" w:rsidP="00DE1A48">
      <w:pPr>
        <w:pStyle w:val="Titre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fr-FR"/>
        </w:rPr>
      </w:pPr>
      <w:r w:rsidRPr="004E0F89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fr-FR"/>
        </w:rPr>
        <w:t>Travaux demandés</w:t>
      </w:r>
    </w:p>
    <w:p w14:paraId="4554A862" w14:textId="15633892" w:rsidR="00DE1A48" w:rsidRPr="000C6286" w:rsidRDefault="00DE1A48" w:rsidP="00DE1A48">
      <w:pPr>
        <w:pStyle w:val="Titre3"/>
        <w:rPr>
          <w:b w:val="0"/>
          <w:bCs w:val="0"/>
          <w:sz w:val="24"/>
          <w:szCs w:val="24"/>
        </w:rPr>
      </w:pPr>
      <w:r w:rsidRPr="000C6286">
        <w:rPr>
          <w:b w:val="0"/>
          <w:bCs w:val="0"/>
          <w:sz w:val="24"/>
          <w:szCs w:val="24"/>
        </w:rPr>
        <w:t xml:space="preserve">1. Exploration descriptive </w:t>
      </w:r>
    </w:p>
    <w:p w14:paraId="5BCC817B" w14:textId="77777777" w:rsidR="00DE1A48" w:rsidRPr="000C6286" w:rsidRDefault="00DE1A48" w:rsidP="00DE1A48">
      <w:pPr>
        <w:pStyle w:val="NormalWeb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t>L’application devra permettre l’exploration interactive des données selon les axes suivants :</w:t>
      </w:r>
    </w:p>
    <w:p w14:paraId="4F902945" w14:textId="77777777" w:rsidR="00DE1A48" w:rsidRPr="000C6286" w:rsidRDefault="00DE1A48" w:rsidP="00DE1A48">
      <w:pPr>
        <w:pStyle w:val="Titre4"/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eastAsia="fr-FR"/>
        </w:rPr>
      </w:pPr>
      <w:r w:rsidRPr="000C6286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eastAsia="fr-FR"/>
        </w:rPr>
        <w:t>1.1 Population générale</w:t>
      </w:r>
    </w:p>
    <w:p w14:paraId="688C10E2" w14:textId="77777777" w:rsidR="00DE1A48" w:rsidRPr="000C6286" w:rsidRDefault="00DE1A48" w:rsidP="00005381">
      <w:pPr>
        <w:pStyle w:val="NormalWeb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t>Description des caractéristiques socio-démographiques</w:t>
      </w:r>
    </w:p>
    <w:p w14:paraId="60709F9E" w14:textId="77777777" w:rsidR="00DE1A48" w:rsidRPr="000C6286" w:rsidRDefault="00DE1A48" w:rsidP="00005381">
      <w:pPr>
        <w:pStyle w:val="NormalWeb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t>Analyse de l’état de santé perçu</w:t>
      </w:r>
    </w:p>
    <w:p w14:paraId="5BA8515B" w14:textId="77777777" w:rsidR="00DE1A48" w:rsidRPr="000C6286" w:rsidRDefault="00DE1A48" w:rsidP="00005381">
      <w:pPr>
        <w:pStyle w:val="NormalWeb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t>Analyse des comportements à risque</w:t>
      </w:r>
    </w:p>
    <w:p w14:paraId="6345EB8B" w14:textId="77777777" w:rsidR="00DE1A48" w:rsidRPr="000C6286" w:rsidRDefault="00DE1A48" w:rsidP="00DE1A48">
      <w:pPr>
        <w:pStyle w:val="Titre4"/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eastAsia="fr-FR"/>
        </w:rPr>
      </w:pPr>
      <w:r w:rsidRPr="000C6286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eastAsia="fr-FR"/>
        </w:rPr>
        <w:t>1.2 Accès aux soins</w:t>
      </w:r>
    </w:p>
    <w:p w14:paraId="0C6A2B63" w14:textId="77777777" w:rsidR="00DE1A48" w:rsidRPr="000C6286" w:rsidRDefault="00DE1A48" w:rsidP="00005381">
      <w:pPr>
        <w:pStyle w:val="NormalWeb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t>Comparaison assurés / non assurés</w:t>
      </w:r>
    </w:p>
    <w:p w14:paraId="600F1A0D" w14:textId="77777777" w:rsidR="00DE1A48" w:rsidRPr="000C6286" w:rsidRDefault="00DE1A48" w:rsidP="00005381">
      <w:pPr>
        <w:pStyle w:val="NormalWeb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t>Renoncement aux soins</w:t>
      </w:r>
    </w:p>
    <w:p w14:paraId="3E67618E" w14:textId="77777777" w:rsidR="00DE1A48" w:rsidRPr="000C6286" w:rsidRDefault="00DE1A48" w:rsidP="00005381">
      <w:pPr>
        <w:pStyle w:val="NormalWeb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t>Disparités socio-économiques</w:t>
      </w:r>
    </w:p>
    <w:p w14:paraId="1F164F97" w14:textId="77777777" w:rsidR="00DE1A48" w:rsidRPr="000C6286" w:rsidRDefault="00DE1A48" w:rsidP="00DE1A48">
      <w:pPr>
        <w:pStyle w:val="NormalWeb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t>Les visualisations devront inclure :</w:t>
      </w:r>
    </w:p>
    <w:p w14:paraId="35F826E1" w14:textId="77777777" w:rsidR="00DE1A48" w:rsidRPr="000C6286" w:rsidRDefault="00DE1A48" w:rsidP="00005381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t>Histogrammes et densités pondérés</w:t>
      </w:r>
    </w:p>
    <w:p w14:paraId="0BF8431C" w14:textId="77777777" w:rsidR="00DE1A48" w:rsidRPr="000C6286" w:rsidRDefault="00DE1A48" w:rsidP="00005381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t>Boxplots et barplots conditionnels</w:t>
      </w:r>
    </w:p>
    <w:p w14:paraId="1D4EADA1" w14:textId="20B8FE48" w:rsidR="00DE1A48" w:rsidRPr="000C6286" w:rsidRDefault="00DE1A48" w:rsidP="00005381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t>Visualisations multi-variables (facettage, couleurs, tailles)</w:t>
      </w:r>
    </w:p>
    <w:p w14:paraId="6E67AC70" w14:textId="1F10F2C4" w:rsidR="00DE1A48" w:rsidRPr="000C6286" w:rsidRDefault="00DE1A48" w:rsidP="00DE1A48">
      <w:pPr>
        <w:pStyle w:val="Titre3"/>
        <w:rPr>
          <w:b w:val="0"/>
          <w:bCs w:val="0"/>
          <w:sz w:val="24"/>
          <w:szCs w:val="24"/>
        </w:rPr>
      </w:pPr>
      <w:r w:rsidRPr="000C6286">
        <w:rPr>
          <w:b w:val="0"/>
          <w:bCs w:val="0"/>
          <w:sz w:val="24"/>
          <w:szCs w:val="24"/>
        </w:rPr>
        <w:t xml:space="preserve">2. Analyse croisée et interprétation </w:t>
      </w:r>
    </w:p>
    <w:p w14:paraId="1A4F324F" w14:textId="77777777" w:rsidR="00DE1A48" w:rsidRPr="000C6286" w:rsidRDefault="00DE1A48" w:rsidP="00DE1A48">
      <w:pPr>
        <w:pStyle w:val="NormalWeb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t>Les étudiants devront analyser les relations entre :</w:t>
      </w:r>
    </w:p>
    <w:p w14:paraId="6B49D0A5" w14:textId="77777777" w:rsidR="00DE1A48" w:rsidRPr="000C6286" w:rsidRDefault="00DE1A48" w:rsidP="00005381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t>caractéristiques socio-démographiques,</w:t>
      </w:r>
    </w:p>
    <w:p w14:paraId="09D642E1" w14:textId="77777777" w:rsidR="00DE1A48" w:rsidRPr="000C6286" w:rsidRDefault="00DE1A48" w:rsidP="00005381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t>comportements de santé,</w:t>
      </w:r>
    </w:p>
    <w:p w14:paraId="7BD06BCE" w14:textId="77777777" w:rsidR="00DE1A48" w:rsidRPr="000C6286" w:rsidRDefault="00DE1A48" w:rsidP="00005381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t>accès aux soins,</w:t>
      </w:r>
    </w:p>
    <w:p w14:paraId="05C4B547" w14:textId="77777777" w:rsidR="00DE1A48" w:rsidRPr="000C6286" w:rsidRDefault="00DE1A48" w:rsidP="00005381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t>état de santé perçu.</w:t>
      </w:r>
    </w:p>
    <w:p w14:paraId="666B0695" w14:textId="77777777" w:rsidR="00DE1A48" w:rsidRPr="000C6286" w:rsidRDefault="00DE1A48" w:rsidP="00DE1A48">
      <w:pPr>
        <w:pStyle w:val="NormalWeb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t>Les graphiques devront permettre d’identifier :</w:t>
      </w:r>
    </w:p>
    <w:p w14:paraId="32E87F43" w14:textId="77777777" w:rsidR="00DE1A48" w:rsidRPr="000C6286" w:rsidRDefault="00DE1A48" w:rsidP="00005381">
      <w:pPr>
        <w:pStyle w:val="NormalWeb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lastRenderedPageBreak/>
        <w:t>effets de structure,</w:t>
      </w:r>
    </w:p>
    <w:p w14:paraId="1C66EDDB" w14:textId="77777777" w:rsidR="00DE1A48" w:rsidRPr="000C6286" w:rsidRDefault="00DE1A48" w:rsidP="00005381">
      <w:pPr>
        <w:pStyle w:val="NormalWeb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t>interactions,</w:t>
      </w:r>
    </w:p>
    <w:p w14:paraId="33BFAD19" w14:textId="77777777" w:rsidR="00DE1A48" w:rsidRPr="000C6286" w:rsidRDefault="00DE1A48" w:rsidP="00005381">
      <w:pPr>
        <w:pStyle w:val="NormalWeb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t>hétérogénéités latentes.</w:t>
      </w:r>
    </w:p>
    <w:p w14:paraId="19F46AF7" w14:textId="304B50E4" w:rsidR="00DE1A48" w:rsidRPr="000C6286" w:rsidRDefault="00DE1A48" w:rsidP="000C6286">
      <w:pPr>
        <w:pStyle w:val="NormalWeb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t>Une interprétation argumentée devra être proposée dans le rapport.</w:t>
      </w:r>
    </w:p>
    <w:p w14:paraId="50B85288" w14:textId="749A9ED0" w:rsidR="00DE1A48" w:rsidRPr="000C6286" w:rsidRDefault="00DE1A48" w:rsidP="00DE1A48">
      <w:pPr>
        <w:pStyle w:val="Titre3"/>
        <w:rPr>
          <w:b w:val="0"/>
          <w:bCs w:val="0"/>
          <w:sz w:val="24"/>
          <w:szCs w:val="24"/>
        </w:rPr>
      </w:pPr>
      <w:r w:rsidRPr="000C6286">
        <w:rPr>
          <w:b w:val="0"/>
          <w:bCs w:val="0"/>
          <w:sz w:val="24"/>
          <w:szCs w:val="24"/>
        </w:rPr>
        <w:t xml:space="preserve">3. Visualisation avancée : grid et objets grob </w:t>
      </w:r>
    </w:p>
    <w:p w14:paraId="4A430C37" w14:textId="77777777" w:rsidR="00DE1A48" w:rsidRPr="000C6286" w:rsidRDefault="00DE1A48" w:rsidP="00DE1A48">
      <w:pPr>
        <w:pStyle w:val="NormalWeb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t xml:space="preserve">Cette partie est </w:t>
      </w:r>
      <w:r w:rsidRPr="000C6286">
        <w:rPr>
          <w:rFonts w:eastAsia="Times New Roman"/>
          <w:b/>
          <w:bCs/>
          <w:lang w:eastAsia="fr-FR"/>
        </w:rPr>
        <w:t>obligatoire</w:t>
      </w:r>
      <w:r w:rsidRPr="000C6286">
        <w:rPr>
          <w:rFonts w:eastAsia="Times New Roman"/>
          <w:lang w:eastAsia="fr-FR"/>
        </w:rPr>
        <w:t xml:space="preserve"> et fera l’objet d’une évaluation spécifique.</w:t>
      </w:r>
    </w:p>
    <w:p w14:paraId="09386789" w14:textId="77777777" w:rsidR="00DE1A48" w:rsidRPr="000C6286" w:rsidRDefault="00DE1A48" w:rsidP="00DE1A48">
      <w:pPr>
        <w:pStyle w:val="Titre4"/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eastAsia="fr-FR"/>
        </w:rPr>
      </w:pPr>
      <w:r w:rsidRPr="000C6286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eastAsia="fr-FR"/>
        </w:rPr>
        <w:t>3.1 Analyse structurelle d’un graphique ggplot</w:t>
      </w:r>
    </w:p>
    <w:p w14:paraId="53E8A62B" w14:textId="77777777" w:rsidR="00DE1A48" w:rsidRPr="000C6286" w:rsidRDefault="00DE1A48" w:rsidP="00005381">
      <w:pPr>
        <w:pStyle w:val="NormalWeb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t>Extraction d’un objet gtable via ggplotGrob()</w:t>
      </w:r>
    </w:p>
    <w:p w14:paraId="1F3BB0B1" w14:textId="77777777" w:rsidR="00DE1A48" w:rsidRPr="000C6286" w:rsidRDefault="00DE1A48" w:rsidP="00005381">
      <w:pPr>
        <w:pStyle w:val="NormalWeb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t>Identification et description des grobs constitutifs</w:t>
      </w:r>
    </w:p>
    <w:p w14:paraId="4FF62D73" w14:textId="77777777" w:rsidR="00DE1A48" w:rsidRPr="000C6286" w:rsidRDefault="00DE1A48" w:rsidP="00005381">
      <w:pPr>
        <w:pStyle w:val="NormalWeb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t>Explication du rôle des panels, axes, légendes</w:t>
      </w:r>
    </w:p>
    <w:p w14:paraId="323A62A1" w14:textId="77777777" w:rsidR="00DE1A48" w:rsidRPr="000C6286" w:rsidRDefault="00DE1A48" w:rsidP="00DE1A48">
      <w:pPr>
        <w:pStyle w:val="Titre4"/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eastAsia="fr-FR"/>
        </w:rPr>
      </w:pPr>
      <w:r w:rsidRPr="000C6286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eastAsia="fr-FR"/>
        </w:rPr>
        <w:t>3.2 Manipulation directe avec grid</w:t>
      </w:r>
    </w:p>
    <w:p w14:paraId="04E689C4" w14:textId="77777777" w:rsidR="00DE1A48" w:rsidRPr="000C6286" w:rsidRDefault="00DE1A48" w:rsidP="00005381">
      <w:pPr>
        <w:pStyle w:val="NormalWeb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t>Modification manuelle d’au moins un élément graphique</w:t>
      </w:r>
    </w:p>
    <w:p w14:paraId="1B3FDE6D" w14:textId="77777777" w:rsidR="00DE1A48" w:rsidRPr="000C6286" w:rsidRDefault="00DE1A48" w:rsidP="00005381">
      <w:pPr>
        <w:pStyle w:val="NormalWeb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t>Ajout d’annotations non standards à l’aide de primitives grid</w:t>
      </w:r>
    </w:p>
    <w:p w14:paraId="7C44B43D" w14:textId="77777777" w:rsidR="00DE1A48" w:rsidRPr="000C6286" w:rsidRDefault="00DE1A48" w:rsidP="00005381">
      <w:pPr>
        <w:pStyle w:val="NormalWeb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t>Justification des choix techniques</w:t>
      </w:r>
    </w:p>
    <w:p w14:paraId="72C394A6" w14:textId="77777777" w:rsidR="00DE1A48" w:rsidRPr="000C6286" w:rsidRDefault="00DE1A48" w:rsidP="00DE1A48">
      <w:pPr>
        <w:pStyle w:val="Titre4"/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eastAsia="fr-FR"/>
        </w:rPr>
      </w:pPr>
      <w:r w:rsidRPr="000C6286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eastAsia="fr-FR"/>
        </w:rPr>
        <w:t>3.3 Composition graphique avancée</w:t>
      </w:r>
    </w:p>
    <w:p w14:paraId="542A9452" w14:textId="77777777" w:rsidR="00DE1A48" w:rsidRPr="000C6286" w:rsidRDefault="00DE1A48" w:rsidP="00005381">
      <w:pPr>
        <w:pStyle w:val="NormalWeb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t>Construction manuelle d’une figure composée à l’aide de grid.layout()</w:t>
      </w:r>
    </w:p>
    <w:p w14:paraId="0088FCE9" w14:textId="77777777" w:rsidR="00DE1A48" w:rsidRPr="000C6286" w:rsidRDefault="00DE1A48" w:rsidP="00005381">
      <w:pPr>
        <w:pStyle w:val="NormalWeb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t>Interdiction d’utiliser patchwork, cowplot, ggarrange</w:t>
      </w:r>
    </w:p>
    <w:p w14:paraId="225B386F" w14:textId="2F56DEB9" w:rsidR="00DE1A48" w:rsidRPr="000C6286" w:rsidRDefault="00DE1A48" w:rsidP="00DE1A48">
      <w:pPr>
        <w:pStyle w:val="Titre4"/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eastAsia="fr-FR"/>
        </w:rPr>
      </w:pPr>
      <w:r w:rsidRPr="000C6286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eastAsia="fr-FR"/>
        </w:rPr>
        <w:t>3.4 Géom personnalisé</w:t>
      </w:r>
    </w:p>
    <w:p w14:paraId="2090C03C" w14:textId="77777777" w:rsidR="00DE1A48" w:rsidRPr="000C6286" w:rsidRDefault="00DE1A48" w:rsidP="00005381">
      <w:pPr>
        <w:pStyle w:val="NormalWeb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t>Implémentation d’un géom via ggproto</w:t>
      </w:r>
    </w:p>
    <w:p w14:paraId="6C2B8ED4" w14:textId="77777777" w:rsidR="00DE1A48" w:rsidRPr="000C6286" w:rsidRDefault="00DE1A48" w:rsidP="00005381">
      <w:pPr>
        <w:pStyle w:val="NormalWeb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t>Utilisation explicite de primitives grid</w:t>
      </w:r>
    </w:p>
    <w:p w14:paraId="274D58D1" w14:textId="28EA1C4A" w:rsidR="00DE1A48" w:rsidRPr="000C6286" w:rsidRDefault="00DE1A48" w:rsidP="00005381">
      <w:pPr>
        <w:pStyle w:val="NormalWeb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t>Documentation claire du fonctionnement</w:t>
      </w:r>
    </w:p>
    <w:p w14:paraId="5D5509C3" w14:textId="696B40C2" w:rsidR="00DE1A48" w:rsidRPr="000C6286" w:rsidRDefault="00C716AF" w:rsidP="00DE1A48">
      <w:pPr>
        <w:pStyle w:val="Titre3"/>
        <w:rPr>
          <w:b w:val="0"/>
          <w:bCs w:val="0"/>
          <w:sz w:val="24"/>
          <w:szCs w:val="24"/>
        </w:rPr>
      </w:pPr>
      <w:r w:rsidRPr="000C6286">
        <w:rPr>
          <w:b w:val="0"/>
          <w:bCs w:val="0"/>
          <w:sz w:val="24"/>
          <w:szCs w:val="24"/>
        </w:rPr>
        <w:t>4. Application R Shiny</w:t>
      </w:r>
    </w:p>
    <w:p w14:paraId="226474C1" w14:textId="77777777" w:rsidR="00DE1A48" w:rsidRPr="000C6286" w:rsidRDefault="00DE1A48" w:rsidP="00DE1A48">
      <w:pPr>
        <w:pStyle w:val="NormalWeb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t>L’application devra :</w:t>
      </w:r>
    </w:p>
    <w:p w14:paraId="02DFCDB5" w14:textId="77777777" w:rsidR="00DE1A48" w:rsidRPr="000C6286" w:rsidRDefault="00DE1A48" w:rsidP="00005381">
      <w:pPr>
        <w:pStyle w:val="NormalWeb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t>être fonctionnelle et stable,</w:t>
      </w:r>
    </w:p>
    <w:p w14:paraId="5EE35811" w14:textId="77777777" w:rsidR="00DE1A48" w:rsidRPr="000C6286" w:rsidRDefault="00DE1A48" w:rsidP="00005381">
      <w:pPr>
        <w:pStyle w:val="NormalWeb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t>proposer des filtres et interactions pertinentes,</w:t>
      </w:r>
    </w:p>
    <w:p w14:paraId="6958C916" w14:textId="0D5D45A8" w:rsidR="00DE1A48" w:rsidRPr="000C6286" w:rsidRDefault="00DE1A48" w:rsidP="00005381">
      <w:pPr>
        <w:pStyle w:val="NormalWeb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t>respecter les bonnes pratiques de structuration.</w:t>
      </w:r>
    </w:p>
    <w:p w14:paraId="0E27309B" w14:textId="77777777" w:rsidR="00DE1A48" w:rsidRPr="004E0F89" w:rsidRDefault="00DE1A48" w:rsidP="00DE1A48">
      <w:pPr>
        <w:pStyle w:val="Titre2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fr-FR"/>
        </w:rPr>
      </w:pPr>
      <w:r w:rsidRPr="004E0F89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fr-FR"/>
        </w:rPr>
        <w:t>Livrables</w:t>
      </w:r>
    </w:p>
    <w:p w14:paraId="10805519" w14:textId="77777777" w:rsidR="00DE1A48" w:rsidRPr="000C6286" w:rsidRDefault="00DE1A48" w:rsidP="00005381">
      <w:pPr>
        <w:pStyle w:val="NormalWeb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0C6286">
        <w:rPr>
          <w:rFonts w:eastAsia="Times New Roman"/>
          <w:b/>
          <w:bCs/>
          <w:lang w:eastAsia="fr-FR"/>
        </w:rPr>
        <w:t>Rapport académique (5 pages maximum)</w:t>
      </w:r>
    </w:p>
    <w:p w14:paraId="264D48B2" w14:textId="77777777" w:rsidR="00DE1A48" w:rsidRPr="000C6286" w:rsidRDefault="00DE1A48" w:rsidP="00005381">
      <w:pPr>
        <w:pStyle w:val="NormalWeb"/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t>Introduction et problématique</w:t>
      </w:r>
    </w:p>
    <w:p w14:paraId="7DEA995F" w14:textId="77777777" w:rsidR="00DE1A48" w:rsidRPr="000C6286" w:rsidRDefault="00DE1A48" w:rsidP="00005381">
      <w:pPr>
        <w:pStyle w:val="NormalWeb"/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t>Méthodologie d’analyse</w:t>
      </w:r>
    </w:p>
    <w:p w14:paraId="2C0AC102" w14:textId="77777777" w:rsidR="00DE1A48" w:rsidRPr="000C6286" w:rsidRDefault="00DE1A48" w:rsidP="00005381">
      <w:pPr>
        <w:pStyle w:val="NormalWeb"/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t>Résultats et interprétations</w:t>
      </w:r>
    </w:p>
    <w:p w14:paraId="339B27FE" w14:textId="77777777" w:rsidR="00DE1A48" w:rsidRPr="000C6286" w:rsidRDefault="00DE1A48" w:rsidP="00005381">
      <w:pPr>
        <w:pStyle w:val="NormalWeb"/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t>Focus technique sur grid et grob</w:t>
      </w:r>
    </w:p>
    <w:p w14:paraId="625A12F0" w14:textId="77777777" w:rsidR="00DE1A48" w:rsidRPr="000C6286" w:rsidRDefault="00DE1A48" w:rsidP="00005381">
      <w:pPr>
        <w:pStyle w:val="NormalWeb"/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t>Conclusion</w:t>
      </w:r>
    </w:p>
    <w:p w14:paraId="34956EF5" w14:textId="77777777" w:rsidR="00DE1A48" w:rsidRPr="000C6286" w:rsidRDefault="00DE1A48" w:rsidP="00005381">
      <w:pPr>
        <w:pStyle w:val="NormalWeb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0C6286">
        <w:rPr>
          <w:rFonts w:eastAsia="Times New Roman"/>
          <w:b/>
          <w:bCs/>
          <w:lang w:eastAsia="fr-FR"/>
        </w:rPr>
        <w:t>Code source R</w:t>
      </w:r>
    </w:p>
    <w:p w14:paraId="63CE8AD0" w14:textId="77777777" w:rsidR="00DE1A48" w:rsidRPr="000C6286" w:rsidRDefault="00DE1A48" w:rsidP="00005381">
      <w:pPr>
        <w:pStyle w:val="NormalWeb"/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lastRenderedPageBreak/>
        <w:t>Scripts organisés et commentés</w:t>
      </w:r>
    </w:p>
    <w:p w14:paraId="05B0374A" w14:textId="77777777" w:rsidR="00DE1A48" w:rsidRPr="000C6286" w:rsidRDefault="00DE1A48" w:rsidP="00005381">
      <w:pPr>
        <w:pStyle w:val="NormalWeb"/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0C6286">
        <w:rPr>
          <w:rFonts w:eastAsia="Times New Roman"/>
          <w:lang w:eastAsia="fr-FR"/>
        </w:rPr>
        <w:t>Application Shiny complète</w:t>
      </w:r>
    </w:p>
    <w:p w14:paraId="5445D0AC" w14:textId="107319EF" w:rsidR="00DE1A48" w:rsidRPr="001C080A" w:rsidRDefault="00DE1A48" w:rsidP="00005381">
      <w:pPr>
        <w:pStyle w:val="NormalWeb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0C6286">
        <w:rPr>
          <w:rFonts w:eastAsia="Times New Roman"/>
          <w:b/>
          <w:bCs/>
          <w:lang w:eastAsia="fr-FR"/>
        </w:rPr>
        <w:t>Application Shiny fonctionnelle</w:t>
      </w:r>
    </w:p>
    <w:p w14:paraId="4BB9CE7E" w14:textId="77777777" w:rsidR="00BA5EB1" w:rsidRDefault="001C080A" w:rsidP="00005381">
      <w:pPr>
        <w:pStyle w:val="NormalWeb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1C080A">
        <w:rPr>
          <w:rFonts w:eastAsia="Times New Roman"/>
          <w:lang w:eastAsia="fr-FR"/>
        </w:rPr>
        <w:t>Un dossier compressé au format .zip contenant l'intégralité du projet.</w:t>
      </w:r>
    </w:p>
    <w:p w14:paraId="51B9435C" w14:textId="77777777" w:rsidR="00BA5EB1" w:rsidRDefault="001C080A" w:rsidP="00005381">
      <w:pPr>
        <w:pStyle w:val="NormalWeb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BA5EB1">
        <w:rPr>
          <w:rFonts w:eastAsia="Times New Roman"/>
          <w:lang w:eastAsia="fr-FR"/>
        </w:rPr>
        <w:t>Un fichier texte nommé READ_ME.txt incluant les informations d'accès (credentials) et</w:t>
      </w:r>
      <w:r w:rsidR="00BA5EB1" w:rsidRPr="00BA5EB1">
        <w:rPr>
          <w:rFonts w:eastAsia="Times New Roman"/>
          <w:lang w:eastAsia="fr-FR"/>
        </w:rPr>
        <w:t xml:space="preserve"> </w:t>
      </w:r>
      <w:r w:rsidRPr="00BA5EB1">
        <w:rPr>
          <w:rFonts w:eastAsia="Times New Roman"/>
          <w:lang w:eastAsia="fr-FR"/>
        </w:rPr>
        <w:t>toute autre description nécessaire.</w:t>
      </w:r>
    </w:p>
    <w:p w14:paraId="2AB6A7D6" w14:textId="2CC66263" w:rsidR="001C080A" w:rsidRPr="00BA5EB1" w:rsidRDefault="001C080A" w:rsidP="00005381">
      <w:pPr>
        <w:pStyle w:val="NormalWeb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BA5EB1">
        <w:rPr>
          <w:rFonts w:eastAsia="Times New Roman"/>
          <w:lang w:eastAsia="fr-FR"/>
        </w:rPr>
        <w:t>Le lien vers l'application déployée sur shinyapps.io.</w:t>
      </w:r>
    </w:p>
    <w:p w14:paraId="043DE6C5" w14:textId="77777777" w:rsidR="00CE2C98" w:rsidRPr="00CE2C98" w:rsidRDefault="00CE2C98" w:rsidP="00CE2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</w:pPr>
      <w:r w:rsidRPr="00CE2C98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Critères d’évaluation</w:t>
      </w:r>
    </w:p>
    <w:p w14:paraId="55CACD7D" w14:textId="77777777" w:rsidR="00CE2C98" w:rsidRPr="00CE2C98" w:rsidRDefault="00CE2C98" w:rsidP="000053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2C98">
        <w:rPr>
          <w:rFonts w:ascii="Times New Roman" w:eastAsia="Times New Roman" w:hAnsi="Times New Roman" w:cs="Times New Roman"/>
          <w:sz w:val="24"/>
          <w:szCs w:val="24"/>
          <w:lang w:eastAsia="fr-FR"/>
        </w:rPr>
        <w:t>Qualité et clarté des visualisations</w:t>
      </w:r>
    </w:p>
    <w:p w14:paraId="603A05EB" w14:textId="77777777" w:rsidR="00CE2C98" w:rsidRPr="00CE2C98" w:rsidRDefault="00CE2C98" w:rsidP="000053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2C98">
        <w:rPr>
          <w:rFonts w:ascii="Times New Roman" w:eastAsia="Times New Roman" w:hAnsi="Times New Roman" w:cs="Times New Roman"/>
          <w:sz w:val="24"/>
          <w:szCs w:val="24"/>
          <w:lang w:eastAsia="fr-FR"/>
        </w:rPr>
        <w:t>Justesse de l’analyse</w:t>
      </w:r>
    </w:p>
    <w:p w14:paraId="2D01E356" w14:textId="77777777" w:rsidR="00CE2C98" w:rsidRPr="00CE2C98" w:rsidRDefault="00CE2C98" w:rsidP="000053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2C98">
        <w:rPr>
          <w:rFonts w:ascii="Times New Roman" w:eastAsia="Times New Roman" w:hAnsi="Times New Roman" w:cs="Times New Roman"/>
          <w:sz w:val="24"/>
          <w:szCs w:val="24"/>
          <w:lang w:eastAsia="fr-FR"/>
        </w:rPr>
        <w:t>Maîtrise de ggplot2</w:t>
      </w:r>
    </w:p>
    <w:p w14:paraId="3C7B215A" w14:textId="77777777" w:rsidR="00CE2C98" w:rsidRPr="00CE2C98" w:rsidRDefault="00CE2C98" w:rsidP="000053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2C98">
        <w:rPr>
          <w:rFonts w:ascii="Times New Roman" w:eastAsia="Times New Roman" w:hAnsi="Times New Roman" w:cs="Times New Roman"/>
          <w:sz w:val="24"/>
          <w:szCs w:val="24"/>
          <w:lang w:eastAsia="fr-FR"/>
        </w:rPr>
        <w:t>Compréhension réelle de grid et des objets grob</w:t>
      </w:r>
    </w:p>
    <w:p w14:paraId="5ABB3BA2" w14:textId="77777777" w:rsidR="00CE2C98" w:rsidRPr="00CE2C98" w:rsidRDefault="00CE2C98" w:rsidP="000053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2C98">
        <w:rPr>
          <w:rFonts w:ascii="Times New Roman" w:eastAsia="Times New Roman" w:hAnsi="Times New Roman" w:cs="Times New Roman"/>
          <w:sz w:val="24"/>
          <w:szCs w:val="24"/>
          <w:lang w:eastAsia="fr-FR"/>
        </w:rPr>
        <w:t>Innovation graphique</w:t>
      </w:r>
    </w:p>
    <w:p w14:paraId="03F0D6E2" w14:textId="0AEF9C84" w:rsidR="00CE2C98" w:rsidRDefault="00CE2C98" w:rsidP="000053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2C98">
        <w:rPr>
          <w:rFonts w:ascii="Times New Roman" w:eastAsia="Times New Roman" w:hAnsi="Times New Roman" w:cs="Times New Roman"/>
          <w:sz w:val="24"/>
          <w:szCs w:val="24"/>
          <w:lang w:eastAsia="fr-FR"/>
        </w:rPr>
        <w:t>Bonnes pratiques de visualisation</w:t>
      </w:r>
    </w:p>
    <w:p w14:paraId="25541C7E" w14:textId="77777777" w:rsidR="00F00608" w:rsidRDefault="00F00608" w:rsidP="00F0060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5261D61" w14:textId="77777777" w:rsidR="00F00608" w:rsidRPr="004E0F89" w:rsidRDefault="00F00608" w:rsidP="00F0060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</w:pPr>
      <w:r w:rsidRPr="004E0F89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Mots clés :</w:t>
      </w:r>
    </w:p>
    <w:p w14:paraId="52420687" w14:textId="77777777" w:rsidR="00F00608" w:rsidRPr="00CA7D8D" w:rsidRDefault="00F00608" w:rsidP="0000538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D8D">
        <w:rPr>
          <w:rFonts w:ascii="Times New Roman" w:eastAsia="Times New Roman" w:hAnsi="Times New Roman" w:cs="Times New Roman"/>
          <w:sz w:val="24"/>
          <w:szCs w:val="24"/>
          <w:lang w:eastAsia="fr-FR"/>
        </w:rPr>
        <w:t>Visualisation de données</w:t>
      </w:r>
    </w:p>
    <w:p w14:paraId="4A013F49" w14:textId="77777777" w:rsidR="00F00608" w:rsidRPr="00CA7D8D" w:rsidRDefault="00F00608" w:rsidP="0000538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D8D">
        <w:rPr>
          <w:rFonts w:ascii="Times New Roman" w:eastAsia="Times New Roman" w:hAnsi="Times New Roman" w:cs="Times New Roman"/>
          <w:sz w:val="24"/>
          <w:szCs w:val="24"/>
          <w:lang w:eastAsia="fr-FR"/>
        </w:rPr>
        <w:t>R Shiny</w:t>
      </w:r>
    </w:p>
    <w:p w14:paraId="741C2825" w14:textId="7D3B91DB" w:rsidR="0047060B" w:rsidRDefault="0047060B" w:rsidP="0000538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06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Perception de l’état de santé </w:t>
      </w:r>
    </w:p>
    <w:p w14:paraId="5E6B1048" w14:textId="51B050E4" w:rsidR="00F00608" w:rsidRPr="00F00608" w:rsidRDefault="00F00608" w:rsidP="0000538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D8D">
        <w:rPr>
          <w:rFonts w:ascii="Times New Roman" w:eastAsia="Times New Roman" w:hAnsi="Times New Roman" w:cs="Times New Roman"/>
          <w:sz w:val="24"/>
          <w:szCs w:val="24"/>
          <w:lang w:eastAsia="fr-FR"/>
        </w:rPr>
        <w:t>Géom personnalisés</w:t>
      </w:r>
    </w:p>
    <w:p w14:paraId="4C5C757F" w14:textId="77777777" w:rsidR="00F00608" w:rsidRPr="00A31B18" w:rsidRDefault="00F00608" w:rsidP="00F00608">
      <w:pPr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6A42983" w14:textId="1DD084A4" w:rsidR="00221887" w:rsidRPr="009E4C40" w:rsidRDefault="00F00608" w:rsidP="00221887">
      <w:pPr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31B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Vos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travaux devront être communiqués</w:t>
      </w:r>
      <w:r w:rsidRPr="00A31B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l’adresse </w:t>
      </w:r>
      <w:hyperlink r:id="rId9" w:history="1">
        <w:r w:rsidRPr="00A31B18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landry.angoua@ensea.ed.ci</w:t>
        </w:r>
      </w:hyperlink>
      <w:r w:rsidRPr="00A31B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 plus tard le </w:t>
      </w:r>
      <w:r w:rsidR="00250CAD">
        <w:rPr>
          <w:rFonts w:ascii="Times New Roman" w:eastAsia="Times New Roman" w:hAnsi="Times New Roman" w:cs="Times New Roman"/>
          <w:sz w:val="24"/>
          <w:szCs w:val="24"/>
          <w:lang w:eastAsia="fr-FR"/>
        </w:rPr>
        <w:t>20</w:t>
      </w:r>
      <w:r w:rsidR="009B1C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Janvier 2026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minuit (00h:00mn)</w:t>
      </w:r>
      <w:r w:rsidRPr="00A31B1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bookmarkStart w:id="0" w:name="_GoBack"/>
      <w:bookmarkEnd w:id="0"/>
    </w:p>
    <w:sectPr w:rsidR="00221887" w:rsidRPr="009E4C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11EA8"/>
    <w:multiLevelType w:val="multilevel"/>
    <w:tmpl w:val="7522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936C9"/>
    <w:multiLevelType w:val="multilevel"/>
    <w:tmpl w:val="FB32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B5B4F"/>
    <w:multiLevelType w:val="multilevel"/>
    <w:tmpl w:val="4278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D79A4"/>
    <w:multiLevelType w:val="multilevel"/>
    <w:tmpl w:val="CB4A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341B8"/>
    <w:multiLevelType w:val="multilevel"/>
    <w:tmpl w:val="FF24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80999"/>
    <w:multiLevelType w:val="multilevel"/>
    <w:tmpl w:val="B1E0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321E1"/>
    <w:multiLevelType w:val="multilevel"/>
    <w:tmpl w:val="B588A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2301FA"/>
    <w:multiLevelType w:val="multilevel"/>
    <w:tmpl w:val="E7E61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EE523F"/>
    <w:multiLevelType w:val="multilevel"/>
    <w:tmpl w:val="2724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64F2C"/>
    <w:multiLevelType w:val="multilevel"/>
    <w:tmpl w:val="1BA2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5414DB"/>
    <w:multiLevelType w:val="multilevel"/>
    <w:tmpl w:val="7AD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31066B"/>
    <w:multiLevelType w:val="multilevel"/>
    <w:tmpl w:val="EF30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7B2C7E"/>
    <w:multiLevelType w:val="multilevel"/>
    <w:tmpl w:val="333A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3F6FDF"/>
    <w:multiLevelType w:val="multilevel"/>
    <w:tmpl w:val="2966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EF2A57"/>
    <w:multiLevelType w:val="multilevel"/>
    <w:tmpl w:val="F8E4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950E4C"/>
    <w:multiLevelType w:val="multilevel"/>
    <w:tmpl w:val="522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E33331"/>
    <w:multiLevelType w:val="multilevel"/>
    <w:tmpl w:val="423C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081A8C"/>
    <w:multiLevelType w:val="multilevel"/>
    <w:tmpl w:val="3E1A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2874A3"/>
    <w:multiLevelType w:val="multilevel"/>
    <w:tmpl w:val="B3AE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E073B5"/>
    <w:multiLevelType w:val="multilevel"/>
    <w:tmpl w:val="4C582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180704"/>
    <w:multiLevelType w:val="multilevel"/>
    <w:tmpl w:val="9AD0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DC5AC6"/>
    <w:multiLevelType w:val="multilevel"/>
    <w:tmpl w:val="2C2C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5669D0"/>
    <w:multiLevelType w:val="multilevel"/>
    <w:tmpl w:val="2222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710329"/>
    <w:multiLevelType w:val="multilevel"/>
    <w:tmpl w:val="FA08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AC4D86"/>
    <w:multiLevelType w:val="multilevel"/>
    <w:tmpl w:val="BB04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9671AB"/>
    <w:multiLevelType w:val="multilevel"/>
    <w:tmpl w:val="F588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37141A"/>
    <w:multiLevelType w:val="multilevel"/>
    <w:tmpl w:val="D266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3670D7"/>
    <w:multiLevelType w:val="multilevel"/>
    <w:tmpl w:val="64DC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E64E24"/>
    <w:multiLevelType w:val="multilevel"/>
    <w:tmpl w:val="0726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08675E"/>
    <w:multiLevelType w:val="hybridMultilevel"/>
    <w:tmpl w:val="8C3ECFF2"/>
    <w:lvl w:ilvl="0" w:tplc="42CAC4AA">
      <w:start w:val="1"/>
      <w:numFmt w:val="bullet"/>
      <w:lvlText w:val="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AA65105"/>
    <w:multiLevelType w:val="multilevel"/>
    <w:tmpl w:val="C47C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CD2BFF"/>
    <w:multiLevelType w:val="multilevel"/>
    <w:tmpl w:val="3BAA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197BAE"/>
    <w:multiLevelType w:val="multilevel"/>
    <w:tmpl w:val="0F96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C106D9"/>
    <w:multiLevelType w:val="multilevel"/>
    <w:tmpl w:val="DEBC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00767D"/>
    <w:multiLevelType w:val="multilevel"/>
    <w:tmpl w:val="EF3A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0C36D9"/>
    <w:multiLevelType w:val="multilevel"/>
    <w:tmpl w:val="B8AA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6F5687"/>
    <w:multiLevelType w:val="multilevel"/>
    <w:tmpl w:val="6316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7C32B8"/>
    <w:multiLevelType w:val="multilevel"/>
    <w:tmpl w:val="D792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0141B1"/>
    <w:multiLevelType w:val="multilevel"/>
    <w:tmpl w:val="DA6C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EB136D"/>
    <w:multiLevelType w:val="multilevel"/>
    <w:tmpl w:val="C4C2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592801"/>
    <w:multiLevelType w:val="multilevel"/>
    <w:tmpl w:val="DB76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052066"/>
    <w:multiLevelType w:val="multilevel"/>
    <w:tmpl w:val="26E8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957FD1"/>
    <w:multiLevelType w:val="multilevel"/>
    <w:tmpl w:val="B65C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962E57"/>
    <w:multiLevelType w:val="multilevel"/>
    <w:tmpl w:val="1664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1C33A6"/>
    <w:multiLevelType w:val="multilevel"/>
    <w:tmpl w:val="6E42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4A668E"/>
    <w:multiLevelType w:val="multilevel"/>
    <w:tmpl w:val="5D10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BE06A3"/>
    <w:multiLevelType w:val="multilevel"/>
    <w:tmpl w:val="7580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F12C70"/>
    <w:multiLevelType w:val="multilevel"/>
    <w:tmpl w:val="E00C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1C6089"/>
    <w:multiLevelType w:val="multilevel"/>
    <w:tmpl w:val="5168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F1196E"/>
    <w:multiLevelType w:val="multilevel"/>
    <w:tmpl w:val="9BE0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9"/>
  </w:num>
  <w:num w:numId="3">
    <w:abstractNumId w:val="30"/>
  </w:num>
  <w:num w:numId="4">
    <w:abstractNumId w:val="34"/>
  </w:num>
  <w:num w:numId="5">
    <w:abstractNumId w:val="8"/>
  </w:num>
  <w:num w:numId="6">
    <w:abstractNumId w:val="6"/>
  </w:num>
  <w:num w:numId="7">
    <w:abstractNumId w:val="20"/>
  </w:num>
  <w:num w:numId="8">
    <w:abstractNumId w:val="15"/>
  </w:num>
  <w:num w:numId="9">
    <w:abstractNumId w:val="45"/>
  </w:num>
  <w:num w:numId="10">
    <w:abstractNumId w:val="16"/>
  </w:num>
  <w:num w:numId="11">
    <w:abstractNumId w:val="31"/>
  </w:num>
  <w:num w:numId="12">
    <w:abstractNumId w:val="38"/>
  </w:num>
  <w:num w:numId="13">
    <w:abstractNumId w:val="23"/>
  </w:num>
  <w:num w:numId="14">
    <w:abstractNumId w:val="47"/>
  </w:num>
  <w:num w:numId="15">
    <w:abstractNumId w:val="41"/>
  </w:num>
  <w:num w:numId="16">
    <w:abstractNumId w:val="33"/>
  </w:num>
  <w:num w:numId="17">
    <w:abstractNumId w:val="7"/>
  </w:num>
  <w:num w:numId="18">
    <w:abstractNumId w:val="29"/>
  </w:num>
  <w:num w:numId="19">
    <w:abstractNumId w:val="12"/>
  </w:num>
  <w:num w:numId="20">
    <w:abstractNumId w:val="44"/>
  </w:num>
  <w:num w:numId="21">
    <w:abstractNumId w:val="43"/>
  </w:num>
  <w:num w:numId="22">
    <w:abstractNumId w:val="3"/>
  </w:num>
  <w:num w:numId="23">
    <w:abstractNumId w:val="5"/>
  </w:num>
  <w:num w:numId="24">
    <w:abstractNumId w:val="42"/>
  </w:num>
  <w:num w:numId="25">
    <w:abstractNumId w:val="26"/>
  </w:num>
  <w:num w:numId="26">
    <w:abstractNumId w:val="21"/>
  </w:num>
  <w:num w:numId="27">
    <w:abstractNumId w:val="27"/>
  </w:num>
  <w:num w:numId="28">
    <w:abstractNumId w:val="10"/>
  </w:num>
  <w:num w:numId="29">
    <w:abstractNumId w:val="35"/>
  </w:num>
  <w:num w:numId="30">
    <w:abstractNumId w:val="17"/>
  </w:num>
  <w:num w:numId="31">
    <w:abstractNumId w:val="2"/>
  </w:num>
  <w:num w:numId="32">
    <w:abstractNumId w:val="49"/>
  </w:num>
  <w:num w:numId="33">
    <w:abstractNumId w:val="32"/>
  </w:num>
  <w:num w:numId="34">
    <w:abstractNumId w:val="11"/>
  </w:num>
  <w:num w:numId="35">
    <w:abstractNumId w:val="48"/>
  </w:num>
  <w:num w:numId="36">
    <w:abstractNumId w:val="18"/>
  </w:num>
  <w:num w:numId="37">
    <w:abstractNumId w:val="19"/>
  </w:num>
  <w:num w:numId="38">
    <w:abstractNumId w:val="4"/>
  </w:num>
  <w:num w:numId="39">
    <w:abstractNumId w:val="22"/>
  </w:num>
  <w:num w:numId="40">
    <w:abstractNumId w:val="24"/>
  </w:num>
  <w:num w:numId="41">
    <w:abstractNumId w:val="46"/>
  </w:num>
  <w:num w:numId="42">
    <w:abstractNumId w:val="13"/>
  </w:num>
  <w:num w:numId="43">
    <w:abstractNumId w:val="14"/>
  </w:num>
  <w:num w:numId="44">
    <w:abstractNumId w:val="25"/>
  </w:num>
  <w:num w:numId="45">
    <w:abstractNumId w:val="0"/>
  </w:num>
  <w:num w:numId="46">
    <w:abstractNumId w:val="39"/>
  </w:num>
  <w:num w:numId="47">
    <w:abstractNumId w:val="40"/>
  </w:num>
  <w:num w:numId="48">
    <w:abstractNumId w:val="28"/>
  </w:num>
  <w:num w:numId="49">
    <w:abstractNumId w:val="36"/>
  </w:num>
  <w:num w:numId="50">
    <w:abstractNumId w:val="1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D8D"/>
    <w:rsid w:val="00001433"/>
    <w:rsid w:val="00005381"/>
    <w:rsid w:val="00017013"/>
    <w:rsid w:val="0002452C"/>
    <w:rsid w:val="00024A4E"/>
    <w:rsid w:val="0002506C"/>
    <w:rsid w:val="00040285"/>
    <w:rsid w:val="00077E2E"/>
    <w:rsid w:val="000C6286"/>
    <w:rsid w:val="001102B5"/>
    <w:rsid w:val="00120CD7"/>
    <w:rsid w:val="00122CD8"/>
    <w:rsid w:val="00127938"/>
    <w:rsid w:val="00155D94"/>
    <w:rsid w:val="001B72A7"/>
    <w:rsid w:val="001C080A"/>
    <w:rsid w:val="001C0FE0"/>
    <w:rsid w:val="001D13DA"/>
    <w:rsid w:val="001E001F"/>
    <w:rsid w:val="00216245"/>
    <w:rsid w:val="00216B33"/>
    <w:rsid w:val="00216FBE"/>
    <w:rsid w:val="00220C79"/>
    <w:rsid w:val="00221887"/>
    <w:rsid w:val="00222853"/>
    <w:rsid w:val="00223468"/>
    <w:rsid w:val="00250CAD"/>
    <w:rsid w:val="00271C1D"/>
    <w:rsid w:val="00293EF3"/>
    <w:rsid w:val="002B5227"/>
    <w:rsid w:val="002C1A59"/>
    <w:rsid w:val="002E4A2E"/>
    <w:rsid w:val="002F449C"/>
    <w:rsid w:val="00354F33"/>
    <w:rsid w:val="003701A4"/>
    <w:rsid w:val="00384239"/>
    <w:rsid w:val="003901C7"/>
    <w:rsid w:val="00394A0F"/>
    <w:rsid w:val="003C5951"/>
    <w:rsid w:val="003D64BD"/>
    <w:rsid w:val="00426DEA"/>
    <w:rsid w:val="00454558"/>
    <w:rsid w:val="00462140"/>
    <w:rsid w:val="0047060B"/>
    <w:rsid w:val="004A0DF4"/>
    <w:rsid w:val="004D6B18"/>
    <w:rsid w:val="004E0F89"/>
    <w:rsid w:val="00517D4C"/>
    <w:rsid w:val="005455FD"/>
    <w:rsid w:val="00554DC0"/>
    <w:rsid w:val="00576138"/>
    <w:rsid w:val="00586641"/>
    <w:rsid w:val="005A1B09"/>
    <w:rsid w:val="005C1F93"/>
    <w:rsid w:val="005F702D"/>
    <w:rsid w:val="00656AF0"/>
    <w:rsid w:val="006622E3"/>
    <w:rsid w:val="00670943"/>
    <w:rsid w:val="00671754"/>
    <w:rsid w:val="00682B9D"/>
    <w:rsid w:val="00707D40"/>
    <w:rsid w:val="007B3FE4"/>
    <w:rsid w:val="007D260E"/>
    <w:rsid w:val="007E3AA8"/>
    <w:rsid w:val="008067B8"/>
    <w:rsid w:val="00813C63"/>
    <w:rsid w:val="00816693"/>
    <w:rsid w:val="00885D26"/>
    <w:rsid w:val="008A52CF"/>
    <w:rsid w:val="008C3E46"/>
    <w:rsid w:val="008C624F"/>
    <w:rsid w:val="008D6524"/>
    <w:rsid w:val="008E26E9"/>
    <w:rsid w:val="009029F9"/>
    <w:rsid w:val="009B1C02"/>
    <w:rsid w:val="009D1E46"/>
    <w:rsid w:val="009D44A7"/>
    <w:rsid w:val="009E4C40"/>
    <w:rsid w:val="009F1D98"/>
    <w:rsid w:val="009F6F64"/>
    <w:rsid w:val="00A313A7"/>
    <w:rsid w:val="00A31B18"/>
    <w:rsid w:val="00A6798F"/>
    <w:rsid w:val="00A829FA"/>
    <w:rsid w:val="00AC4627"/>
    <w:rsid w:val="00AD5018"/>
    <w:rsid w:val="00AE3B9C"/>
    <w:rsid w:val="00B02FA0"/>
    <w:rsid w:val="00B11B2D"/>
    <w:rsid w:val="00B312AF"/>
    <w:rsid w:val="00B82BA7"/>
    <w:rsid w:val="00BA4DCF"/>
    <w:rsid w:val="00BA5EB1"/>
    <w:rsid w:val="00BB0878"/>
    <w:rsid w:val="00BC5DC0"/>
    <w:rsid w:val="00BE1750"/>
    <w:rsid w:val="00BE3756"/>
    <w:rsid w:val="00BF4A21"/>
    <w:rsid w:val="00C02B5B"/>
    <w:rsid w:val="00C06F5B"/>
    <w:rsid w:val="00C56A3B"/>
    <w:rsid w:val="00C716AF"/>
    <w:rsid w:val="00C729F4"/>
    <w:rsid w:val="00C930E5"/>
    <w:rsid w:val="00CA7D8D"/>
    <w:rsid w:val="00CC3BDF"/>
    <w:rsid w:val="00CE2C98"/>
    <w:rsid w:val="00D01ECC"/>
    <w:rsid w:val="00D109AF"/>
    <w:rsid w:val="00D23179"/>
    <w:rsid w:val="00D54290"/>
    <w:rsid w:val="00D84386"/>
    <w:rsid w:val="00DE1A48"/>
    <w:rsid w:val="00DF0529"/>
    <w:rsid w:val="00DF757E"/>
    <w:rsid w:val="00E05F39"/>
    <w:rsid w:val="00E1790D"/>
    <w:rsid w:val="00E276B4"/>
    <w:rsid w:val="00E35227"/>
    <w:rsid w:val="00E36C5E"/>
    <w:rsid w:val="00E40E12"/>
    <w:rsid w:val="00E564D8"/>
    <w:rsid w:val="00E6576B"/>
    <w:rsid w:val="00E83FB0"/>
    <w:rsid w:val="00E937E8"/>
    <w:rsid w:val="00EB5FF1"/>
    <w:rsid w:val="00EE0C56"/>
    <w:rsid w:val="00EE213F"/>
    <w:rsid w:val="00F00608"/>
    <w:rsid w:val="00F1062E"/>
    <w:rsid w:val="00F20490"/>
    <w:rsid w:val="00F40FCF"/>
    <w:rsid w:val="00F844A2"/>
    <w:rsid w:val="00F86E5A"/>
    <w:rsid w:val="00F94D72"/>
    <w:rsid w:val="00FB42E9"/>
    <w:rsid w:val="00FD6984"/>
    <w:rsid w:val="00FE2CAB"/>
    <w:rsid w:val="00FF5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FFA00"/>
  <w15:chartTrackingRefBased/>
  <w15:docId w15:val="{5CAEE5C6-F4AF-4F81-BCD5-3BC95C87D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E2C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E2C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5761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07D4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F702D"/>
    <w:rPr>
      <w:rFonts w:ascii="Times New Roman" w:hAnsi="Times New Roman" w:cs="Times New Roman"/>
      <w:sz w:val="24"/>
      <w:szCs w:val="24"/>
    </w:rPr>
  </w:style>
  <w:style w:type="character" w:styleId="Accentuation">
    <w:name w:val="Emphasis"/>
    <w:basedOn w:val="Policepardfaut"/>
    <w:uiPriority w:val="20"/>
    <w:qFormat/>
    <w:rsid w:val="009D1E46"/>
    <w:rPr>
      <w:i/>
      <w:iCs/>
    </w:rPr>
  </w:style>
  <w:style w:type="paragraph" w:styleId="Paragraphedeliste">
    <w:name w:val="List Paragraph"/>
    <w:basedOn w:val="Normal"/>
    <w:uiPriority w:val="34"/>
    <w:qFormat/>
    <w:rsid w:val="0067175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4A0DF4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rsid w:val="00576138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6622E3"/>
    <w:rPr>
      <w:rFonts w:ascii="Courier New" w:eastAsia="Times New Roman" w:hAnsi="Courier New" w:cs="Courier New"/>
      <w:sz w:val="20"/>
      <w:szCs w:val="20"/>
    </w:rPr>
  </w:style>
  <w:style w:type="character" w:customStyle="1" w:styleId="Titre4Car">
    <w:name w:val="Titre 4 Car"/>
    <w:basedOn w:val="Policepardfaut"/>
    <w:link w:val="Titre4"/>
    <w:uiPriority w:val="9"/>
    <w:semiHidden/>
    <w:rsid w:val="00707D4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itre1Car">
    <w:name w:val="Titre 1 Car"/>
    <w:basedOn w:val="Policepardfaut"/>
    <w:link w:val="Titre1"/>
    <w:uiPriority w:val="9"/>
    <w:rsid w:val="00CE2C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CE2C9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4D6B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D6B18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punctuation">
    <w:name w:val="hljs-punctuation"/>
    <w:basedOn w:val="Policepardfaut"/>
    <w:rsid w:val="004D6B18"/>
  </w:style>
  <w:style w:type="character" w:customStyle="1" w:styleId="hljs-comment">
    <w:name w:val="hljs-comment"/>
    <w:basedOn w:val="Policepardfaut"/>
    <w:rsid w:val="004D6B18"/>
  </w:style>
  <w:style w:type="character" w:customStyle="1" w:styleId="hljs-operator">
    <w:name w:val="hljs-operator"/>
    <w:basedOn w:val="Policepardfaut"/>
    <w:rsid w:val="004D6B18"/>
  </w:style>
  <w:style w:type="character" w:customStyle="1" w:styleId="hljs-string">
    <w:name w:val="hljs-string"/>
    <w:basedOn w:val="Policepardfaut"/>
    <w:rsid w:val="004D6B18"/>
  </w:style>
  <w:style w:type="character" w:customStyle="1" w:styleId="hljs-builtin">
    <w:name w:val="hljs-built_in"/>
    <w:basedOn w:val="Policepardfaut"/>
    <w:rsid w:val="004D6B18"/>
  </w:style>
  <w:style w:type="character" w:customStyle="1" w:styleId="hljs-number">
    <w:name w:val="hljs-number"/>
    <w:basedOn w:val="Policepardfaut"/>
    <w:rsid w:val="004D6B18"/>
  </w:style>
  <w:style w:type="character" w:customStyle="1" w:styleId="hljs-literal">
    <w:name w:val="hljs-literal"/>
    <w:basedOn w:val="Policepardfaut"/>
    <w:rsid w:val="004D6B18"/>
  </w:style>
  <w:style w:type="character" w:customStyle="1" w:styleId="hljs-keyword">
    <w:name w:val="hljs-keyword"/>
    <w:basedOn w:val="Policepardfaut"/>
    <w:rsid w:val="004D6B18"/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00538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005381"/>
    <w:rPr>
      <w:rFonts w:ascii="Arial" w:eastAsia="Times New Roman" w:hAnsi="Arial" w:cs="Arial"/>
      <w:vanish/>
      <w:sz w:val="16"/>
      <w:szCs w:val="16"/>
      <w:lang w:eastAsia="fr-FR"/>
    </w:rPr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00538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sid w:val="00005381"/>
    <w:rPr>
      <w:rFonts w:ascii="Arial" w:eastAsia="Times New Roman" w:hAnsi="Arial" w:cs="Arial"/>
      <w:vanish/>
      <w:sz w:val="16"/>
      <w:szCs w:val="1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92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3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66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9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79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9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16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21863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96732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851174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779757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7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14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44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95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086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51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6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74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75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489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13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75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501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7705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232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8834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921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959982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8145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352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918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544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976009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1031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060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8486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827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2131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180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176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7859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7118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822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8558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712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773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3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4645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668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311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6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077171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08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18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182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54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723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2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071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34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0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7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66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40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63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950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652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53978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085328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614539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916402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90097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405712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11289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013957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865781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700778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161171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474255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33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8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9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48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502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495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943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00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94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223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909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85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2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131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80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9573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67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6291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4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cdc/behavioral-risk-factor-surveillance-syste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landry.angoua@ensea.ed.ci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A2AF8A86DDFC4B8B10632B5B6D3979" ma:contentTypeVersion="18" ma:contentTypeDescription="Create a new document." ma:contentTypeScope="" ma:versionID="af5fa15a28dcffd4c1da8203b0625b75">
  <xsd:schema xmlns:xsd="http://www.w3.org/2001/XMLSchema" xmlns:xs="http://www.w3.org/2001/XMLSchema" xmlns:p="http://schemas.microsoft.com/office/2006/metadata/properties" xmlns:ns3="ee64cba0-818e-48ad-b1b5-b03eb10839c3" xmlns:ns4="e35b43e6-ffaa-4b03-9e8b-6454a2a0ce85" targetNamespace="http://schemas.microsoft.com/office/2006/metadata/properties" ma:root="true" ma:fieldsID="953128bf090e4907dd20ad431f102a2e" ns3:_="" ns4:_="">
    <xsd:import namespace="ee64cba0-818e-48ad-b1b5-b03eb10839c3"/>
    <xsd:import namespace="e35b43e6-ffaa-4b03-9e8b-6454a2a0ce8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64cba0-818e-48ad-b1b5-b03eb10839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9" nillable="true" ma:displayName="Tags" ma:internalName="MediaServiceAutoTag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5b43e6-ffaa-4b03-9e8b-6454a2a0ce8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e64cba0-818e-48ad-b1b5-b03eb10839c3" xsi:nil="true"/>
  </documentManagement>
</p:properties>
</file>

<file path=customXml/itemProps1.xml><?xml version="1.0" encoding="utf-8"?>
<ds:datastoreItem xmlns:ds="http://schemas.openxmlformats.org/officeDocument/2006/customXml" ds:itemID="{54B066A8-E6C4-418C-8945-E06863BE099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E16D35-1F59-435A-825F-4F4E4C1287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64cba0-818e-48ad-b1b5-b03eb10839c3"/>
    <ds:schemaRef ds:uri="e35b43e6-ffaa-4b03-9e8b-6454a2a0ce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7C446C2-2DA9-4EA1-9481-943824EA0006}">
  <ds:schemaRefs>
    <ds:schemaRef ds:uri="http://schemas.microsoft.com/office/2006/metadata/properties"/>
    <ds:schemaRef ds:uri="http://schemas.microsoft.com/office/infopath/2007/PartnerControls"/>
    <ds:schemaRef ds:uri="ee64cba0-818e-48ad-b1b5-b03eb10839c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4</Pages>
  <Words>810</Words>
  <Characters>4461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Komla Dzidzinyo (SanlamAllianz)</dc:creator>
  <cp:keywords/>
  <dc:description/>
  <cp:lastModifiedBy>Komla Dzidzinyo (SanlamAllianz)</cp:lastModifiedBy>
  <cp:revision>102</cp:revision>
  <dcterms:created xsi:type="dcterms:W3CDTF">2025-02-05T07:55:00Z</dcterms:created>
  <dcterms:modified xsi:type="dcterms:W3CDTF">2026-01-14T21:19:00Z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0x010100B7A2AF8A86DDFC4B8B10632B5B6D3979</vt:lpwstr>
  </property>
</Properties>
</file>