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eastAsia="SimHei"/>
          <w:b/>
          <w:bCs/>
          <w:color w:val="D4875A"/>
          <w:sz w:val="36"/>
          <w:szCs w:val="36"/>
        </w:rPr>
        <w:t xml:space="preserve">EDUSPARRING PROJECT CONTEXT PROMPT</w:t>
      </w:r>
    </w:p>
    <w:p>
      <w:pPr>
        <w:spacing w:after="300"/>
        <w:jc w:val="center"/>
      </w:pPr>
      <w:r>
        <w:rPr>
          <w:rFonts w:ascii="Times New Roman" w:eastAsia="Microsoft YaHei"/>
          <w:i/>
          <w:iCs/>
          <w:sz w:val="24"/>
          <w:szCs w:val="24"/>
        </w:rPr>
        <w:t xml:space="preserve">Copy and paste this at the start of any future AI session</w:t>
      </w:r>
    </w:p>
    <w:p>
      <w:pPr>
        <w:pStyle w:val="Heading2"/>
        <w:spacing w:after="140" w:before="280"/>
      </w:pPr>
      <w:r>
        <w:rPr>
          <w:rFonts w:ascii="Times New Roman" w:eastAsia="SimHei"/>
          <w:b/>
          <w:bCs/>
          <w:color w:val="1A2330"/>
          <w:sz w:val="26"/>
          <w:szCs w:val="26"/>
        </w:rPr>
        <w:t xml:space="preserve">PROJECT OVERVIEW</w:t>
      </w:r>
    </w:p>
    <w:p>
      <w:pPr>
        <w:spacing w:after="120" w:line="312"/>
      </w:pPr>
      <w:r>
        <w:rPr>
          <w:rFonts w:ascii="Courier New" w:eastAsia="Microsoft YaHei"/>
          <w:sz w:val="22"/>
          <w:szCs w:val="22"/>
        </w:rPr>
        <w:t xml:space="preserve">I need help with EduSparring, a gamified peer-learning platform. Here's the full context:</w:t>
      </w:r>
    </w:p>
    <w:p>
      <w:pPr>
        <w:spacing w:after="120" w:line="312"/>
      </w:pPr>
      <w:r>
        <w:rPr>
          <w:rFonts w:ascii="Courier New" w:eastAsia="Microsoft YaHei"/>
          <w:sz w:val="22"/>
          <w:szCs w:val="22"/>
        </w:rPr>
        <w:t xml:space="preserve">EduSparring is a skill-based matchmaking platform for peer learning (like "peer Tinder"). Users create profiles with skill levels, get matched with peers for learning sessions (sparring), and can participate in Mock Job placements with employer partners. The platform is built with Next.js 14, TypeScript, Tailwind CSS, shadcn/ui, Prisma ORM, and Supabase PostgreSQL.</w:t>
      </w:r>
    </w:p>
    <w:p>
      <w:pPr>
        <w:pStyle w:val="Heading2"/>
        <w:spacing w:after="140" w:before="280"/>
      </w:pPr>
      <w:r>
        <w:rPr>
          <w:rFonts w:ascii="Times New Roman" w:eastAsia="SimHei"/>
          <w:b/>
          <w:bCs/>
          <w:color w:val="1A2330"/>
          <w:sz w:val="26"/>
          <w:szCs w:val="26"/>
        </w:rPr>
        <w:t xml:space="preserve">DEPLOYMENT STATUS</w:t>
      </w:r>
    </w:p>
    <w:p>
      <w:pPr>
        <w:spacing w:after="120" w:line="312"/>
      </w:pPr>
      <w:r>
        <w:rPr>
          <w:rFonts w:ascii="Courier New" w:eastAsia="Microsoft YaHei"/>
          <w:sz w:val="22"/>
          <w:szCs w:val="22"/>
        </w:rPr>
        <w:t xml:space="preserve">- GitHub: github.com/emmanuelgodwise-alt/edusparring</w:t>
      </w:r>
    </w:p>
    <w:p>
      <w:pPr>
        <w:spacing w:after="120" w:line="312"/>
      </w:pPr>
      <w:r>
        <w:rPr>
          <w:rFonts w:ascii="Courier New" w:eastAsia="Microsoft YaHei"/>
          <w:sz w:val="22"/>
          <w:szCs w:val="22"/>
        </w:rPr>
        <w:t xml:space="preserve">- Database: Supabase PostgreSQL (production pooler available)</w:t>
      </w:r>
    </w:p>
    <w:p>
      <w:pPr>
        <w:spacing w:after="120" w:line="312"/>
      </w:pPr>
      <w:r>
        <w:rPr>
          <w:rFonts w:ascii="Courier New" w:eastAsia="Microsoft YaHei"/>
          <w:sz w:val="22"/>
          <w:szCs w:val="22"/>
        </w:rPr>
        <w:t xml:space="preserve">- Hosting: Vercel (live MVP)</w:t>
      </w:r>
    </w:p>
    <w:p>
      <w:pPr>
        <w:spacing w:after="120" w:line="312"/>
      </w:pPr>
      <w:r>
        <w:rPr>
          <w:rFonts w:ascii="Courier New" w:eastAsia="Microsoft YaHei"/>
          <w:sz w:val="22"/>
          <w:szCs w:val="22"/>
        </w:rPr>
        <w:t xml:space="preserve">- Status: MVP is LIVE and functional</w:t>
      </w:r>
    </w:p>
    <w:p>
      <w:pPr>
        <w:pStyle w:val="Heading2"/>
        <w:spacing w:after="140" w:before="280"/>
      </w:pPr>
      <w:r>
        <w:rPr>
          <w:rFonts w:ascii="Times New Roman" w:eastAsia="SimHei"/>
          <w:b/>
          <w:bCs/>
          <w:color w:val="1A2330"/>
          <w:sz w:val="26"/>
          <w:szCs w:val="26"/>
        </w:rPr>
        <w:t xml:space="preserve">KEY FEATURES IMPLEMENTED</w:t>
      </w:r>
    </w:p>
    <w:p>
      <w:pPr>
        <w:spacing w:after="120" w:line="312"/>
      </w:pPr>
      <w:r>
        <w:rPr>
          <w:rFonts w:ascii="Courier New" w:eastAsia="Microsoft YaHei"/>
          <w:sz w:val="22"/>
          <w:szCs w:val="22"/>
        </w:rPr>
        <w:t xml:space="preserve">1. User Authentication (Clerk)</w:t>
      </w:r>
    </w:p>
    <w:p>
      <w:pPr>
        <w:spacing w:after="120" w:line="312"/>
      </w:pPr>
      <w:r>
        <w:rPr>
          <w:rFonts w:ascii="Courier New" w:eastAsia="Microsoft YaHei"/>
          <w:sz w:val="22"/>
          <w:szCs w:val="22"/>
        </w:rPr>
        <w:t xml:space="preserve">2. Profile Creation with Knowledge Rating (KR) system for skill levels</w:t>
      </w:r>
    </w:p>
    <w:p>
      <w:pPr>
        <w:spacing w:after="120" w:line="312"/>
      </w:pPr>
      <w:r>
        <w:rPr>
          <w:rFonts w:ascii="Courier New" w:eastAsia="Microsoft YaHei"/>
          <w:sz w:val="22"/>
          <w:szCs w:val="22"/>
        </w:rPr>
        <w:t xml:space="preserve">3. Peer Matching Algorithm (matchQualityScore based on skill complementarity)</w:t>
      </w:r>
    </w:p>
    <w:p>
      <w:pPr>
        <w:spacing w:after="120" w:line="312"/>
      </w:pPr>
      <w:r>
        <w:rPr>
          <w:rFonts w:ascii="Courier New" w:eastAsia="Microsoft YaHei"/>
          <w:sz w:val="22"/>
          <w:szCs w:val="22"/>
        </w:rPr>
        <w:t xml:space="preserve">4. Sparring Sessions (learning sessions between matched peers)</w:t>
      </w:r>
    </w:p>
    <w:p>
      <w:pPr>
        <w:spacing w:after="120" w:line="312"/>
      </w:pPr>
      <w:r>
        <w:rPr>
          <w:rFonts w:ascii="Courier New" w:eastAsia="Microsoft YaHei"/>
          <w:sz w:val="22"/>
          <w:szCs w:val="22"/>
        </w:rPr>
        <w:t xml:space="preserve">5. Onboarding Flow (5 skips = bypass logic implemented)</w:t>
      </w:r>
    </w:p>
    <w:p>
      <w:pPr>
        <w:spacing w:after="120" w:line="312"/>
      </w:pPr>
      <w:r>
        <w:rPr>
          <w:rFonts w:ascii="Courier New" w:eastAsia="Microsoft YaHei"/>
          <w:sz w:val="22"/>
          <w:szCs w:val="22"/>
        </w:rPr>
        <w:t xml:space="preserve">6. Mobile Responsive Design with hamburger menu</w:t>
      </w:r>
    </w:p>
    <w:p>
      <w:pPr>
        <w:spacing w:after="120" w:line="312"/>
      </w:pPr>
      <w:r>
        <w:rPr>
          <w:rFonts w:ascii="Courier New" w:eastAsia="Microsoft YaHei"/>
          <w:sz w:val="22"/>
          <w:szCs w:val="22"/>
        </w:rPr>
        <w:t xml:space="preserve">7. Mock Job Placement feature (for employer partners)</w:t>
      </w:r>
    </w:p>
    <w:p>
      <w:pPr>
        <w:pStyle w:val="Heading2"/>
        <w:spacing w:after="140" w:before="280"/>
      </w:pPr>
      <w:r>
        <w:rPr>
          <w:rFonts w:ascii="Times New Roman" w:eastAsia="SimHei"/>
          <w:b/>
          <w:bCs/>
          <w:color w:val="1A2330"/>
          <w:sz w:val="26"/>
          <w:szCs w:val="26"/>
        </w:rPr>
        <w:t xml:space="preserve">DATABASE SCHEMA</w:t>
      </w:r>
    </w:p>
    <w:p>
      <w:pPr>
        <w:spacing w:after="120" w:line="312"/>
      </w:pPr>
      <w:r>
        <w:rPr>
          <w:rFonts w:ascii="Courier New" w:eastAsia="Microsoft YaHei"/>
          <w:sz w:val="22"/>
          <w:szCs w:val="22"/>
        </w:rPr>
        <w:t xml:space="preserve">- User model: includes onboardingSkipCount, skill ratings, profile data</w:t>
      </w:r>
    </w:p>
    <w:p>
      <w:pPr>
        <w:spacing w:after="120" w:line="312"/>
      </w:pPr>
      <w:r>
        <w:rPr>
          <w:rFonts w:ascii="Courier New" w:eastAsia="Microsoft YaHei"/>
          <w:sz w:val="22"/>
          <w:szCs w:val="22"/>
        </w:rPr>
        <w:t xml:space="preserve">- Match model: tracks peer matches with quality scores</w:t>
      </w:r>
    </w:p>
    <w:p>
      <w:pPr>
        <w:spacing w:after="120" w:line="312"/>
      </w:pPr>
      <w:r>
        <w:rPr>
          <w:rFonts w:ascii="Courier New" w:eastAsia="Microsoft YaHei"/>
          <w:sz w:val="22"/>
          <w:szCs w:val="22"/>
        </w:rPr>
        <w:t xml:space="preserve">- Session model: sparring sessions between matched users</w:t>
      </w:r>
    </w:p>
    <w:p>
      <w:pPr>
        <w:spacing w:after="120" w:line="312"/>
      </w:pPr>
      <w:r>
        <w:rPr>
          <w:rFonts w:ascii="Courier New" w:eastAsia="Microsoft YaHei"/>
          <w:sz w:val="22"/>
          <w:szCs w:val="22"/>
        </w:rPr>
        <w:t xml:space="preserve">- MockJob model: mock job placements with employer partners</w:t>
      </w:r>
    </w:p>
    <w:p>
      <w:pPr>
        <w:pStyle w:val="Heading2"/>
        <w:spacing w:after="140" w:before="280"/>
      </w:pPr>
      <w:r>
        <w:rPr>
          <w:rFonts w:ascii="Times New Roman" w:eastAsia="SimHei"/>
          <w:b/>
          <w:bCs/>
          <w:color w:val="1A2330"/>
          <w:sz w:val="26"/>
          <w:szCs w:val="26"/>
        </w:rPr>
        <w:t xml:space="preserve">BUSINESS CONTEXT &amp; GROWTH STRATEGY</w:t>
      </w:r>
    </w:p>
    <w:p>
      <w:pPr>
        <w:spacing w:after="120" w:line="312"/>
      </w:pPr>
      <w:r>
        <w:rPr>
          <w:rFonts w:ascii="Courier New" w:eastAsia="Microsoft YaHei"/>
          <w:sz w:val="22"/>
          <w:szCs w:val="22"/>
        </w:rPr>
        <w:t xml:space="preserve">The platform has several "baits" for user acquisition:</w:t>
      </w:r>
    </w:p>
    <w:p>
      <w:pPr>
        <w:spacing w:after="120" w:line="312"/>
      </w:pPr>
      <w:r>
        <w:rPr>
          <w:rFonts w:ascii="Courier New" w:eastAsia="Microsoft YaHei"/>
          <w:sz w:val="22"/>
          <w:szCs w:val="22"/>
        </w:rPr>
        <w:t xml:space="preserve">- Knowledge Rating (KR) system - gamification element for engagement</w:t>
      </w:r>
    </w:p>
    <w:p>
      <w:pPr>
        <w:spacing w:after="120" w:line="312"/>
      </w:pPr>
      <w:r>
        <w:rPr>
          <w:rFonts w:ascii="Courier New" w:eastAsia="Microsoft YaHei"/>
          <w:sz w:val="22"/>
          <w:szCs w:val="22"/>
        </w:rPr>
        <w:t xml:space="preserve">- Mock Job Placement - incentive for students (career opportunity bait)</w:t>
      </w:r>
    </w:p>
    <w:p>
      <w:pPr>
        <w:spacing w:after="120" w:line="312"/>
      </w:pPr>
      <w:r>
        <w:rPr>
          <w:rFonts w:ascii="Courier New" w:eastAsia="Microsoft YaHei"/>
          <w:sz w:val="22"/>
          <w:szCs w:val="22"/>
        </w:rPr>
        <w:t xml:space="preserve">- Peer matching algorithm - social connection element</w:t>
      </w:r>
    </w:p>
    <w:p>
      <w:pPr>
        <w:spacing w:after="120" w:line="312"/>
      </w:pPr>
      <w:r>
        <w:rPr>
          <w:rFonts w:ascii="Courier New" w:eastAsia="Microsoft YaHei"/>
          <w:sz w:val="22"/>
          <w:szCs w:val="22"/>
        </w:rPr>
        <w:t xml:space="preserve">The MVP evaluation positioned EduSparring as:</w:t>
      </w:r>
    </w:p>
    <w:p>
      <w:pPr>
        <w:spacing w:after="120" w:line="312"/>
      </w:pPr>
      <w:r>
        <w:rPr>
          <w:rFonts w:ascii="Courier New" w:eastAsia="Microsoft YaHei"/>
          <w:sz w:val="22"/>
          <w:szCs w:val="22"/>
        </w:rPr>
        <w:t xml:space="preserve">- "Smart not overbuilt" - focused on core value proposition</w:t>
      </w:r>
    </w:p>
    <w:p>
      <w:pPr>
        <w:spacing w:after="120" w:line="312"/>
      </w:pPr>
      <w:r>
        <w:rPr>
          <w:rFonts w:ascii="Courier New" w:eastAsia="Microsoft YaHei"/>
          <w:sz w:val="22"/>
          <w:szCs w:val="22"/>
        </w:rPr>
        <w:t xml:space="preserve">- Clear monetization potential through employer partnerships</w:t>
      </w:r>
    </w:p>
    <w:p>
      <w:pPr>
        <w:spacing w:after="120" w:line="312"/>
      </w:pPr>
      <w:r>
        <w:rPr>
          <w:rFonts w:ascii="Courier New" w:eastAsia="Microsoft YaHei"/>
          <w:sz w:val="22"/>
          <w:szCs w:val="22"/>
        </w:rPr>
        <w:t xml:space="preserve">- Gamified learning with real-world outcomes</w:t>
      </w:r>
    </w:p>
    <w:p>
      <w:pPr>
        <w:spacing w:after="120" w:line="312"/>
      </w:pPr>
      <w:r>
        <w:rPr>
          <w:rFonts w:ascii="Courier New" w:eastAsia="Microsoft YaHei"/>
          <w:sz w:val="22"/>
          <w:szCs w:val="22"/>
        </w:rPr>
        <w:t xml:space="preserve">- Strong investor narrative: peer learning meets career outcomes</w:t>
      </w:r>
    </w:p>
    <w:p>
      <w:pPr>
        <w:pStyle w:val="Heading2"/>
        <w:spacing w:after="140" w:before="280"/>
      </w:pPr>
      <w:r>
        <w:rPr>
          <w:rFonts w:ascii="Times New Roman" w:eastAsia="SimHei"/>
          <w:b/>
          <w:bCs/>
          <w:color w:val="1A2330"/>
          <w:sz w:val="26"/>
          <w:szCs w:val="26"/>
        </w:rPr>
        <w:t xml:space="preserve">CURRENT NEEDS</w:t>
      </w:r>
    </w:p>
    <w:p>
      <w:pPr>
        <w:spacing w:after="120" w:line="312"/>
      </w:pPr>
      <w:r>
        <w:rPr>
          <w:rFonts w:ascii="Courier New" w:eastAsia="Microsoft YaHei"/>
          <w:sz w:val="22"/>
          <w:szCs w:val="22"/>
        </w:rPr>
        <w:t xml:space="preserve">- API integrations for enhanced functionality</w:t>
      </w:r>
    </w:p>
    <w:p>
      <w:pPr>
        <w:spacing w:after="120" w:line="312"/>
      </w:pPr>
      <w:r>
        <w:rPr>
          <w:rFonts w:ascii="Courier New" w:eastAsia="Microsoft YaHei"/>
          <w:sz w:val="22"/>
          <w:szCs w:val="22"/>
        </w:rPr>
        <w:t xml:space="preserve">- User testing and feedback collection</w:t>
      </w:r>
    </w:p>
    <w:p>
      <w:pPr>
        <w:spacing w:after="120" w:line="312"/>
      </w:pPr>
      <w:r>
        <w:rPr>
          <w:rFonts w:ascii="Courier New" w:eastAsia="Microsoft YaHei"/>
          <w:sz w:val="22"/>
          <w:szCs w:val="22"/>
        </w:rPr>
        <w:t xml:space="preserve">- Potential feature expansions based on user behavior</w:t>
      </w:r>
    </w:p>
    <w:p>
      <w:pPr>
        <w:spacing w:after="120" w:line="312"/>
      </w:pPr>
      <w:r>
        <w:rPr>
          <w:rFonts w:ascii="Courier New" w:eastAsia="Microsoft YaHei"/>
          <w:sz w:val="22"/>
          <w:szCs w:val="22"/>
        </w:rPr>
        <w:t xml:space="preserve">- Growth strategy execution using existing features as baits</w:t>
      </w:r>
    </w:p>
    <w:p>
      <w:pPr>
        <w:pStyle w:val="Heading2"/>
        <w:spacing w:after="140" w:before="280"/>
      </w:pPr>
      <w:r>
        <w:rPr>
          <w:rFonts w:ascii="Times New Roman" w:eastAsia="SimHei"/>
          <w:b/>
          <w:bCs/>
          <w:color w:val="1A2330"/>
          <w:sz w:val="26"/>
          <w:szCs w:val="26"/>
        </w:rPr>
        <w:t xml:space="preserve">IMPORTANT NOTES</w:t>
      </w:r>
    </w:p>
    <w:p>
      <w:pPr>
        <w:spacing w:after="120" w:line="312"/>
      </w:pPr>
      <w:r>
        <w:rPr>
          <w:rFonts w:ascii="Courier New" w:eastAsia="Microsoft YaHei"/>
          <w:sz w:val="22"/>
          <w:szCs w:val="22"/>
        </w:rPr>
        <w:t xml:space="preserve">- The user may refer to "the Agent side" for other project deployments (ChatLingo, Feedmeforward)</w:t>
      </w:r>
    </w:p>
    <w:p>
      <w:pPr>
        <w:spacing w:after="120" w:line="312"/>
      </w:pPr>
      <w:r>
        <w:rPr>
          <w:rFonts w:ascii="Courier New" w:eastAsia="Microsoft YaHei"/>
          <w:sz w:val="22"/>
          <w:szCs w:val="22"/>
        </w:rPr>
        <w:t xml:space="preserve">- Project uses z-ai-web-dev-sdk for AI capabilities</w:t>
      </w:r>
    </w:p>
    <w:p>
      <w:pPr>
        <w:spacing w:after="120" w:line="312"/>
      </w:pPr>
      <w:r>
        <w:rPr>
          <w:rFonts w:ascii="Courier New" w:eastAsia="Microsoft YaHei"/>
          <w:sz w:val="22"/>
          <w:szCs w:val="22"/>
        </w:rPr>
        <w:t xml:space="preserve">- All styling uses shadcn/ui components with Tailwind CSS</w:t>
      </w:r>
    </w:p>
    <w:p>
      <w:pPr>
        <w:spacing w:after="120" w:line="312"/>
      </w:pPr>
      <w:r>
        <w:rPr>
          <w:rFonts w:ascii="Courier New" w:eastAsia="Microsoft YaHei"/>
          <w:sz w:val="22"/>
          <w:szCs w:val="22"/>
        </w:rPr>
        <w:t xml:space="preserve">- Mobile-first responsive design approach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2026-04-26T13:51:41.379Z</dcterms:created>
  <dcterms:modified xsi:type="dcterms:W3CDTF">2026-04-26T13:51:41.379Z</dcterms:modified>
</cp:coreProperties>
</file>

<file path=docProps/custom.xml><?xml version="1.0" encoding="utf-8"?>
<Properties xmlns="http://schemas.openxmlformats.org/officeDocument/2006/custom-properties" xmlns:vt="http://schemas.openxmlformats.org/officeDocument/2006/docPropsVTypes"/>
</file>