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Plan de construcción de SorTV1</w:t>
      </w:r>
    </w:p>
    <w:p>
      <w:pPr>
        <w:widowControl/>
      </w:pPr>
      <w:r>
        <w:rPr>
          <w:b/>
          <w:sz w:val="34"/>
        </w:rPr>
        <w:t>Prototipo funcional en seis semanas</w:t>
      </w:r>
    </w:p>
    <w:p>
      <w:pPr>
        <w:widowControl/>
      </w:pPr>
      <w:r>
        <w:rPr>
          <w:b w:val="0"/>
          <w:sz w:val="22"/>
        </w:rPr>
        <w:t>Dos personas · presupuesto de $6,000–$10,000 MXN · fabricación por encargo</w:t>
      </w:r>
    </w:p>
    <w:p>
      <w:pPr>
        <w:widowControl/>
      </w:pPr>
      <w:r>
        <w:rPr>
          <w:b w:val="0"/>
        </w:rPr>
        <w:t>SorTV1 será un contenedor experimental que recibe un residuo seco por ciclo, lo inspecciona con una cámara y lo conduce a uno de cuatro depósitos. El objetivo de estas seis semanas es cerrar el recorrido físico completo, con IA local, control de actuadores independiente, detección de fallos y resultados medidos.</w:t>
      </w:r>
    </w:p>
    <w:p>
      <w:pPr>
        <w:pStyle w:val="Heading2"/>
      </w:pPr>
      <w:r>
        <w:t>Decisión de ejecución</w:t>
      </w:r>
    </w:p>
    <w:p>
      <w:pPr>
        <w:widowControl/>
      </w:pPr>
      <w:r>
        <w:rPr>
          <w:b w:val="0"/>
        </w:rPr>
        <w:t>Construir una versión de alcance controlado con Raspberry Pi 5 de 2 GB, Camera Module 3, Pico W, una compuerta y un conducto desviador rotatorio sobre cuatro recipientes fijos. Entrenar MobileNetV3 Small en la laptop y ejecutar el modelo exportado en la Raspberry Pi. La clasificación no requiere internet ni una aplicación móvil.</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600"/>
        <w:gridCol w:w="6640"/>
      </w:tblGrid>
      <w:tr>
        <w:trPr>
          <w:cantSplit/>
          <w:tblHeader/>
        </w:trPr>
        <w:tc>
          <w:tcPr>
            <w:tcW w:type="dxa" w:w="3600"/>
            <w:vAlign w:val="center"/>
            <w:tcMar>
              <w:top w:w="65" w:type="dxa"/>
              <w:bottom w:w="65" w:type="dxa"/>
              <w:left w:w="85" w:type="dxa"/>
              <w:right w:w="85" w:type="dxa"/>
            </w:tcMar>
            <w:shd w:fill="26333D"/>
          </w:tcPr>
          <w:p>
            <w:pPr>
              <w:spacing w:after="0" w:line="232" w:lineRule="exact"/>
            </w:pPr>
            <w:r>
              <w:rPr>
                <w:rFonts w:ascii="Arial" w:hAnsi="Arial"/>
                <w:b/>
                <w:color w:val="FFFFFF"/>
                <w:sz w:val="20"/>
              </w:rPr>
              <w:t>Compromiso de planificación</w:t>
            </w:r>
          </w:p>
        </w:tc>
        <w:tc>
          <w:tcPr>
            <w:tcW w:type="dxa" w:w="6640"/>
            <w:vAlign w:val="center"/>
            <w:tcMar>
              <w:top w:w="65" w:type="dxa"/>
              <w:bottom w:w="65" w:type="dxa"/>
              <w:left w:w="85" w:type="dxa"/>
              <w:right w:w="85" w:type="dxa"/>
            </w:tcMar>
            <w:shd w:fill="26333D"/>
          </w:tcPr>
          <w:p>
            <w:pPr>
              <w:spacing w:after="0" w:line="232" w:lineRule="exact"/>
            </w:pPr>
            <w:r>
              <w:rPr>
                <w:rFonts w:ascii="Arial" w:hAnsi="Arial"/>
                <w:b/>
                <w:color w:val="FFFFFF"/>
                <w:sz w:val="20"/>
              </w:rPr>
              <w:t>Valor</w:t>
            </w:r>
          </w:p>
        </w:tc>
      </w:tr>
      <w:tr>
        <w:trPr>
          <w:cantSplit/>
        </w:trPr>
        <w:tc>
          <w:tcPr>
            <w:tcW w:type="dxa" w:w="3600"/>
            <w:vAlign w:val="center"/>
            <w:tcMar>
              <w:top w:w="65" w:type="dxa"/>
              <w:bottom w:w="65" w:type="dxa"/>
              <w:left w:w="85" w:type="dxa"/>
              <w:right w:w="85" w:type="dxa"/>
            </w:tcMar>
            <w:shd w:fill="F1F4F5"/>
          </w:tcPr>
          <w:p>
            <w:pPr>
              <w:spacing w:after="0" w:line="232" w:lineRule="exact"/>
            </w:pPr>
            <w:r>
              <w:rPr>
                <w:rFonts w:ascii="Arial" w:hAnsi="Arial"/>
                <w:b w:val="0"/>
                <w:color w:val="17212A"/>
                <w:sz w:val="20"/>
              </w:rPr>
              <w:t>Inicio de referencia</w:t>
            </w:r>
          </w:p>
        </w:tc>
        <w:tc>
          <w:tcPr>
            <w:tcW w:type="dxa" w:w="6640"/>
            <w:vAlign w:val="center"/>
            <w:tcMar>
              <w:top w:w="65" w:type="dxa"/>
              <w:bottom w:w="65" w:type="dxa"/>
              <w:left w:w="85" w:type="dxa"/>
              <w:right w:w="85" w:type="dxa"/>
            </w:tcMar>
            <w:shd w:fill="F1F4F5"/>
          </w:tcPr>
          <w:p>
            <w:pPr>
              <w:spacing w:after="0" w:line="232" w:lineRule="exact"/>
            </w:pPr>
            <w:r>
              <w:rPr>
                <w:rFonts w:ascii="Arial" w:hAnsi="Arial"/>
                <w:b w:val="0"/>
                <w:color w:val="17212A"/>
                <w:sz w:val="20"/>
              </w:rPr>
              <w:t>15 de septiembre de 2026</w:t>
            </w:r>
          </w:p>
        </w:tc>
      </w:tr>
      <w:tr>
        <w:trPr>
          <w:cantSplit/>
        </w:trPr>
        <w:tc>
          <w:tcPr>
            <w:tcW w:type="dxa" w:w="3600"/>
            <w:vAlign w:val="center"/>
            <w:tcMar>
              <w:top w:w="65" w:type="dxa"/>
              <w:bottom w:w="65" w:type="dxa"/>
              <w:left w:w="85" w:type="dxa"/>
              <w:right w:w="85" w:type="dxa"/>
            </w:tcMar>
            <w:shd w:fill="FFFFFF"/>
          </w:tcPr>
          <w:p>
            <w:pPr>
              <w:spacing w:after="0" w:line="232" w:lineRule="exact"/>
            </w:pPr>
            <w:r>
              <w:rPr>
                <w:rFonts w:ascii="Arial" w:hAnsi="Arial"/>
                <w:b w:val="0"/>
                <w:color w:val="17212A"/>
                <w:sz w:val="20"/>
              </w:rPr>
              <w:t>Objetivo funcional</w:t>
            </w:r>
          </w:p>
        </w:tc>
        <w:tc>
          <w:tcPr>
            <w:tcW w:type="dxa" w:w="6640"/>
            <w:vAlign w:val="center"/>
            <w:tcMar>
              <w:top w:w="65" w:type="dxa"/>
              <w:bottom w:w="65" w:type="dxa"/>
              <w:left w:w="85" w:type="dxa"/>
              <w:right w:w="85" w:type="dxa"/>
            </w:tcMar>
            <w:shd w:fill="FFFFFF"/>
          </w:tcPr>
          <w:p>
            <w:pPr>
              <w:spacing w:after="0" w:line="232" w:lineRule="exact"/>
            </w:pPr>
            <w:r>
              <w:rPr>
                <w:rFonts w:ascii="Arial" w:hAnsi="Arial"/>
                <w:b w:val="0"/>
                <w:color w:val="17212A"/>
                <w:sz w:val="20"/>
              </w:rPr>
              <w:t>26 de octubre de 2026 · día 42</w:t>
            </w:r>
          </w:p>
        </w:tc>
      </w:tr>
      <w:tr>
        <w:trPr>
          <w:cantSplit/>
        </w:trPr>
        <w:tc>
          <w:tcPr>
            <w:tcW w:type="dxa" w:w="3600"/>
            <w:vAlign w:val="center"/>
            <w:tcMar>
              <w:top w:w="65" w:type="dxa"/>
              <w:bottom w:w="65" w:type="dxa"/>
              <w:left w:w="85" w:type="dxa"/>
              <w:right w:w="85" w:type="dxa"/>
            </w:tcMar>
            <w:shd w:fill="F1F4F5"/>
          </w:tcPr>
          <w:p>
            <w:pPr>
              <w:spacing w:after="0" w:line="232" w:lineRule="exact"/>
            </w:pPr>
            <w:r>
              <w:rPr>
                <w:rFonts w:ascii="Arial" w:hAnsi="Arial"/>
                <w:b w:val="0"/>
                <w:color w:val="17212A"/>
                <w:sz w:val="20"/>
              </w:rPr>
              <w:t>Contingencia máxima</w:t>
            </w:r>
          </w:p>
        </w:tc>
        <w:tc>
          <w:tcPr>
            <w:tcW w:type="dxa" w:w="6640"/>
            <w:vAlign w:val="center"/>
            <w:tcMar>
              <w:top w:w="65" w:type="dxa"/>
              <w:bottom w:w="65" w:type="dxa"/>
              <w:left w:w="85" w:type="dxa"/>
              <w:right w:w="85" w:type="dxa"/>
            </w:tcMar>
            <w:shd w:fill="F1F4F5"/>
          </w:tcPr>
          <w:p>
            <w:pPr>
              <w:spacing w:after="0" w:line="232" w:lineRule="exact"/>
            </w:pPr>
            <w:r>
              <w:rPr>
                <w:rFonts w:ascii="Arial" w:hAnsi="Arial"/>
                <w:b w:val="0"/>
                <w:color w:val="17212A"/>
                <w:sz w:val="20"/>
              </w:rPr>
              <w:t>27–29 de octubre · días 43–45</w:t>
            </w:r>
          </w:p>
        </w:tc>
      </w:tr>
      <w:tr>
        <w:trPr>
          <w:cantSplit/>
        </w:trPr>
        <w:tc>
          <w:tcPr>
            <w:tcW w:type="dxa" w:w="3600"/>
            <w:vAlign w:val="center"/>
            <w:tcMar>
              <w:top w:w="65" w:type="dxa"/>
              <w:bottom w:w="65" w:type="dxa"/>
              <w:left w:w="85" w:type="dxa"/>
              <w:right w:w="85" w:type="dxa"/>
            </w:tcMar>
            <w:shd w:fill="FFFFFF"/>
          </w:tcPr>
          <w:p>
            <w:pPr>
              <w:spacing w:after="0" w:line="232" w:lineRule="exact"/>
            </w:pPr>
            <w:r>
              <w:rPr>
                <w:rFonts w:ascii="Arial" w:hAnsi="Arial"/>
                <w:b w:val="0"/>
                <w:color w:val="17212A"/>
                <w:sz w:val="20"/>
              </w:rPr>
              <w:t>Preparación para exposición</w:t>
            </w:r>
          </w:p>
        </w:tc>
        <w:tc>
          <w:tcPr>
            <w:tcW w:type="dxa" w:w="6640"/>
            <w:vAlign w:val="center"/>
            <w:tcMar>
              <w:top w:w="65" w:type="dxa"/>
              <w:bottom w:w="65" w:type="dxa"/>
              <w:left w:w="85" w:type="dxa"/>
              <w:right w:w="85" w:type="dxa"/>
            </w:tcMar>
            <w:shd w:fill="FFFFFF"/>
          </w:tcPr>
          <w:p>
            <w:pPr>
              <w:spacing w:after="0" w:line="232" w:lineRule="exact"/>
            </w:pPr>
            <w:r>
              <w:rPr>
                <w:rFonts w:ascii="Arial" w:hAnsi="Arial"/>
                <w:b w:val="0"/>
                <w:color w:val="17212A"/>
                <w:sz w:val="20"/>
              </w:rPr>
              <w:t>Noviembre: estabilidad, acabado y ensayos; presentación en diciembre</w:t>
            </w:r>
          </w:p>
        </w:tc>
      </w:tr>
      <w:tr>
        <w:trPr>
          <w:cantSplit/>
        </w:trPr>
        <w:tc>
          <w:tcPr>
            <w:tcW w:type="dxa" w:w="3600"/>
            <w:vAlign w:val="center"/>
            <w:tcMar>
              <w:top w:w="65" w:type="dxa"/>
              <w:bottom w:w="65" w:type="dxa"/>
              <w:left w:w="85" w:type="dxa"/>
              <w:right w:w="85" w:type="dxa"/>
            </w:tcMar>
            <w:shd w:fill="F1F4F5"/>
          </w:tcPr>
          <w:p>
            <w:pPr>
              <w:spacing w:after="0" w:line="232" w:lineRule="exact"/>
            </w:pPr>
            <w:r>
              <w:rPr>
                <w:rFonts w:ascii="Arial" w:hAnsi="Arial"/>
                <w:b w:val="0"/>
                <w:color w:val="17212A"/>
                <w:sz w:val="20"/>
              </w:rPr>
              <w:t>Capacidad de trabajo</w:t>
            </w:r>
          </w:p>
        </w:tc>
        <w:tc>
          <w:tcPr>
            <w:tcW w:type="dxa" w:w="6640"/>
            <w:vAlign w:val="center"/>
            <w:tcMar>
              <w:top w:w="65" w:type="dxa"/>
              <w:bottom w:w="65" w:type="dxa"/>
              <w:left w:w="85" w:type="dxa"/>
              <w:right w:w="85" w:type="dxa"/>
            </w:tcMar>
            <w:shd w:fill="F1F4F5"/>
          </w:tcPr>
          <w:p>
            <w:pPr>
              <w:spacing w:after="0" w:line="232" w:lineRule="exact"/>
            </w:pPr>
            <w:r>
              <w:rPr>
                <w:rFonts w:ascii="Arial" w:hAnsi="Arial"/>
                <w:b w:val="0"/>
                <w:color w:val="17212A"/>
                <w:sz w:val="20"/>
              </w:rPr>
              <w:t>15–20 h por persona y semana; plan base de 216 horas-persona</w:t>
            </w:r>
          </w:p>
        </w:tc>
      </w:tr>
      <w:tr>
        <w:trPr>
          <w:cantSplit/>
        </w:trPr>
        <w:tc>
          <w:tcPr>
            <w:tcW w:type="dxa" w:w="3600"/>
            <w:vAlign w:val="center"/>
            <w:tcMar>
              <w:top w:w="65" w:type="dxa"/>
              <w:bottom w:w="65" w:type="dxa"/>
              <w:left w:w="85" w:type="dxa"/>
              <w:right w:w="85" w:type="dxa"/>
            </w:tcMar>
            <w:shd w:fill="FFFFFF"/>
          </w:tcPr>
          <w:p>
            <w:pPr>
              <w:spacing w:after="0" w:line="232" w:lineRule="exact"/>
            </w:pPr>
            <w:r>
              <w:rPr>
                <w:rFonts w:ascii="Arial" w:hAnsi="Arial"/>
                <w:b w:val="0"/>
                <w:color w:val="17212A"/>
                <w:sz w:val="20"/>
              </w:rPr>
              <w:t>Presupuesto de trabajo</w:t>
            </w:r>
          </w:p>
        </w:tc>
        <w:tc>
          <w:tcPr>
            <w:tcW w:type="dxa" w:w="6640"/>
            <w:vAlign w:val="center"/>
            <w:tcMar>
              <w:top w:w="65" w:type="dxa"/>
              <w:bottom w:w="65" w:type="dxa"/>
              <w:left w:w="85" w:type="dxa"/>
              <w:right w:w="85" w:type="dxa"/>
            </w:tcMar>
            <w:shd w:fill="FFFFFF"/>
          </w:tcPr>
          <w:p>
            <w:pPr>
              <w:spacing w:after="0" w:line="232" w:lineRule="exact"/>
            </w:pPr>
            <w:r>
              <w:rPr>
                <w:rFonts w:ascii="Arial" w:hAnsi="Arial"/>
                <w:b w:val="0"/>
                <w:color w:val="17212A"/>
                <w:sz w:val="20"/>
              </w:rPr>
              <w:t>$9,902 MXN, incluidos $900 de reserva; sujeto a cotizaciones</w:t>
            </w:r>
          </w:p>
        </w:tc>
      </w:tr>
    </w:tbl>
    <w:p>
      <w:pPr>
        <w:widowControl/>
        <w:spacing w:after="0"/>
      </w:pPr>
      <w:r>
        <w:rPr>
          <w:b w:val="0"/>
        </w:rPr>
      </w:r>
    </w:p>
    <w:p>
      <w:pPr>
        <w:pStyle w:val="Heading2"/>
      </w:pPr>
      <w:r>
        <w:t>Qué significa terminar</w:t>
      </w:r>
    </w:p>
    <w:p>
      <w:pPr>
        <w:widowControl/>
      </w:pPr>
      <w:r>
        <w:rPr>
          <w:b w:val="0"/>
        </w:rPr>
        <w:t>Un ciclo íntegro debe comenzar con un objeto real y terminar con una caída confirmada en el depósito correcto. El prototipo debe detenerse ante fallos, conservar registros y superar las pruebas del capítulo de aceptación. Una animación, un clasificador en pantalla o una selección manual del destino no equivalen a ese resultado.</w:t>
      </w:r>
    </w:p>
    <w:p>
      <w:pPr>
        <w:pStyle w:val="Heading2"/>
      </w:pPr>
      <w:r>
        <w:t>Condiciones del plazo</w:t>
      </w:r>
    </w:p>
    <w:p>
      <w:pPr>
        <w:widowControl/>
      </w:pPr>
      <w:r>
        <w:rPr>
          <w:b w:val="0"/>
        </w:rPr>
        <w:t>El calendario supone piezas críticas disponibles durante la primera semana, acceso prestado a herramientas básicas y dos responsables activos. La fecha es una meta de ingeniería. Si falla una de esas condiciones, se aplica el recorte previsto de funciones secundarias o se declara una demostración de alcance reducido.</w:t>
      </w:r>
    </w:p>
    <w:p>
      <w:pPr>
        <w:widowControl/>
      </w:pPr>
      <w:r>
        <w:rPr>
          <w:b w:val="0"/>
          <w:sz w:val="19"/>
        </w:rPr>
        <w:t>Estado del documento: especificación y plan de trabajo v1.0. Las dimensiones mecánicas se congelan después de medir recipientes, actuadores y muestras. No hay resultados experimentales atribuidos al prototipo.</w:t>
      </w:r>
    </w:p>
    <w:p>
      <w:r>
        <w:br w:type="page"/>
      </w:r>
    </w:p>
    <w:p>
      <w:pPr>
        <w:pStyle w:val="Heading1"/>
      </w:pPr>
      <w:r>
        <w:t>01 Alcance y contrato de producto</w:t>
      </w:r>
    </w:p>
    <w:p>
      <w:pPr>
        <w:widowControl/>
      </w:pPr>
      <w:r>
        <w:rPr>
          <w:b w:val="0"/>
        </w:rPr>
        <w:t>La primera versión operará en interiores, sobre una superficie estable y con supervisión. Una entrada común, una inspección detenida y un solo objeto por ciclo reducen la variabilidad mecánica y visual.</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00"/>
        <w:gridCol w:w="4300"/>
        <w:gridCol w:w="4240"/>
      </w:tblGrid>
      <w:tr>
        <w:trPr>
          <w:cantSplit/>
          <w:tblHeader/>
        </w:trPr>
        <w:tc>
          <w:tcPr>
            <w:tcW w:type="dxa" w:w="1700"/>
            <w:vAlign w:val="center"/>
            <w:tcMar>
              <w:top w:w="65" w:type="dxa"/>
              <w:bottom w:w="65" w:type="dxa"/>
              <w:left w:w="85" w:type="dxa"/>
              <w:right w:w="85" w:type="dxa"/>
            </w:tcMar>
            <w:shd w:fill="26333D"/>
          </w:tcPr>
          <w:p>
            <w:pPr>
              <w:spacing w:after="0" w:line="220" w:lineRule="exact"/>
            </w:pPr>
            <w:r>
              <w:rPr>
                <w:rFonts w:ascii="Arial" w:hAnsi="Arial"/>
                <w:b/>
                <w:color w:val="FFFFFF"/>
                <w:sz w:val="19"/>
              </w:rPr>
              <w:t>Destino</w:t>
            </w:r>
          </w:p>
        </w:tc>
        <w:tc>
          <w:tcPr>
            <w:tcW w:type="dxa" w:w="4300"/>
            <w:vAlign w:val="center"/>
            <w:tcMar>
              <w:top w:w="65" w:type="dxa"/>
              <w:bottom w:w="65" w:type="dxa"/>
              <w:left w:w="85" w:type="dxa"/>
              <w:right w:w="85" w:type="dxa"/>
            </w:tcMar>
            <w:shd w:fill="26333D"/>
          </w:tcPr>
          <w:p>
            <w:pPr>
              <w:spacing w:after="0" w:line="220" w:lineRule="exact"/>
            </w:pPr>
            <w:r>
              <w:rPr>
                <w:rFonts w:ascii="Arial" w:hAnsi="Arial"/>
                <w:b/>
                <w:color w:val="FFFFFF"/>
                <w:sz w:val="19"/>
              </w:rPr>
              <w:t>Ejemplos admitidos al inicio</w:t>
            </w:r>
          </w:p>
        </w:tc>
        <w:tc>
          <w:tcPr>
            <w:tcW w:type="dxa" w:w="4240"/>
            <w:vAlign w:val="center"/>
            <w:tcMar>
              <w:top w:w="65" w:type="dxa"/>
              <w:bottom w:w="65" w:type="dxa"/>
              <w:left w:w="85" w:type="dxa"/>
              <w:right w:w="85" w:type="dxa"/>
            </w:tcMar>
            <w:shd w:fill="26333D"/>
          </w:tcPr>
          <w:p>
            <w:pPr>
              <w:spacing w:after="0" w:line="220" w:lineRule="exact"/>
            </w:pPr>
            <w:r>
              <w:rPr>
                <w:rFonts w:ascii="Arial" w:hAnsi="Arial"/>
                <w:b/>
                <w:color w:val="FFFFFF"/>
                <w:sz w:val="19"/>
              </w:rPr>
              <w:t>Límite de interpretación</w:t>
            </w:r>
          </w:p>
        </w:tc>
      </w:tr>
      <w:tr>
        <w:trPr>
          <w:cantSplit/>
        </w:trPr>
        <w:tc>
          <w:tcPr>
            <w:tcW w:type="dxa" w:w="1700"/>
            <w:vAlign w:val="center"/>
            <w:tcMar>
              <w:top w:w="65" w:type="dxa"/>
              <w:bottom w:w="65" w:type="dxa"/>
              <w:left w:w="85" w:type="dxa"/>
              <w:right w:w="85" w:type="dxa"/>
            </w:tcMar>
            <w:shd w:fill="F1F4F5"/>
          </w:tcPr>
          <w:p>
            <w:pPr>
              <w:spacing w:after="0" w:line="220" w:lineRule="exact"/>
            </w:pPr>
            <w:r>
              <w:rPr>
                <w:rFonts w:ascii="Arial" w:hAnsi="Arial"/>
                <w:b w:val="0"/>
                <w:color w:val="17212A"/>
                <w:sz w:val="19"/>
              </w:rPr>
              <w:t>0 · Plástico</w:t>
            </w:r>
          </w:p>
        </w:tc>
        <w:tc>
          <w:tcPr>
            <w:tcW w:type="dxa" w:w="4300"/>
            <w:vAlign w:val="center"/>
            <w:tcMar>
              <w:top w:w="65" w:type="dxa"/>
              <w:bottom w:w="65" w:type="dxa"/>
              <w:left w:w="85" w:type="dxa"/>
              <w:right w:w="85" w:type="dxa"/>
            </w:tcMar>
            <w:shd w:fill="F1F4F5"/>
          </w:tcPr>
          <w:p>
            <w:pPr>
              <w:spacing w:after="0" w:line="220" w:lineRule="exact"/>
            </w:pPr>
            <w:r>
              <w:rPr>
                <w:rFonts w:ascii="Arial" w:hAnsi="Arial"/>
                <w:b w:val="0"/>
                <w:color w:val="17212A"/>
                <w:sz w:val="19"/>
              </w:rPr>
              <w:t>Envases PET vacíos y secos que quepan en la plantilla.</w:t>
            </w:r>
          </w:p>
        </w:tc>
        <w:tc>
          <w:tcPr>
            <w:tcW w:type="dxa" w:w="4240"/>
            <w:vAlign w:val="center"/>
            <w:tcMar>
              <w:top w:w="65" w:type="dxa"/>
              <w:bottom w:w="65" w:type="dxa"/>
              <w:left w:w="85" w:type="dxa"/>
              <w:right w:w="85" w:type="dxa"/>
            </w:tcMar>
            <w:shd w:fill="F1F4F5"/>
          </w:tcPr>
          <w:p>
            <w:pPr>
              <w:spacing w:after="0" w:line="220" w:lineRule="exact"/>
            </w:pPr>
            <w:r>
              <w:rPr>
                <w:rFonts w:ascii="Arial" w:hAnsi="Arial"/>
                <w:b w:val="0"/>
                <w:color w:val="17212A"/>
                <w:sz w:val="19"/>
              </w:rPr>
              <w:t>No distingue todas las resinas ni certifica reciclabilidad.</w:t>
            </w:r>
          </w:p>
        </w:tc>
      </w:tr>
      <w:tr>
        <w:trPr>
          <w:cantSplit/>
        </w:trPr>
        <w:tc>
          <w:tcPr>
            <w:tcW w:type="dxa" w:w="1700"/>
            <w:vAlign w:val="center"/>
            <w:tcMar>
              <w:top w:w="65" w:type="dxa"/>
              <w:bottom w:w="65" w:type="dxa"/>
              <w:left w:w="85" w:type="dxa"/>
              <w:right w:w="85" w:type="dxa"/>
            </w:tcMar>
            <w:shd w:fill="FFFFFF"/>
          </w:tcPr>
          <w:p>
            <w:pPr>
              <w:spacing w:after="0" w:line="220" w:lineRule="exact"/>
            </w:pPr>
            <w:r>
              <w:rPr>
                <w:rFonts w:ascii="Arial" w:hAnsi="Arial"/>
                <w:b w:val="0"/>
                <w:color w:val="17212A"/>
                <w:sz w:val="19"/>
              </w:rPr>
              <w:t>1 · Papel y cartón</w:t>
            </w:r>
          </w:p>
        </w:tc>
        <w:tc>
          <w:tcPr>
            <w:tcW w:type="dxa" w:w="4300"/>
            <w:vAlign w:val="center"/>
            <w:tcMar>
              <w:top w:w="65" w:type="dxa"/>
              <w:bottom w:w="65" w:type="dxa"/>
              <w:left w:w="85" w:type="dxa"/>
              <w:right w:w="85" w:type="dxa"/>
            </w:tcMar>
            <w:shd w:fill="FFFFFF"/>
          </w:tcPr>
          <w:p>
            <w:pPr>
              <w:spacing w:after="0" w:line="220" w:lineRule="exact"/>
            </w:pPr>
            <w:r>
              <w:rPr>
                <w:rFonts w:ascii="Arial" w:hAnsi="Arial"/>
                <w:b w:val="0"/>
                <w:color w:val="17212A"/>
                <w:sz w:val="19"/>
              </w:rPr>
              <w:t>Papel seco y cartón sin suciedad, de tamaño acotado.</w:t>
            </w:r>
          </w:p>
        </w:tc>
        <w:tc>
          <w:tcPr>
            <w:tcW w:type="dxa" w:w="4240"/>
            <w:vAlign w:val="center"/>
            <w:tcMar>
              <w:top w:w="65" w:type="dxa"/>
              <w:bottom w:w="65" w:type="dxa"/>
              <w:left w:w="85" w:type="dxa"/>
              <w:right w:w="85" w:type="dxa"/>
            </w:tcMar>
            <w:shd w:fill="FFFFFF"/>
          </w:tcPr>
          <w:p>
            <w:pPr>
              <w:spacing w:after="0" w:line="220" w:lineRule="exact"/>
            </w:pPr>
            <w:r>
              <w:rPr>
                <w:rFonts w:ascii="Arial" w:hAnsi="Arial"/>
                <w:b w:val="0"/>
                <w:color w:val="17212A"/>
                <w:sz w:val="19"/>
              </w:rPr>
              <w:t>Excluir papeles laminados o contaminados del conjunto admitido.</w:t>
            </w:r>
          </w:p>
        </w:tc>
      </w:tr>
      <w:tr>
        <w:trPr>
          <w:cantSplit/>
        </w:trPr>
        <w:tc>
          <w:tcPr>
            <w:tcW w:type="dxa" w:w="1700"/>
            <w:vAlign w:val="center"/>
            <w:tcMar>
              <w:top w:w="65" w:type="dxa"/>
              <w:bottom w:w="65" w:type="dxa"/>
              <w:left w:w="85" w:type="dxa"/>
              <w:right w:w="85" w:type="dxa"/>
            </w:tcMar>
            <w:shd w:fill="F1F4F5"/>
          </w:tcPr>
          <w:p>
            <w:pPr>
              <w:spacing w:after="0" w:line="220" w:lineRule="exact"/>
            </w:pPr>
            <w:r>
              <w:rPr>
                <w:rFonts w:ascii="Arial" w:hAnsi="Arial"/>
                <w:b w:val="0"/>
                <w:color w:val="17212A"/>
                <w:sz w:val="19"/>
              </w:rPr>
              <w:t>2 · Metal</w:t>
            </w:r>
          </w:p>
        </w:tc>
        <w:tc>
          <w:tcPr>
            <w:tcW w:type="dxa" w:w="4300"/>
            <w:vAlign w:val="center"/>
            <w:tcMar>
              <w:top w:w="65" w:type="dxa"/>
              <w:bottom w:w="65" w:type="dxa"/>
              <w:left w:w="85" w:type="dxa"/>
              <w:right w:w="85" w:type="dxa"/>
            </w:tcMar>
            <w:shd w:fill="F1F4F5"/>
          </w:tcPr>
          <w:p>
            <w:pPr>
              <w:spacing w:after="0" w:line="220" w:lineRule="exact"/>
            </w:pPr>
            <w:r>
              <w:rPr>
                <w:rFonts w:ascii="Arial" w:hAnsi="Arial"/>
                <w:b w:val="0"/>
                <w:color w:val="17212A"/>
                <w:sz w:val="19"/>
              </w:rPr>
              <w:t>Latas vacías de bebidas y envases pequeños previamente incluidos.</w:t>
            </w:r>
          </w:p>
        </w:tc>
        <w:tc>
          <w:tcPr>
            <w:tcW w:type="dxa" w:w="4240"/>
            <w:vAlign w:val="center"/>
            <w:tcMar>
              <w:top w:w="65" w:type="dxa"/>
              <w:bottom w:w="65" w:type="dxa"/>
              <w:left w:w="85" w:type="dxa"/>
              <w:right w:w="85" w:type="dxa"/>
            </w:tcMar>
            <w:shd w:fill="F1F4F5"/>
          </w:tcPr>
          <w:p>
            <w:pPr>
              <w:spacing w:after="0" w:line="220" w:lineRule="exact"/>
            </w:pPr>
            <w:r>
              <w:rPr>
                <w:rFonts w:ascii="Arial" w:hAnsi="Arial"/>
                <w:b w:val="0"/>
                <w:color w:val="17212A"/>
                <w:sz w:val="19"/>
              </w:rPr>
              <w:t>La imagen reconoce apariencias; no mide composición química.</w:t>
            </w:r>
          </w:p>
        </w:tc>
      </w:tr>
      <w:tr>
        <w:trPr>
          <w:cantSplit/>
        </w:trPr>
        <w:tc>
          <w:tcPr>
            <w:tcW w:type="dxa" w:w="1700"/>
            <w:vAlign w:val="center"/>
            <w:tcMar>
              <w:top w:w="65" w:type="dxa"/>
              <w:bottom w:w="65" w:type="dxa"/>
              <w:left w:w="85" w:type="dxa"/>
              <w:right w:w="85" w:type="dxa"/>
            </w:tcMar>
            <w:shd w:fill="FFFFFF"/>
          </w:tcPr>
          <w:p>
            <w:pPr>
              <w:spacing w:after="0" w:line="220" w:lineRule="exact"/>
            </w:pPr>
            <w:r>
              <w:rPr>
                <w:rFonts w:ascii="Arial" w:hAnsi="Arial"/>
                <w:b w:val="0"/>
                <w:color w:val="17212A"/>
                <w:sz w:val="19"/>
              </w:rPr>
              <w:t>3 · General</w:t>
            </w:r>
          </w:p>
        </w:tc>
        <w:tc>
          <w:tcPr>
            <w:tcW w:type="dxa" w:w="4300"/>
            <w:vAlign w:val="center"/>
            <w:tcMar>
              <w:top w:w="65" w:type="dxa"/>
              <w:bottom w:w="65" w:type="dxa"/>
              <w:left w:w="85" w:type="dxa"/>
              <w:right w:w="85" w:type="dxa"/>
            </w:tcMar>
            <w:shd w:fill="FFFFFF"/>
          </w:tcPr>
          <w:p>
            <w:pPr>
              <w:spacing w:after="0" w:line="220" w:lineRule="exact"/>
            </w:pPr>
            <w:r>
              <w:rPr>
                <w:rFonts w:ascii="Arial" w:hAnsi="Arial"/>
                <w:b w:val="0"/>
                <w:color w:val="17212A"/>
                <w:sz w:val="19"/>
              </w:rPr>
              <w:t>Otros secos conocidos y rechazo por incertidumbre.</w:t>
            </w:r>
          </w:p>
        </w:tc>
        <w:tc>
          <w:tcPr>
            <w:tcW w:type="dxa" w:w="4240"/>
            <w:vAlign w:val="center"/>
            <w:tcMar>
              <w:top w:w="65" w:type="dxa"/>
              <w:bottom w:w="65" w:type="dxa"/>
              <w:left w:w="85" w:type="dxa"/>
              <w:right w:w="85" w:type="dxa"/>
            </w:tcMar>
            <w:shd w:fill="FFFFFF"/>
          </w:tcPr>
          <w:p>
            <w:pPr>
              <w:spacing w:after="0" w:line="220" w:lineRule="exact"/>
            </w:pPr>
            <w:r>
              <w:rPr>
                <w:rFonts w:ascii="Arial" w:hAnsi="Arial"/>
                <w:b w:val="0"/>
                <w:color w:val="17212A"/>
                <w:sz w:val="19"/>
              </w:rPr>
              <w:t>Registrar por separado OTRO y RECHAZO; compartir depósito no iguala ambos motivos.</w:t>
            </w:r>
          </w:p>
        </w:tc>
      </w:tr>
    </w:tbl>
    <w:p>
      <w:pPr>
        <w:widowControl/>
        <w:spacing w:after="0"/>
      </w:pPr>
      <w:r>
        <w:rPr>
          <w:b w:val="0"/>
        </w:rPr>
      </w:r>
    </w:p>
    <w:p>
      <w:pPr>
        <w:pStyle w:val="Heading2"/>
      </w:pPr>
      <w:r>
        <w:t>Restricciones físicas iniciales</w:t>
      </w:r>
    </w:p>
    <w:p>
      <w:pPr>
        <w:widowControl/>
      </w:pPr>
      <w:r>
        <w:rPr>
          <w:b w:val="0"/>
        </w:rPr>
        <w:t>Plantilla objetivo: objeto de hasta 100 × 100 × 150 mm y 200 g. La bandeja útil propuesta es de 200 × 200 mm. Estos límites se validan con los objetos más difíciles antes de encargar piezas. No admitir líquidos, vidrio, pilas, residuos sanitarios, punzocortantes, comida húmeda ni objetos largos o flexibles que puedan enredarse. El equipo no debe confiar en la IA para identificar todos esos materiales prohibidos.</w:t>
      </w:r>
    </w:p>
    <w:p>
      <w:pPr>
        <w:pStyle w:val="Heading2"/>
      </w:pPr>
      <w:r>
        <w:t>Funciones obligatorias del MVP</w:t>
      </w:r>
    </w:p>
    <w:p>
      <w:pPr>
        <w:widowControl/>
        <w:ind w:left="180" w:hanging="180"/>
      </w:pPr>
      <w:r>
        <w:rPr>
          <w:b w:val="0"/>
        </w:rPr>
        <w:t>• Entrada manual supervisada con tapa; cámara y luz controladas; clasificación automática local; compuerta y desviador motorizados.</w:t>
      </w:r>
    </w:p>
    <w:p>
      <w:pPr>
        <w:widowControl/>
        <w:ind w:left="180" w:hanging="180"/>
      </w:pPr>
      <w:r>
        <w:rPr>
          <w:b w:val="0"/>
        </w:rPr>
        <w:t>• Confirmación de posición y de caída; control de tapa y puerta de servicio; paro físico; fallo enclavado y rearme manual.</w:t>
      </w:r>
    </w:p>
    <w:p>
      <w:pPr>
        <w:widowControl/>
        <w:ind w:left="180" w:hanging="180"/>
      </w:pPr>
      <w:r>
        <w:rPr>
          <w:b w:val="0"/>
        </w:rPr>
        <w:t>• Rechazo por incertidumbre; registro por ciclo; conteo por destino confirmado; medición de latencia y resultado real.</w:t>
      </w:r>
    </w:p>
    <w:p>
      <w:pPr>
        <w:widowControl/>
        <w:ind w:left="180" w:hanging="180"/>
      </w:pPr>
      <w:r>
        <w:rPr>
          <w:b w:val="0"/>
        </w:rPr>
        <w:t>• Lectura orientativa de llenado por depósito, con estado desconocido ante lectura inválida. Interfaz local básica para el operador.</w:t>
      </w:r>
    </w:p>
    <w:p>
      <w:pPr>
        <w:pStyle w:val="Heading2"/>
      </w:pPr>
      <w:r>
        <w:t>Extensiones posteriores a la aceptación</w:t>
      </w:r>
    </w:p>
    <w:p>
      <w:pPr>
        <w:widowControl/>
      </w:pPr>
      <w:r>
        <w:rPr>
          <w:b w:val="0"/>
        </w:rPr>
        <w:t>Compactación, identificación de resinas por espectroscopía, clasificación simultánea de varios objetos, cinta transportadora, pantalla integrada, aplicación móvil, nube y análisis avanzado de hábitos quedan en el backlog. El acabado metálico se incorpora cuando el recorrido mecánico ya funciona.</w:t>
      </w:r>
    </w:p>
    <w:p>
      <w:pPr>
        <w:pStyle w:val="Heading2"/>
      </w:pPr>
      <w:r>
        <w:t>Interacción normal</w:t>
      </w:r>
    </w:p>
    <w:p>
      <w:pPr>
        <w:widowControl/>
      </w:pPr>
      <w:r>
        <w:rPr>
          <w:b w:val="0"/>
        </w:rPr>
        <w:t>Indicador LISTO → depositar una pieza → cerrar la tapa → esperar → observar la confirmación. Si solicita revisión, el operador retira la pieza con los actuadores aislados. La tapa no debe permitir acceso al mecanismo durante el movimiento.</w:t>
      </w:r>
    </w:p>
    <w:p>
      <w:r>
        <w:br w:type="page"/>
      </w:r>
    </w:p>
    <w:p>
      <w:pPr>
        <w:pStyle w:val="Heading1"/>
      </w:pPr>
      <w:r>
        <w:t>02 Arquitectura integral</w:t>
      </w:r>
    </w:p>
    <w:p>
      <w:pPr>
        <w:spacing w:line="240" w:lineRule="auto"/>
        <w:jc w:val="center"/>
      </w:pPr>
      <w:r>
        <w:drawing>
          <wp:inline xmlns:a="http://schemas.openxmlformats.org/drawingml/2006/main" xmlns:pic="http://schemas.openxmlformats.org/drawingml/2006/picture">
            <wp:extent cx="6355080" cy="3288918"/>
            <wp:docPr id="1" name="Picture 1" descr="Figura 1. Arquitectura propuesta. El corte físico de actuadores es independiente del software de percepción."/>
            <wp:cNvGraphicFramePr>
              <a:graphicFrameLocks noChangeAspect="1"/>
            </wp:cNvGraphicFramePr>
            <a:graphic>
              <a:graphicData uri="http://schemas.openxmlformats.org/drawingml/2006/picture">
                <pic:pic>
                  <pic:nvPicPr>
                    <pic:cNvPr id="0" name="arquitectura.png"/>
                    <pic:cNvPicPr/>
                  </pic:nvPicPr>
                  <pic:blipFill>
                    <a:blip r:embed="rId11"/>
                    <a:stretch>
                      <a:fillRect/>
                    </a:stretch>
                  </pic:blipFill>
                  <pic:spPr>
                    <a:xfrm>
                      <a:off x="0" y="0"/>
                      <a:ext cx="6355080" cy="3288918"/>
                    </a:xfrm>
                    <a:prstGeom prst="rect"/>
                  </pic:spPr>
                </pic:pic>
              </a:graphicData>
            </a:graphic>
          </wp:inline>
        </w:drawing>
      </w:r>
    </w:p>
    <w:p>
      <w:pPr>
        <w:widowControl/>
      </w:pPr>
      <w:r>
        <w:rPr>
          <w:b w:val="0"/>
          <w:sz w:val="18"/>
        </w:rPr>
        <w:t>Figura 1. Arquitectura propuesta. El corte físico de actuadores es independiente del software de percepción.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00"/>
        <w:gridCol w:w="4600"/>
        <w:gridCol w:w="3840"/>
      </w:tblGrid>
      <w:tr>
        <w:trPr>
          <w:cantSplit/>
          <w:tblHeader/>
        </w:trPr>
        <w:tc>
          <w:tcPr>
            <w:tcW w:type="dxa" w:w="1800"/>
            <w:vAlign w:val="center"/>
            <w:tcMar>
              <w:top w:w="65" w:type="dxa"/>
              <w:bottom w:w="65" w:type="dxa"/>
              <w:left w:w="85" w:type="dxa"/>
              <w:right w:w="85" w:type="dxa"/>
            </w:tcMar>
            <w:shd w:fill="26333D"/>
          </w:tcPr>
          <w:p>
            <w:pPr>
              <w:spacing w:after="0" w:line="220" w:lineRule="exact"/>
            </w:pPr>
            <w:r>
              <w:rPr>
                <w:rFonts w:ascii="Arial" w:hAnsi="Arial"/>
                <w:b/>
                <w:color w:val="FFFFFF"/>
                <w:sz w:val="19"/>
              </w:rPr>
              <w:t>Subsistema</w:t>
            </w:r>
          </w:p>
        </w:tc>
        <w:tc>
          <w:tcPr>
            <w:tcW w:type="dxa" w:w="4600"/>
            <w:vAlign w:val="center"/>
            <w:tcMar>
              <w:top w:w="65" w:type="dxa"/>
              <w:bottom w:w="65" w:type="dxa"/>
              <w:left w:w="85" w:type="dxa"/>
              <w:right w:w="85" w:type="dxa"/>
            </w:tcMar>
            <w:shd w:fill="26333D"/>
          </w:tcPr>
          <w:p>
            <w:pPr>
              <w:spacing w:after="0" w:line="220" w:lineRule="exact"/>
            </w:pPr>
            <w:r>
              <w:rPr>
                <w:rFonts w:ascii="Arial" w:hAnsi="Arial"/>
                <w:b/>
                <w:color w:val="FFFFFF"/>
                <w:sz w:val="19"/>
              </w:rPr>
              <w:t>Responsabilidad exclusiva</w:t>
            </w:r>
          </w:p>
        </w:tc>
        <w:tc>
          <w:tcPr>
            <w:tcW w:type="dxa" w:w="3840"/>
            <w:vAlign w:val="center"/>
            <w:tcMar>
              <w:top w:w="65" w:type="dxa"/>
              <w:bottom w:w="65" w:type="dxa"/>
              <w:left w:w="85" w:type="dxa"/>
              <w:right w:w="85" w:type="dxa"/>
            </w:tcMar>
            <w:shd w:fill="26333D"/>
          </w:tcPr>
          <w:p>
            <w:pPr>
              <w:spacing w:after="0" w:line="220" w:lineRule="exact"/>
            </w:pPr>
            <w:r>
              <w:rPr>
                <w:rFonts w:ascii="Arial" w:hAnsi="Arial"/>
                <w:b/>
                <w:color w:val="FFFFFF"/>
                <w:sz w:val="19"/>
              </w:rPr>
              <w:t>Interfaz</w:t>
            </w:r>
          </w:p>
        </w:tc>
      </w:tr>
      <w:tr>
        <w:trPr>
          <w:cantSplit/>
        </w:trPr>
        <w:tc>
          <w:tcPr>
            <w:tcW w:type="dxa" w:w="1800"/>
            <w:vAlign w:val="center"/>
            <w:tcMar>
              <w:top w:w="65" w:type="dxa"/>
              <w:bottom w:w="65" w:type="dxa"/>
              <w:left w:w="85" w:type="dxa"/>
              <w:right w:w="85" w:type="dxa"/>
            </w:tcMar>
            <w:shd w:fill="F1F4F5"/>
          </w:tcPr>
          <w:p>
            <w:pPr>
              <w:spacing w:after="0" w:line="220" w:lineRule="exact"/>
            </w:pPr>
            <w:r>
              <w:rPr>
                <w:rFonts w:ascii="Arial" w:hAnsi="Arial"/>
                <w:b w:val="0"/>
                <w:color w:val="17212A"/>
                <w:sz w:val="19"/>
              </w:rPr>
              <w:t>Raspberry Pi</w:t>
            </w:r>
          </w:p>
        </w:tc>
        <w:tc>
          <w:tcPr>
            <w:tcW w:type="dxa" w:w="4600"/>
            <w:vAlign w:val="center"/>
            <w:tcMar>
              <w:top w:w="65" w:type="dxa"/>
              <w:bottom w:w="65" w:type="dxa"/>
              <w:left w:w="85" w:type="dxa"/>
              <w:right w:w="85" w:type="dxa"/>
            </w:tcMar>
            <w:shd w:fill="F1F4F5"/>
          </w:tcPr>
          <w:p>
            <w:pPr>
              <w:spacing w:after="0" w:line="220" w:lineRule="exact"/>
            </w:pPr>
            <w:r>
              <w:rPr>
                <w:rFonts w:ascii="Arial" w:hAnsi="Arial"/>
                <w:b w:val="0"/>
                <w:color w:val="17212A"/>
                <w:sz w:val="19"/>
              </w:rPr>
              <w:t>Capturar, validar imagen, inferir, aplicar política de confianza, registrar y mostrar estado.</w:t>
            </w:r>
          </w:p>
        </w:tc>
        <w:tc>
          <w:tcPr>
            <w:tcW w:type="dxa" w:w="3840"/>
            <w:vAlign w:val="center"/>
            <w:tcMar>
              <w:top w:w="65" w:type="dxa"/>
              <w:bottom w:w="65" w:type="dxa"/>
              <w:left w:w="85" w:type="dxa"/>
              <w:right w:w="85" w:type="dxa"/>
            </w:tcMar>
            <w:shd w:fill="F1F4F5"/>
          </w:tcPr>
          <w:p>
            <w:pPr>
              <w:spacing w:after="0" w:line="220" w:lineRule="exact"/>
            </w:pPr>
            <w:r>
              <w:rPr>
                <w:rFonts w:ascii="Arial" w:hAnsi="Arial"/>
                <w:b w:val="0"/>
                <w:color w:val="17212A"/>
                <w:sz w:val="19"/>
              </w:rPr>
              <w:t>CSI a cámara; USB al Pico; red local solo para supervisión.</w:t>
            </w:r>
          </w:p>
        </w:tc>
      </w:tr>
      <w:tr>
        <w:trPr>
          <w:cantSplit/>
        </w:trPr>
        <w:tc>
          <w:tcPr>
            <w:tcW w:type="dxa" w:w="1800"/>
            <w:vAlign w:val="center"/>
            <w:tcMar>
              <w:top w:w="65" w:type="dxa"/>
              <w:bottom w:w="65" w:type="dxa"/>
              <w:left w:w="85" w:type="dxa"/>
              <w:right w:w="85" w:type="dxa"/>
            </w:tcMar>
            <w:shd w:fill="FFFFFF"/>
          </w:tcPr>
          <w:p>
            <w:pPr>
              <w:spacing w:after="0" w:line="220" w:lineRule="exact"/>
            </w:pPr>
            <w:r>
              <w:rPr>
                <w:rFonts w:ascii="Arial" w:hAnsi="Arial"/>
                <w:b w:val="0"/>
                <w:color w:val="17212A"/>
                <w:sz w:val="19"/>
              </w:rPr>
              <w:t>Pico W</w:t>
            </w:r>
          </w:p>
        </w:tc>
        <w:tc>
          <w:tcPr>
            <w:tcW w:type="dxa" w:w="4600"/>
            <w:vAlign w:val="center"/>
            <w:tcMar>
              <w:top w:w="65" w:type="dxa"/>
              <w:bottom w:w="65" w:type="dxa"/>
              <w:left w:w="85" w:type="dxa"/>
              <w:right w:w="85" w:type="dxa"/>
            </w:tcMar>
            <w:shd w:fill="FFFFFF"/>
          </w:tcPr>
          <w:p>
            <w:pPr>
              <w:spacing w:after="0" w:line="220" w:lineRule="exact"/>
            </w:pPr>
            <w:r>
              <w:rPr>
                <w:rFonts w:ascii="Arial" w:hAnsi="Arial"/>
                <w:b w:val="0"/>
                <w:color w:val="17212A"/>
                <w:sz w:val="19"/>
              </w:rPr>
              <w:t>Leer señales físicas, validar permisos, ejecutar estados y controlar cada movimiento.</w:t>
            </w:r>
          </w:p>
        </w:tc>
        <w:tc>
          <w:tcPr>
            <w:tcW w:type="dxa" w:w="3840"/>
            <w:vAlign w:val="center"/>
            <w:tcMar>
              <w:top w:w="65" w:type="dxa"/>
              <w:bottom w:w="65" w:type="dxa"/>
              <w:left w:w="85" w:type="dxa"/>
              <w:right w:w="85" w:type="dxa"/>
            </w:tcMar>
            <w:shd w:fill="FFFFFF"/>
          </w:tcPr>
          <w:p>
            <w:pPr>
              <w:spacing w:after="0" w:line="220" w:lineRule="exact"/>
            </w:pPr>
            <w:r>
              <w:rPr>
                <w:rFonts w:ascii="Arial" w:hAnsi="Arial"/>
                <w:b w:val="0"/>
                <w:color w:val="17212A"/>
                <w:sz w:val="19"/>
              </w:rPr>
              <w:t>USB CDC; GPIO; I²C; HX711; STEP/DIR y PWM.</w:t>
            </w:r>
          </w:p>
        </w:tc>
      </w:tr>
      <w:tr>
        <w:trPr>
          <w:cantSplit/>
        </w:trPr>
        <w:tc>
          <w:tcPr>
            <w:tcW w:type="dxa" w:w="1800"/>
            <w:vAlign w:val="center"/>
            <w:tcMar>
              <w:top w:w="65" w:type="dxa"/>
              <w:bottom w:w="65" w:type="dxa"/>
              <w:left w:w="85" w:type="dxa"/>
              <w:right w:w="85" w:type="dxa"/>
            </w:tcMar>
            <w:shd w:fill="F1F4F5"/>
          </w:tcPr>
          <w:p>
            <w:pPr>
              <w:spacing w:after="0" w:line="220" w:lineRule="exact"/>
            </w:pPr>
            <w:r>
              <w:rPr>
                <w:rFonts w:ascii="Arial" w:hAnsi="Arial"/>
                <w:b w:val="0"/>
                <w:color w:val="17212A"/>
                <w:sz w:val="19"/>
              </w:rPr>
              <w:t>Mecánica</w:t>
            </w:r>
          </w:p>
        </w:tc>
        <w:tc>
          <w:tcPr>
            <w:tcW w:type="dxa" w:w="4600"/>
            <w:vAlign w:val="center"/>
            <w:tcMar>
              <w:top w:w="65" w:type="dxa"/>
              <w:bottom w:w="65" w:type="dxa"/>
              <w:left w:w="85" w:type="dxa"/>
              <w:right w:w="85" w:type="dxa"/>
            </w:tcMar>
            <w:shd w:fill="F1F4F5"/>
          </w:tcPr>
          <w:p>
            <w:pPr>
              <w:spacing w:after="0" w:line="220" w:lineRule="exact"/>
            </w:pPr>
            <w:r>
              <w:rPr>
                <w:rFonts w:ascii="Arial" w:hAnsi="Arial"/>
                <w:b w:val="0"/>
                <w:color w:val="17212A"/>
                <w:sz w:val="19"/>
              </w:rPr>
              <w:t>Retener el objeto, orientar la salida y descargar por gravedad.</w:t>
            </w:r>
          </w:p>
        </w:tc>
        <w:tc>
          <w:tcPr>
            <w:tcW w:type="dxa" w:w="3840"/>
            <w:vAlign w:val="center"/>
            <w:tcMar>
              <w:top w:w="65" w:type="dxa"/>
              <w:bottom w:w="65" w:type="dxa"/>
              <w:left w:w="85" w:type="dxa"/>
              <w:right w:w="85" w:type="dxa"/>
            </w:tcMar>
            <w:shd w:fill="F1F4F5"/>
          </w:tcPr>
          <w:p>
            <w:pPr>
              <w:spacing w:after="0" w:line="220" w:lineRule="exact"/>
            </w:pPr>
            <w:r>
              <w:rPr>
                <w:rFonts w:ascii="Arial" w:hAnsi="Arial"/>
                <w:b w:val="0"/>
                <w:color w:val="17212A"/>
                <w:sz w:val="19"/>
              </w:rPr>
              <w:t>Compuerta, conducto, sensores de posición y barreras de caída.</w:t>
            </w:r>
          </w:p>
        </w:tc>
      </w:tr>
      <w:tr>
        <w:trPr>
          <w:cantSplit/>
        </w:trPr>
        <w:tc>
          <w:tcPr>
            <w:tcW w:type="dxa" w:w="1800"/>
            <w:vAlign w:val="center"/>
            <w:tcMar>
              <w:top w:w="65" w:type="dxa"/>
              <w:bottom w:w="65" w:type="dxa"/>
              <w:left w:w="85" w:type="dxa"/>
              <w:right w:w="85" w:type="dxa"/>
            </w:tcMar>
            <w:shd w:fill="FFFFFF"/>
          </w:tcPr>
          <w:p>
            <w:pPr>
              <w:spacing w:after="0" w:line="220" w:lineRule="exact"/>
            </w:pPr>
            <w:r>
              <w:rPr>
                <w:rFonts w:ascii="Arial" w:hAnsi="Arial"/>
                <w:b w:val="0"/>
                <w:color w:val="17212A"/>
                <w:sz w:val="19"/>
              </w:rPr>
              <w:t>Laptop</w:t>
            </w:r>
          </w:p>
        </w:tc>
        <w:tc>
          <w:tcPr>
            <w:tcW w:type="dxa" w:w="4600"/>
            <w:vAlign w:val="center"/>
            <w:tcMar>
              <w:top w:w="65" w:type="dxa"/>
              <w:bottom w:w="65" w:type="dxa"/>
              <w:left w:w="85" w:type="dxa"/>
              <w:right w:w="85" w:type="dxa"/>
            </w:tcMar>
            <w:shd w:fill="FFFFFF"/>
          </w:tcPr>
          <w:p>
            <w:pPr>
              <w:spacing w:after="0" w:line="220" w:lineRule="exact"/>
            </w:pPr>
            <w:r>
              <w:rPr>
                <w:rFonts w:ascii="Arial" w:hAnsi="Arial"/>
                <w:b w:val="0"/>
                <w:color w:val="17212A"/>
                <w:sz w:val="19"/>
              </w:rPr>
              <w:t>Preparar datos, entrenar, exportar, revisar evidencias y guardar versiones.</w:t>
            </w:r>
          </w:p>
        </w:tc>
        <w:tc>
          <w:tcPr>
            <w:tcW w:type="dxa" w:w="3840"/>
            <w:vAlign w:val="center"/>
            <w:tcMar>
              <w:top w:w="65" w:type="dxa"/>
              <w:bottom w:w="65" w:type="dxa"/>
              <w:left w:w="85" w:type="dxa"/>
              <w:right w:w="85" w:type="dxa"/>
            </w:tcMar>
            <w:shd w:fill="FFFFFF"/>
          </w:tcPr>
          <w:p>
            <w:pPr>
              <w:spacing w:after="0" w:line="220" w:lineRule="exact"/>
            </w:pPr>
            <w:r>
              <w:rPr>
                <w:rFonts w:ascii="Arial" w:hAnsi="Arial"/>
                <w:b w:val="0"/>
                <w:color w:val="17212A"/>
                <w:sz w:val="19"/>
              </w:rPr>
              <w:t>Transferencia manual del modelo y descarga de registros.</w:t>
            </w:r>
          </w:p>
        </w:tc>
      </w:tr>
    </w:tbl>
    <w:p>
      <w:pPr>
        <w:widowControl/>
        <w:spacing w:after="0"/>
      </w:pPr>
      <w:r>
        <w:rPr>
          <w:b w:val="0"/>
        </w:rPr>
      </w:r>
    </w:p>
    <w:p>
      <w:pPr>
        <w:widowControl/>
      </w:pPr>
      <w:r>
        <w:rPr>
          <w:b w:val="0"/>
        </w:rPr>
        <w:t>La Pi solicita una operación de ciclo; no envía una secuencia libre de ángulos a los motores. El Pico comprueba que existe un ciclo activo, que el destino es válido y que las condiciones físicas permiten actuar. Una predicción por sí sola nunca habilita el movimiento.</w:t>
      </w:r>
    </w:p>
    <w:p>
      <w:pPr>
        <w:widowControl/>
      </w:pPr>
      <w:r>
        <w:rPr>
          <w:b w:val="0"/>
        </w:rPr>
        <w:t>Del archivo de VizionarIA se trasladan la separación de responsabilidades, los contratos explícitos, los timestamps, la recuperación ante desconexión y la distinción entre metas y mediciones. SorTV1 utiliza su propia arquitectura estacionaria: no necesita el transporte wearable–teléfono de VizionarIA.</w:t>
      </w:r>
    </w:p>
    <w:p>
      <w:r>
        <w:br w:type="page"/>
      </w:r>
    </w:p>
    <w:p>
      <w:pPr>
        <w:pStyle w:val="Heading1"/>
      </w:pPr>
      <w:r>
        <w:t>03 Selección tecnológica y alternativas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00"/>
        <w:gridCol w:w="4200"/>
        <w:gridCol w:w="4340"/>
      </w:tblGrid>
      <w:tr>
        <w:trPr>
          <w:cantSplit/>
          <w:tblHeader/>
        </w:trPr>
        <w:tc>
          <w:tcPr>
            <w:tcW w:type="dxa" w:w="1700"/>
            <w:vAlign w:val="center"/>
            <w:tcMar>
              <w:top w:w="65" w:type="dxa"/>
              <w:bottom w:w="65" w:type="dxa"/>
              <w:left w:w="85" w:type="dxa"/>
              <w:right w:w="85" w:type="dxa"/>
            </w:tcMar>
            <w:shd w:fill="26333D"/>
          </w:tcPr>
          <w:p>
            <w:pPr>
              <w:spacing w:after="0" w:line="220" w:lineRule="exact"/>
            </w:pPr>
            <w:r>
              <w:rPr>
                <w:rFonts w:ascii="Arial" w:hAnsi="Arial"/>
                <w:b/>
                <w:color w:val="FFFFFF"/>
                <w:sz w:val="19"/>
              </w:rPr>
              <w:t>Decisión</w:t>
            </w:r>
          </w:p>
        </w:tc>
        <w:tc>
          <w:tcPr>
            <w:tcW w:type="dxa" w:w="4200"/>
            <w:vAlign w:val="center"/>
            <w:tcMar>
              <w:top w:w="65" w:type="dxa"/>
              <w:bottom w:w="65" w:type="dxa"/>
              <w:left w:w="85" w:type="dxa"/>
              <w:right w:w="85" w:type="dxa"/>
            </w:tcMar>
            <w:shd w:fill="26333D"/>
          </w:tcPr>
          <w:p>
            <w:pPr>
              <w:spacing w:after="0" w:line="220" w:lineRule="exact"/>
            </w:pPr>
            <w:r>
              <w:rPr>
                <w:rFonts w:ascii="Arial" w:hAnsi="Arial"/>
                <w:b/>
                <w:color w:val="FFFFFF"/>
                <w:sz w:val="19"/>
              </w:rPr>
              <w:t>Selección para seis semanas</w:t>
            </w:r>
          </w:p>
        </w:tc>
        <w:tc>
          <w:tcPr>
            <w:tcW w:type="dxa" w:w="4340"/>
            <w:vAlign w:val="center"/>
            <w:tcMar>
              <w:top w:w="65" w:type="dxa"/>
              <w:bottom w:w="65" w:type="dxa"/>
              <w:left w:w="85" w:type="dxa"/>
              <w:right w:w="85" w:type="dxa"/>
            </w:tcMar>
            <w:shd w:fill="26333D"/>
          </w:tcPr>
          <w:p>
            <w:pPr>
              <w:spacing w:after="0" w:line="220" w:lineRule="exact"/>
            </w:pPr>
            <w:r>
              <w:rPr>
                <w:rFonts w:ascii="Arial" w:hAnsi="Arial"/>
                <w:b/>
                <w:color w:val="FFFFFF"/>
                <w:sz w:val="19"/>
              </w:rPr>
              <w:t>Razón y alternativa</w:t>
            </w:r>
          </w:p>
        </w:tc>
      </w:tr>
      <w:tr>
        <w:trPr>
          <w:cantSplit/>
        </w:trPr>
        <w:tc>
          <w:tcPr>
            <w:tcW w:type="dxa" w:w="1700"/>
            <w:vAlign w:val="center"/>
            <w:tcMar>
              <w:top w:w="65" w:type="dxa"/>
              <w:bottom w:w="65" w:type="dxa"/>
              <w:left w:w="85" w:type="dxa"/>
              <w:right w:w="85" w:type="dxa"/>
            </w:tcMar>
            <w:shd w:fill="F1F4F5"/>
          </w:tcPr>
          <w:p>
            <w:pPr>
              <w:spacing w:after="0" w:line="220" w:lineRule="exact"/>
            </w:pPr>
            <w:r>
              <w:rPr>
                <w:rFonts w:ascii="Arial" w:hAnsi="Arial"/>
                <w:b w:val="0"/>
                <w:color w:val="17212A"/>
                <w:sz w:val="19"/>
              </w:rPr>
              <w:t>Procesamiento</w:t>
            </w:r>
          </w:p>
        </w:tc>
        <w:tc>
          <w:tcPr>
            <w:tcW w:type="dxa" w:w="4200"/>
            <w:vAlign w:val="center"/>
            <w:tcMar>
              <w:top w:w="65" w:type="dxa"/>
              <w:bottom w:w="65" w:type="dxa"/>
              <w:left w:w="85" w:type="dxa"/>
              <w:right w:w="85" w:type="dxa"/>
            </w:tcMar>
            <w:shd w:fill="F1F4F5"/>
          </w:tcPr>
          <w:p>
            <w:pPr>
              <w:spacing w:after="0" w:line="220" w:lineRule="exact"/>
            </w:pPr>
            <w:r>
              <w:rPr>
                <w:rFonts w:ascii="Arial" w:hAnsi="Arial"/>
                <w:b w:val="0"/>
                <w:color w:val="17212A"/>
                <w:sz w:val="19"/>
              </w:rPr>
              <w:t>Raspberry Pi 5 de 2 GB; sistema de 64 bits sin escritorio.</w:t>
            </w:r>
          </w:p>
        </w:tc>
        <w:tc>
          <w:tcPr>
            <w:tcW w:type="dxa" w:w="4340"/>
            <w:vAlign w:val="center"/>
            <w:tcMar>
              <w:top w:w="65" w:type="dxa"/>
              <w:bottom w:w="65" w:type="dxa"/>
              <w:left w:w="85" w:type="dxa"/>
              <w:right w:w="85" w:type="dxa"/>
            </w:tcMar>
            <w:shd w:fill="F1F4F5"/>
          </w:tcPr>
          <w:p>
            <w:pPr>
              <w:spacing w:after="0" w:line="220" w:lineRule="exact"/>
            </w:pPr>
            <w:r>
              <w:rPr>
                <w:rFonts w:ascii="Arial" w:hAnsi="Arial"/>
                <w:b w:val="0"/>
                <w:color w:val="17212A"/>
                <w:sz w:val="19"/>
              </w:rPr>
              <w:t>Una CNN pequeña y un proceso de control. Medir memoria; 4 GB solo si ya se tiene o no consume la reserva.</w:t>
            </w:r>
          </w:p>
        </w:tc>
      </w:tr>
      <w:tr>
        <w:trPr>
          <w:cantSplit/>
        </w:trPr>
        <w:tc>
          <w:tcPr>
            <w:tcW w:type="dxa" w:w="1700"/>
            <w:vAlign w:val="center"/>
            <w:tcMar>
              <w:top w:w="65" w:type="dxa"/>
              <w:bottom w:w="65" w:type="dxa"/>
              <w:left w:w="85" w:type="dxa"/>
              <w:right w:w="85" w:type="dxa"/>
            </w:tcMar>
            <w:shd w:fill="FFFFFF"/>
          </w:tcPr>
          <w:p>
            <w:pPr>
              <w:spacing w:after="0" w:line="220" w:lineRule="exact"/>
            </w:pPr>
            <w:r>
              <w:rPr>
                <w:rFonts w:ascii="Arial" w:hAnsi="Arial"/>
                <w:b w:val="0"/>
                <w:color w:val="17212A"/>
                <w:sz w:val="19"/>
              </w:rPr>
              <w:t>Control físico</w:t>
            </w:r>
          </w:p>
        </w:tc>
        <w:tc>
          <w:tcPr>
            <w:tcW w:type="dxa" w:w="4200"/>
            <w:vAlign w:val="center"/>
            <w:tcMar>
              <w:top w:w="65" w:type="dxa"/>
              <w:bottom w:w="65" w:type="dxa"/>
              <w:left w:w="85" w:type="dxa"/>
              <w:right w:w="85" w:type="dxa"/>
            </w:tcMar>
            <w:shd w:fill="FFFFFF"/>
          </w:tcPr>
          <w:p>
            <w:pPr>
              <w:spacing w:after="0" w:line="220" w:lineRule="exact"/>
            </w:pPr>
            <w:r>
              <w:rPr>
                <w:rFonts w:ascii="Arial" w:hAnsi="Arial"/>
                <w:b w:val="0"/>
                <w:color w:val="17212A"/>
                <w:sz w:val="19"/>
              </w:rPr>
              <w:t>Pico W con headers, RP2040; C++ con Pico SDK.</w:t>
            </w:r>
          </w:p>
        </w:tc>
        <w:tc>
          <w:tcPr>
            <w:tcW w:type="dxa" w:w="4340"/>
            <w:vAlign w:val="center"/>
            <w:tcMar>
              <w:top w:w="65" w:type="dxa"/>
              <w:bottom w:w="65" w:type="dxa"/>
              <w:left w:w="85" w:type="dxa"/>
              <w:right w:w="85" w:type="dxa"/>
            </w:tcMar>
            <w:shd w:fill="FFFFFF"/>
          </w:tcPr>
          <w:p>
            <w:pPr>
              <w:spacing w:after="0" w:line="220" w:lineRule="exact"/>
            </w:pPr>
            <w:r>
              <w:rPr>
                <w:rFonts w:ascii="Arial" w:hAnsi="Arial"/>
                <w:b w:val="0"/>
                <w:color w:val="17212A"/>
                <w:sz w:val="19"/>
              </w:rPr>
              <w:t>USB y periféricos suficientes; radio desactivada. Pico H equivalente si se consigue antes.</w:t>
            </w:r>
          </w:p>
        </w:tc>
      </w:tr>
      <w:tr>
        <w:trPr>
          <w:cantSplit/>
        </w:trPr>
        <w:tc>
          <w:tcPr>
            <w:tcW w:type="dxa" w:w="1700"/>
            <w:vAlign w:val="center"/>
            <w:tcMar>
              <w:top w:w="65" w:type="dxa"/>
              <w:bottom w:w="65" w:type="dxa"/>
              <w:left w:w="85" w:type="dxa"/>
              <w:right w:w="85" w:type="dxa"/>
            </w:tcMar>
            <w:shd w:fill="F1F4F5"/>
          </w:tcPr>
          <w:p>
            <w:pPr>
              <w:spacing w:after="0" w:line="220" w:lineRule="exact"/>
            </w:pPr>
            <w:r>
              <w:rPr>
                <w:rFonts w:ascii="Arial" w:hAnsi="Arial"/>
                <w:b w:val="0"/>
                <w:color w:val="17212A"/>
                <w:sz w:val="19"/>
              </w:rPr>
              <w:t>Cámara</w:t>
            </w:r>
          </w:p>
        </w:tc>
        <w:tc>
          <w:tcPr>
            <w:tcW w:type="dxa" w:w="4200"/>
            <w:vAlign w:val="center"/>
            <w:tcMar>
              <w:top w:w="65" w:type="dxa"/>
              <w:bottom w:w="65" w:type="dxa"/>
              <w:left w:w="85" w:type="dxa"/>
              <w:right w:w="85" w:type="dxa"/>
            </w:tcMar>
            <w:shd w:fill="F1F4F5"/>
          </w:tcPr>
          <w:p>
            <w:pPr>
              <w:spacing w:after="0" w:line="220" w:lineRule="exact"/>
            </w:pPr>
            <w:r>
              <w:rPr>
                <w:rFonts w:ascii="Arial" w:hAnsi="Arial"/>
                <w:b w:val="0"/>
                <w:color w:val="17212A"/>
                <w:sz w:val="19"/>
              </w:rPr>
              <w:t>Camera Module 3 estándar con cable 15 a 22 pines.</w:t>
            </w:r>
          </w:p>
        </w:tc>
        <w:tc>
          <w:tcPr>
            <w:tcW w:type="dxa" w:w="4340"/>
            <w:vAlign w:val="center"/>
            <w:tcMar>
              <w:top w:w="65" w:type="dxa"/>
              <w:bottom w:w="65" w:type="dxa"/>
              <w:left w:w="85" w:type="dxa"/>
              <w:right w:w="85" w:type="dxa"/>
            </w:tcMar>
            <w:shd w:fill="F1F4F5"/>
          </w:tcPr>
          <w:p>
            <w:pPr>
              <w:spacing w:after="0" w:line="220" w:lineRule="exact"/>
            </w:pPr>
            <w:r>
              <w:rPr>
                <w:rFonts w:ascii="Arial" w:hAnsi="Arial"/>
                <w:b w:val="0"/>
                <w:color w:val="17212A"/>
                <w:sz w:val="19"/>
              </w:rPr>
              <w:t>Enfoque y captura controlables con Picamera2. Webcam UVC solo como sustitución registrada y validada.</w:t>
            </w:r>
          </w:p>
        </w:tc>
      </w:tr>
      <w:tr>
        <w:trPr>
          <w:cantSplit/>
        </w:trPr>
        <w:tc>
          <w:tcPr>
            <w:tcW w:type="dxa" w:w="1700"/>
            <w:vAlign w:val="center"/>
            <w:tcMar>
              <w:top w:w="65" w:type="dxa"/>
              <w:bottom w:w="65" w:type="dxa"/>
              <w:left w:w="85" w:type="dxa"/>
              <w:right w:w="85" w:type="dxa"/>
            </w:tcMar>
            <w:shd w:fill="FFFFFF"/>
          </w:tcPr>
          <w:p>
            <w:pPr>
              <w:spacing w:after="0" w:line="220" w:lineRule="exact"/>
            </w:pPr>
            <w:r>
              <w:rPr>
                <w:rFonts w:ascii="Arial" w:hAnsi="Arial"/>
                <w:b w:val="0"/>
                <w:color w:val="17212A"/>
                <w:sz w:val="19"/>
              </w:rPr>
              <w:t>IA</w:t>
            </w:r>
          </w:p>
        </w:tc>
        <w:tc>
          <w:tcPr>
            <w:tcW w:type="dxa" w:w="4200"/>
            <w:vAlign w:val="center"/>
            <w:tcMar>
              <w:top w:w="65" w:type="dxa"/>
              <w:bottom w:w="65" w:type="dxa"/>
              <w:left w:w="85" w:type="dxa"/>
              <w:right w:w="85" w:type="dxa"/>
            </w:tcMar>
            <w:shd w:fill="FFFFFF"/>
          </w:tcPr>
          <w:p>
            <w:pPr>
              <w:spacing w:after="0" w:line="220" w:lineRule="exact"/>
            </w:pPr>
            <w:r>
              <w:rPr>
                <w:rFonts w:ascii="Arial" w:hAnsi="Arial"/>
                <w:b w:val="0"/>
                <w:color w:val="17212A"/>
                <w:sz w:val="19"/>
              </w:rPr>
              <w:t>MobileNetV3 Small, entrada RGB 224 × 224, cuatro clases.</w:t>
            </w:r>
          </w:p>
        </w:tc>
        <w:tc>
          <w:tcPr>
            <w:tcW w:type="dxa" w:w="4340"/>
            <w:vAlign w:val="center"/>
            <w:tcMar>
              <w:top w:w="65" w:type="dxa"/>
              <w:bottom w:w="65" w:type="dxa"/>
              <w:left w:w="85" w:type="dxa"/>
              <w:right w:w="85" w:type="dxa"/>
            </w:tcMar>
            <w:shd w:fill="FFFFFF"/>
          </w:tcPr>
          <w:p>
            <w:pPr>
              <w:spacing w:after="0" w:line="220" w:lineRule="exact"/>
            </w:pPr>
            <w:r>
              <w:rPr>
                <w:rFonts w:ascii="Arial" w:hAnsi="Arial"/>
                <w:b w:val="0"/>
                <w:color w:val="17212A"/>
                <w:sz w:val="19"/>
              </w:rPr>
              <w:t>Clasificación de un objeto detenido. YOLO se reserva si después resulta necesario localizar varios objetos.</w:t>
            </w:r>
          </w:p>
        </w:tc>
      </w:tr>
      <w:tr>
        <w:trPr>
          <w:cantSplit/>
        </w:trPr>
        <w:tc>
          <w:tcPr>
            <w:tcW w:type="dxa" w:w="1700"/>
            <w:vAlign w:val="center"/>
            <w:tcMar>
              <w:top w:w="65" w:type="dxa"/>
              <w:bottom w:w="65" w:type="dxa"/>
              <w:left w:w="85" w:type="dxa"/>
              <w:right w:w="85" w:type="dxa"/>
            </w:tcMar>
            <w:shd w:fill="F1F4F5"/>
          </w:tcPr>
          <w:p>
            <w:pPr>
              <w:spacing w:after="0" w:line="220" w:lineRule="exact"/>
            </w:pPr>
            <w:r>
              <w:rPr>
                <w:rFonts w:ascii="Arial" w:hAnsi="Arial"/>
                <w:b w:val="0"/>
                <w:color w:val="17212A"/>
                <w:sz w:val="19"/>
              </w:rPr>
              <w:t>Ejecución</w:t>
            </w:r>
          </w:p>
        </w:tc>
        <w:tc>
          <w:tcPr>
            <w:tcW w:type="dxa" w:w="4200"/>
            <w:vAlign w:val="center"/>
            <w:tcMar>
              <w:top w:w="65" w:type="dxa"/>
              <w:bottom w:w="65" w:type="dxa"/>
              <w:left w:w="85" w:type="dxa"/>
              <w:right w:w="85" w:type="dxa"/>
            </w:tcMar>
            <w:shd w:fill="F1F4F5"/>
          </w:tcPr>
          <w:p>
            <w:pPr>
              <w:spacing w:after="0" w:line="220" w:lineRule="exact"/>
            </w:pPr>
            <w:r>
              <w:rPr>
                <w:rFonts w:ascii="Arial" w:hAnsi="Arial"/>
                <w:b w:val="0"/>
                <w:color w:val="17212A"/>
                <w:sz w:val="19"/>
              </w:rPr>
              <w:t>ONNX Runtime CPU, batch 1; FP32 inicial.</w:t>
            </w:r>
          </w:p>
        </w:tc>
        <w:tc>
          <w:tcPr>
            <w:tcW w:type="dxa" w:w="4340"/>
            <w:vAlign w:val="center"/>
            <w:tcMar>
              <w:top w:w="65" w:type="dxa"/>
              <w:bottom w:w="65" w:type="dxa"/>
              <w:left w:w="85" w:type="dxa"/>
              <w:right w:w="85" w:type="dxa"/>
            </w:tcMar>
            <w:shd w:fill="F1F4F5"/>
          </w:tcPr>
          <w:p>
            <w:pPr>
              <w:spacing w:after="0" w:line="220" w:lineRule="exact"/>
            </w:pPr>
            <w:r>
              <w:rPr>
                <w:rFonts w:ascii="Arial" w:hAnsi="Arial"/>
                <w:b w:val="0"/>
                <w:color w:val="17212A"/>
                <w:sz w:val="19"/>
              </w:rPr>
              <w:t>Exportación simple y rendimiento medible. INT8 únicamente si mejora latencia sin romper los criterios.</w:t>
            </w:r>
          </w:p>
        </w:tc>
      </w:tr>
      <w:tr>
        <w:trPr>
          <w:cantSplit/>
        </w:trPr>
        <w:tc>
          <w:tcPr>
            <w:tcW w:type="dxa" w:w="1700"/>
            <w:vAlign w:val="center"/>
            <w:tcMar>
              <w:top w:w="65" w:type="dxa"/>
              <w:bottom w:w="65" w:type="dxa"/>
              <w:left w:w="85" w:type="dxa"/>
              <w:right w:w="85" w:type="dxa"/>
            </w:tcMar>
            <w:shd w:fill="FFFFFF"/>
          </w:tcPr>
          <w:p>
            <w:pPr>
              <w:spacing w:after="0" w:line="220" w:lineRule="exact"/>
            </w:pPr>
            <w:r>
              <w:rPr>
                <w:rFonts w:ascii="Arial" w:hAnsi="Arial"/>
                <w:b w:val="0"/>
                <w:color w:val="17212A"/>
                <w:sz w:val="19"/>
              </w:rPr>
              <w:t>Actuación</w:t>
            </w:r>
          </w:p>
        </w:tc>
        <w:tc>
          <w:tcPr>
            <w:tcW w:type="dxa" w:w="4200"/>
            <w:vAlign w:val="center"/>
            <w:tcMar>
              <w:top w:w="65" w:type="dxa"/>
              <w:bottom w:w="65" w:type="dxa"/>
              <w:left w:w="85" w:type="dxa"/>
              <w:right w:w="85" w:type="dxa"/>
            </w:tcMar>
            <w:shd w:fill="FFFFFF"/>
          </w:tcPr>
          <w:p>
            <w:pPr>
              <w:spacing w:after="0" w:line="220" w:lineRule="exact"/>
            </w:pPr>
            <w:r>
              <w:rPr>
                <w:rFonts w:ascii="Arial" w:hAnsi="Arial"/>
                <w:b w:val="0"/>
                <w:color w:val="17212A"/>
                <w:sz w:val="19"/>
              </w:rPr>
              <w:t>Paso a paso para el conducto; servo para la compuerta.</w:t>
            </w:r>
          </w:p>
        </w:tc>
        <w:tc>
          <w:tcPr>
            <w:tcW w:type="dxa" w:w="4340"/>
            <w:vAlign w:val="center"/>
            <w:tcMar>
              <w:top w:w="65" w:type="dxa"/>
              <w:bottom w:w="65" w:type="dxa"/>
              <w:left w:w="85" w:type="dxa"/>
              <w:right w:w="85" w:type="dxa"/>
            </w:tcMar>
            <w:shd w:fill="FFFFFF"/>
          </w:tcPr>
          <w:p>
            <w:pPr>
              <w:spacing w:after="0" w:line="220" w:lineRule="exact"/>
            </w:pPr>
            <w:r>
              <w:rPr>
                <w:rFonts w:ascii="Arial" w:hAnsi="Arial"/>
                <w:b w:val="0"/>
                <w:color w:val="17212A"/>
                <w:sz w:val="19"/>
              </w:rPr>
              <w:t>El rotor se orienta vacío. Los recipientes permanecen fijos.</w:t>
            </w:r>
          </w:p>
        </w:tc>
      </w:tr>
      <w:tr>
        <w:trPr>
          <w:cantSplit/>
        </w:trPr>
        <w:tc>
          <w:tcPr>
            <w:tcW w:type="dxa" w:w="1700"/>
            <w:vAlign w:val="center"/>
            <w:tcMar>
              <w:top w:w="65" w:type="dxa"/>
              <w:bottom w:w="65" w:type="dxa"/>
              <w:left w:w="85" w:type="dxa"/>
              <w:right w:w="85" w:type="dxa"/>
            </w:tcMar>
            <w:shd w:fill="F1F4F5"/>
          </w:tcPr>
          <w:p>
            <w:pPr>
              <w:spacing w:after="0" w:line="220" w:lineRule="exact"/>
            </w:pPr>
            <w:r>
              <w:rPr>
                <w:rFonts w:ascii="Arial" w:hAnsi="Arial"/>
                <w:b w:val="0"/>
                <w:color w:val="17212A"/>
                <w:sz w:val="19"/>
              </w:rPr>
              <w:t>Comunicación</w:t>
            </w:r>
          </w:p>
        </w:tc>
        <w:tc>
          <w:tcPr>
            <w:tcW w:type="dxa" w:w="4200"/>
            <w:vAlign w:val="center"/>
            <w:tcMar>
              <w:top w:w="65" w:type="dxa"/>
              <w:bottom w:w="65" w:type="dxa"/>
              <w:left w:w="85" w:type="dxa"/>
              <w:right w:w="85" w:type="dxa"/>
            </w:tcMar>
            <w:shd w:fill="F1F4F5"/>
          </w:tcPr>
          <w:p>
            <w:pPr>
              <w:spacing w:after="0" w:line="220" w:lineRule="exact"/>
            </w:pPr>
            <w:r>
              <w:rPr>
                <w:rFonts w:ascii="Arial" w:hAnsi="Arial"/>
                <w:b w:val="0"/>
                <w:color w:val="17212A"/>
                <w:sz w:val="19"/>
              </w:rPr>
              <w:t>USB CDC con protocolo propio pequeño y versionado.</w:t>
            </w:r>
          </w:p>
        </w:tc>
        <w:tc>
          <w:tcPr>
            <w:tcW w:type="dxa" w:w="4340"/>
            <w:vAlign w:val="center"/>
            <w:tcMar>
              <w:top w:w="65" w:type="dxa"/>
              <w:bottom w:w="65" w:type="dxa"/>
              <w:left w:w="85" w:type="dxa"/>
              <w:right w:w="85" w:type="dxa"/>
            </w:tcMar>
            <w:shd w:fill="F1F4F5"/>
          </w:tcPr>
          <w:p>
            <w:pPr>
              <w:spacing w:after="0" w:line="220" w:lineRule="exact"/>
            </w:pPr>
            <w:r>
              <w:rPr>
                <w:rFonts w:ascii="Arial" w:hAnsi="Arial"/>
                <w:b w:val="0"/>
                <w:color w:val="17212A"/>
                <w:sz w:val="19"/>
              </w:rPr>
              <w:t>Cable corto, sin negociación inalámbrica. Los estados físicos siguen en el microcontrolador.</w:t>
            </w:r>
          </w:p>
        </w:tc>
      </w:tr>
    </w:tbl>
    <w:p>
      <w:pPr>
        <w:widowControl/>
        <w:spacing w:after="0"/>
      </w:pPr>
      <w:r>
        <w:rPr>
          <w:b w:val="0"/>
        </w:rPr>
      </w:r>
    </w:p>
    <w:p>
      <w:pPr>
        <w:pStyle w:val="Heading2"/>
      </w:pPr>
      <w:r>
        <w:t>Por qué no añadir un acelerador de entrada</w:t>
      </w:r>
    </w:p>
    <w:p>
      <w:pPr>
        <w:widowControl/>
      </w:pPr>
      <w:r>
        <w:rPr>
          <w:b w:val="0"/>
        </w:rPr>
        <w:t>Jetson ofrece más capacidad y AI HAT+ puede acelerar modelos compatibles, pero ambos añaden costo e integración a una carga acotada. La Pi se acepta únicamente si cumple el benchmark del modelo real. Primero se reduce trabajo innecesario y se verifica el pipeline; una compra adicional exige una medición que la justifique. [S1, S2, S3]</w:t>
      </w:r>
    </w:p>
    <w:p>
      <w:pPr>
        <w:pStyle w:val="Heading2"/>
      </w:pPr>
      <w:r>
        <w:t>Stack que debe quedar congelado en la semana uno</w:t>
      </w:r>
    </w:p>
    <w:p>
      <w:pPr>
        <w:widowControl/>
      </w:pPr>
      <w:r>
        <w:rPr>
          <w:b w:val="0"/>
        </w:rPr>
        <w:t>Raspberry Pi OS de 64 bits compatible con Picamera2 y una versión instalable de ONNX Runtime para su Python; Python, NumPy y pySerial; firmware C++ y Pico SDK. Usar la imagen estable que supere la instalación y captura reales. Registrar versiones exactas, paquetes y arquitectura; no actualizar el entorno durante las semanas de aceptación. [S4, S5, S6]</w:t>
      </w:r>
    </w:p>
    <w:p>
      <w:pPr>
        <w:widowControl/>
      </w:pPr>
      <w:r>
        <w:rPr>
          <w:b w:val="0"/>
        </w:rPr>
        <w:t>ROS 2 no es un requisito de esta versión. La experiencia de Segunda Universidad se aplica mediante módulos y contratos; un sistema de dos nodos conectados por USB no necesita desplegar todo el middleware para ser una integración seria.</w:t>
      </w:r>
    </w:p>
    <w:p>
      <w:r>
        <w:br w:type="page"/>
      </w:r>
    </w:p>
    <w:p>
      <w:pPr>
        <w:pStyle w:val="Heading1"/>
      </w:pPr>
      <w:r>
        <w:t>04 Mecánica y geometría de referencia</w:t>
      </w:r>
    </w:p>
    <w:p>
      <w:pPr>
        <w:spacing w:line="240" w:lineRule="auto"/>
        <w:jc w:val="center"/>
      </w:pPr>
      <w:r>
        <w:drawing>
          <wp:inline xmlns:a="http://schemas.openxmlformats.org/drawingml/2006/main" xmlns:pic="http://schemas.openxmlformats.org/drawingml/2006/picture">
            <wp:extent cx="6355080" cy="3288918"/>
            <wp:docPr id="2" name="Picture 2" descr="Figura 2. Organización conceptual, sin escala. El taller debe producir el CAD acotado después de medir los componentes elegidos."/>
            <wp:cNvGraphicFramePr>
              <a:graphicFrameLocks noChangeAspect="1"/>
            </wp:cNvGraphicFramePr>
            <a:graphic>
              <a:graphicData uri="http://schemas.openxmlformats.org/drawingml/2006/picture">
                <pic:pic>
                  <pic:nvPicPr>
                    <pic:cNvPr id="0" name="mecanica.png"/>
                    <pic:cNvPicPr/>
                  </pic:nvPicPr>
                  <pic:blipFill>
                    <a:blip r:embed="rId12"/>
                    <a:stretch>
                      <a:fillRect/>
                    </a:stretch>
                  </pic:blipFill>
                  <pic:spPr>
                    <a:xfrm>
                      <a:off x="0" y="0"/>
                      <a:ext cx="6355080" cy="3288918"/>
                    </a:xfrm>
                    <a:prstGeom prst="rect"/>
                  </pic:spPr>
                </pic:pic>
              </a:graphicData>
            </a:graphic>
          </wp:inline>
        </w:drawing>
      </w:r>
    </w:p>
    <w:p>
      <w:pPr>
        <w:widowControl/>
      </w:pPr>
      <w:r>
        <w:rPr>
          <w:b w:val="0"/>
          <w:sz w:val="18"/>
        </w:rPr>
        <w:t>Figura 2. Organización conceptual, sin escala. El taller debe producir el CAD acotado después de medir los componentes elegidos.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00"/>
        <w:gridCol w:w="4100"/>
        <w:gridCol w:w="4240"/>
      </w:tblGrid>
      <w:tr>
        <w:trPr>
          <w:cantSplit/>
          <w:tblHeader/>
        </w:trPr>
        <w:tc>
          <w:tcPr>
            <w:tcW w:type="dxa" w:w="1900"/>
            <w:vAlign w:val="center"/>
            <w:tcMar>
              <w:top w:w="65" w:type="dxa"/>
              <w:bottom w:w="65" w:type="dxa"/>
              <w:left w:w="85" w:type="dxa"/>
              <w:right w:w="85" w:type="dxa"/>
            </w:tcMar>
            <w:shd w:fill="26333D"/>
          </w:tcPr>
          <w:p>
            <w:pPr>
              <w:spacing w:after="0" w:line="220" w:lineRule="exact"/>
            </w:pPr>
            <w:r>
              <w:rPr>
                <w:rFonts w:ascii="Arial" w:hAnsi="Arial"/>
                <w:b/>
                <w:color w:val="FFFFFF"/>
                <w:sz w:val="19"/>
              </w:rPr>
              <w:t>Elemento</w:t>
            </w:r>
          </w:p>
        </w:tc>
        <w:tc>
          <w:tcPr>
            <w:tcW w:type="dxa" w:w="4100"/>
            <w:vAlign w:val="center"/>
            <w:tcMar>
              <w:top w:w="65" w:type="dxa"/>
              <w:bottom w:w="65" w:type="dxa"/>
              <w:left w:w="85" w:type="dxa"/>
              <w:right w:w="85" w:type="dxa"/>
            </w:tcMar>
            <w:shd w:fill="26333D"/>
          </w:tcPr>
          <w:p>
            <w:pPr>
              <w:spacing w:after="0" w:line="220" w:lineRule="exact"/>
            </w:pPr>
            <w:r>
              <w:rPr>
                <w:rFonts w:ascii="Arial" w:hAnsi="Arial"/>
                <w:b/>
                <w:color w:val="FFFFFF"/>
                <w:sz w:val="19"/>
              </w:rPr>
              <w:t>Punto de partida</w:t>
            </w:r>
          </w:p>
        </w:tc>
        <w:tc>
          <w:tcPr>
            <w:tcW w:type="dxa" w:w="4240"/>
            <w:vAlign w:val="center"/>
            <w:tcMar>
              <w:top w:w="65" w:type="dxa"/>
              <w:bottom w:w="65" w:type="dxa"/>
              <w:left w:w="85" w:type="dxa"/>
              <w:right w:w="85" w:type="dxa"/>
            </w:tcMar>
            <w:shd w:fill="26333D"/>
          </w:tcPr>
          <w:p>
            <w:pPr>
              <w:spacing w:after="0" w:line="220" w:lineRule="exact"/>
            </w:pPr>
            <w:r>
              <w:rPr>
                <w:rFonts w:ascii="Arial" w:hAnsi="Arial"/>
                <w:b/>
                <w:color w:val="FFFFFF"/>
                <w:sz w:val="19"/>
              </w:rPr>
              <w:t>Condición para liberar fabricación</w:t>
            </w:r>
          </w:p>
        </w:tc>
      </w:tr>
      <w:tr>
        <w:trPr>
          <w:cantSplit/>
        </w:trPr>
        <w:tc>
          <w:tcPr>
            <w:tcW w:type="dxa" w:w="1900"/>
            <w:vAlign w:val="center"/>
            <w:tcMar>
              <w:top w:w="65" w:type="dxa"/>
              <w:bottom w:w="65" w:type="dxa"/>
              <w:left w:w="85" w:type="dxa"/>
              <w:right w:w="85" w:type="dxa"/>
            </w:tcMar>
            <w:shd w:fill="F1F4F5"/>
          </w:tcPr>
          <w:p>
            <w:pPr>
              <w:spacing w:after="0" w:line="220" w:lineRule="exact"/>
            </w:pPr>
            <w:r>
              <w:rPr>
                <w:rFonts w:ascii="Arial" w:hAnsi="Arial"/>
                <w:b w:val="0"/>
                <w:color w:val="17212A"/>
                <w:sz w:val="19"/>
              </w:rPr>
              <w:t>Gabinete</w:t>
            </w:r>
          </w:p>
        </w:tc>
        <w:tc>
          <w:tcPr>
            <w:tcW w:type="dxa" w:w="4100"/>
            <w:vAlign w:val="center"/>
            <w:tcMar>
              <w:top w:w="65" w:type="dxa"/>
              <w:bottom w:w="65" w:type="dxa"/>
              <w:left w:w="85" w:type="dxa"/>
              <w:right w:w="85" w:type="dxa"/>
            </w:tcMar>
            <w:shd w:fill="F1F4F5"/>
          </w:tcPr>
          <w:p>
            <w:pPr>
              <w:spacing w:after="0" w:line="220" w:lineRule="exact"/>
            </w:pPr>
            <w:r>
              <w:rPr>
                <w:rFonts w:ascii="Arial" w:hAnsi="Arial"/>
                <w:b w:val="0"/>
                <w:color w:val="17212A"/>
                <w:sz w:val="19"/>
              </w:rPr>
              <w:t>Aproximadamente 500 × 500 × 850 mm.</w:t>
            </w:r>
          </w:p>
        </w:tc>
        <w:tc>
          <w:tcPr>
            <w:tcW w:type="dxa" w:w="4240"/>
            <w:vAlign w:val="center"/>
            <w:tcMar>
              <w:top w:w="65" w:type="dxa"/>
              <w:bottom w:w="65" w:type="dxa"/>
              <w:left w:w="85" w:type="dxa"/>
              <w:right w:w="85" w:type="dxa"/>
            </w:tcMar>
            <w:shd w:fill="F1F4F5"/>
          </w:tcPr>
          <w:p>
            <w:pPr>
              <w:spacing w:after="0" w:line="220" w:lineRule="exact"/>
            </w:pPr>
            <w:r>
              <w:rPr>
                <w:rFonts w:ascii="Arial" w:hAnsi="Arial"/>
                <w:b w:val="0"/>
                <w:color w:val="17212A"/>
                <w:sz w:val="19"/>
              </w:rPr>
              <w:t>Revisar estabilidad, acceso y espacio para cuatro recipientes reales.</w:t>
            </w:r>
          </w:p>
        </w:tc>
      </w:tr>
      <w:tr>
        <w:trPr>
          <w:cantSplit/>
        </w:trPr>
        <w:tc>
          <w:tcPr>
            <w:tcW w:type="dxa" w:w="1900"/>
            <w:vAlign w:val="center"/>
            <w:tcMar>
              <w:top w:w="65" w:type="dxa"/>
              <w:bottom w:w="65" w:type="dxa"/>
              <w:left w:w="85" w:type="dxa"/>
              <w:right w:w="85" w:type="dxa"/>
            </w:tcMar>
            <w:shd w:fill="FFFFFF"/>
          </w:tcPr>
          <w:p>
            <w:pPr>
              <w:spacing w:after="0" w:line="220" w:lineRule="exact"/>
            </w:pPr>
            <w:r>
              <w:rPr>
                <w:rFonts w:ascii="Arial" w:hAnsi="Arial"/>
                <w:b w:val="0"/>
                <w:color w:val="17212A"/>
                <w:sz w:val="19"/>
              </w:rPr>
              <w:t>Inspección</w:t>
            </w:r>
          </w:p>
        </w:tc>
        <w:tc>
          <w:tcPr>
            <w:tcW w:type="dxa" w:w="4100"/>
            <w:vAlign w:val="center"/>
            <w:tcMar>
              <w:top w:w="65" w:type="dxa"/>
              <w:bottom w:w="65" w:type="dxa"/>
              <w:left w:w="85" w:type="dxa"/>
              <w:right w:w="85" w:type="dxa"/>
            </w:tcMar>
            <w:shd w:fill="FFFFFF"/>
          </w:tcPr>
          <w:p>
            <w:pPr>
              <w:spacing w:after="0" w:line="220" w:lineRule="exact"/>
            </w:pPr>
            <w:r>
              <w:rPr>
                <w:rFonts w:ascii="Arial" w:hAnsi="Arial"/>
                <w:b w:val="0"/>
                <w:color w:val="17212A"/>
                <w:sz w:val="19"/>
              </w:rPr>
              <w:t>Bandeja 200 × 200 mm; cámara a 220–300 mm.</w:t>
            </w:r>
          </w:p>
        </w:tc>
        <w:tc>
          <w:tcPr>
            <w:tcW w:type="dxa" w:w="4240"/>
            <w:vAlign w:val="center"/>
            <w:tcMar>
              <w:top w:w="65" w:type="dxa"/>
              <w:bottom w:w="65" w:type="dxa"/>
              <w:left w:w="85" w:type="dxa"/>
              <w:right w:w="85" w:type="dxa"/>
            </w:tcMar>
            <w:shd w:fill="FFFFFF"/>
          </w:tcPr>
          <w:p>
            <w:pPr>
              <w:spacing w:after="0" w:line="220" w:lineRule="exact"/>
            </w:pPr>
            <w:r>
              <w:rPr>
                <w:rFonts w:ascii="Arial" w:hAnsi="Arial"/>
                <w:b w:val="0"/>
                <w:color w:val="17212A"/>
                <w:sz w:val="19"/>
              </w:rPr>
              <w:t>Objeto íntegro en imagen, enfoque correcto y ausencia de sombras duras.</w:t>
            </w:r>
          </w:p>
        </w:tc>
      </w:tr>
      <w:tr>
        <w:trPr>
          <w:cantSplit/>
        </w:trPr>
        <w:tc>
          <w:tcPr>
            <w:tcW w:type="dxa" w:w="1900"/>
            <w:vAlign w:val="center"/>
            <w:tcMar>
              <w:top w:w="65" w:type="dxa"/>
              <w:bottom w:w="65" w:type="dxa"/>
              <w:left w:w="85" w:type="dxa"/>
              <w:right w:w="85" w:type="dxa"/>
            </w:tcMar>
            <w:shd w:fill="F1F4F5"/>
          </w:tcPr>
          <w:p>
            <w:pPr>
              <w:spacing w:after="0" w:line="220" w:lineRule="exact"/>
            </w:pPr>
            <w:r>
              <w:rPr>
                <w:rFonts w:ascii="Arial" w:hAnsi="Arial"/>
                <w:b w:val="0"/>
                <w:color w:val="17212A"/>
                <w:sz w:val="19"/>
              </w:rPr>
              <w:t>Paso del residuo</w:t>
            </w:r>
          </w:p>
        </w:tc>
        <w:tc>
          <w:tcPr>
            <w:tcW w:type="dxa" w:w="4100"/>
            <w:vAlign w:val="center"/>
            <w:tcMar>
              <w:top w:w="65" w:type="dxa"/>
              <w:bottom w:w="65" w:type="dxa"/>
              <w:left w:w="85" w:type="dxa"/>
              <w:right w:w="85" w:type="dxa"/>
            </w:tcMar>
            <w:shd w:fill="F1F4F5"/>
          </w:tcPr>
          <w:p>
            <w:pPr>
              <w:spacing w:after="0" w:line="220" w:lineRule="exact"/>
            </w:pPr>
            <w:r>
              <w:rPr>
                <w:rFonts w:ascii="Arial" w:hAnsi="Arial"/>
                <w:b w:val="0"/>
                <w:color w:val="17212A"/>
                <w:sz w:val="19"/>
              </w:rPr>
              <w:t>Compuerta cercana a 160 × 160 mm; paso útil mínimo de 140 mm.</w:t>
            </w:r>
          </w:p>
        </w:tc>
        <w:tc>
          <w:tcPr>
            <w:tcW w:type="dxa" w:w="4240"/>
            <w:vAlign w:val="center"/>
            <w:tcMar>
              <w:top w:w="65" w:type="dxa"/>
              <w:bottom w:w="65" w:type="dxa"/>
              <w:left w:w="85" w:type="dxa"/>
              <w:right w:w="85" w:type="dxa"/>
            </w:tcMar>
            <w:shd w:fill="F1F4F5"/>
          </w:tcPr>
          <w:p>
            <w:pPr>
              <w:spacing w:after="0" w:line="220" w:lineRule="exact"/>
            </w:pPr>
            <w:r>
              <w:rPr>
                <w:rFonts w:ascii="Arial" w:hAnsi="Arial"/>
                <w:b w:val="0"/>
                <w:color w:val="17212A"/>
                <w:sz w:val="19"/>
              </w:rPr>
              <w:t>Ninguna estrechez debe atrapar los objetos límite de la plantilla.</w:t>
            </w:r>
          </w:p>
        </w:tc>
      </w:tr>
      <w:tr>
        <w:trPr>
          <w:cantSplit/>
        </w:trPr>
        <w:tc>
          <w:tcPr>
            <w:tcW w:type="dxa" w:w="1900"/>
            <w:vAlign w:val="center"/>
            <w:tcMar>
              <w:top w:w="65" w:type="dxa"/>
              <w:bottom w:w="65" w:type="dxa"/>
              <w:left w:w="85" w:type="dxa"/>
              <w:right w:w="85" w:type="dxa"/>
            </w:tcMar>
            <w:shd w:fill="FFFFFF"/>
          </w:tcPr>
          <w:p>
            <w:pPr>
              <w:spacing w:after="0" w:line="220" w:lineRule="exact"/>
            </w:pPr>
            <w:r>
              <w:rPr>
                <w:rFonts w:ascii="Arial" w:hAnsi="Arial"/>
                <w:b w:val="0"/>
                <w:color w:val="17212A"/>
                <w:sz w:val="19"/>
              </w:rPr>
              <w:t>Desviador</w:t>
            </w:r>
          </w:p>
        </w:tc>
        <w:tc>
          <w:tcPr>
            <w:tcW w:type="dxa" w:w="4100"/>
            <w:vAlign w:val="center"/>
            <w:tcMar>
              <w:top w:w="65" w:type="dxa"/>
              <w:bottom w:w="65" w:type="dxa"/>
              <w:left w:w="85" w:type="dxa"/>
              <w:right w:w="85" w:type="dxa"/>
            </w:tcMar>
            <w:shd w:fill="FFFFFF"/>
          </w:tcPr>
          <w:p>
            <w:pPr>
              <w:spacing w:after="0" w:line="220" w:lineRule="exact"/>
            </w:pPr>
            <w:r>
              <w:rPr>
                <w:rFonts w:ascii="Arial" w:hAnsi="Arial"/>
                <w:b w:val="0"/>
                <w:color w:val="17212A"/>
                <w:sz w:val="19"/>
              </w:rPr>
              <w:t>Guía inclinada, radios suaves y cuatro posiciones de salida.</w:t>
            </w:r>
          </w:p>
        </w:tc>
        <w:tc>
          <w:tcPr>
            <w:tcW w:type="dxa" w:w="4240"/>
            <w:vAlign w:val="center"/>
            <w:tcMar>
              <w:top w:w="65" w:type="dxa"/>
              <w:bottom w:w="65" w:type="dxa"/>
              <w:left w:w="85" w:type="dxa"/>
              <w:right w:w="85" w:type="dxa"/>
            </w:tcMar>
            <w:shd w:fill="FFFFFF"/>
          </w:tcPr>
          <w:p>
            <w:pPr>
              <w:spacing w:after="0" w:line="220" w:lineRule="exact"/>
            </w:pPr>
            <w:r>
              <w:rPr>
                <w:rFonts w:ascii="Arial" w:hAnsi="Arial"/>
                <w:b w:val="0"/>
                <w:color w:val="17212A"/>
                <w:sz w:val="19"/>
              </w:rPr>
              <w:t>50 descargas manuales con muestras variadas antes de automatizar.</w:t>
            </w:r>
          </w:p>
        </w:tc>
      </w:tr>
      <w:tr>
        <w:trPr>
          <w:cantSplit/>
        </w:trPr>
        <w:tc>
          <w:tcPr>
            <w:tcW w:type="dxa" w:w="1900"/>
            <w:vAlign w:val="center"/>
            <w:tcMar>
              <w:top w:w="65" w:type="dxa"/>
              <w:bottom w:w="65" w:type="dxa"/>
              <w:left w:w="85" w:type="dxa"/>
              <w:right w:w="85" w:type="dxa"/>
            </w:tcMar>
            <w:shd w:fill="F1F4F5"/>
          </w:tcPr>
          <w:p>
            <w:pPr>
              <w:spacing w:after="0" w:line="220" w:lineRule="exact"/>
            </w:pPr>
            <w:r>
              <w:rPr>
                <w:rFonts w:ascii="Arial" w:hAnsi="Arial"/>
                <w:b w:val="0"/>
                <w:color w:val="17212A"/>
                <w:sz w:val="19"/>
              </w:rPr>
              <w:t>Recipientes</w:t>
            </w:r>
          </w:p>
        </w:tc>
        <w:tc>
          <w:tcPr>
            <w:tcW w:type="dxa" w:w="4100"/>
            <w:vAlign w:val="center"/>
            <w:tcMar>
              <w:top w:w="65" w:type="dxa"/>
              <w:bottom w:w="65" w:type="dxa"/>
              <w:left w:w="85" w:type="dxa"/>
              <w:right w:w="85" w:type="dxa"/>
            </w:tcMar>
            <w:shd w:fill="F1F4F5"/>
          </w:tcPr>
          <w:p>
            <w:pPr>
              <w:spacing w:after="0" w:line="220" w:lineRule="exact"/>
            </w:pPr>
            <w:r>
              <w:rPr>
                <w:rFonts w:ascii="Arial" w:hAnsi="Arial"/>
                <w:b w:val="0"/>
                <w:color w:val="17212A"/>
                <w:sz w:val="19"/>
              </w:rPr>
              <w:t>Cuatro unidades extraíbles; volumen útil orientativo de 5–8 L cada una.</w:t>
            </w:r>
          </w:p>
        </w:tc>
        <w:tc>
          <w:tcPr>
            <w:tcW w:type="dxa" w:w="4240"/>
            <w:vAlign w:val="center"/>
            <w:tcMar>
              <w:top w:w="65" w:type="dxa"/>
              <w:bottom w:w="65" w:type="dxa"/>
              <w:left w:w="85" w:type="dxa"/>
              <w:right w:w="85" w:type="dxa"/>
            </w:tcMar>
            <w:shd w:fill="F1F4F5"/>
          </w:tcPr>
          <w:p>
            <w:pPr>
              <w:spacing w:after="0" w:line="220" w:lineRule="exact"/>
            </w:pPr>
            <w:r>
              <w:rPr>
                <w:rFonts w:ascii="Arial" w:hAnsi="Arial"/>
                <w:b w:val="0"/>
                <w:color w:val="17212A"/>
                <w:sz w:val="19"/>
              </w:rPr>
              <w:t>Medir boca, asas, altura y retiro; el volumen no se deduce del dibujo.</w:t>
            </w:r>
          </w:p>
        </w:tc>
      </w:tr>
      <w:tr>
        <w:trPr>
          <w:cantSplit/>
        </w:trPr>
        <w:tc>
          <w:tcPr>
            <w:tcW w:type="dxa" w:w="1900"/>
            <w:vAlign w:val="center"/>
            <w:tcMar>
              <w:top w:w="65" w:type="dxa"/>
              <w:bottom w:w="65" w:type="dxa"/>
              <w:left w:w="85" w:type="dxa"/>
              <w:right w:w="85" w:type="dxa"/>
            </w:tcMar>
            <w:shd w:fill="FFFFFF"/>
          </w:tcPr>
          <w:p>
            <w:pPr>
              <w:spacing w:after="0" w:line="220" w:lineRule="exact"/>
            </w:pPr>
            <w:r>
              <w:rPr>
                <w:rFonts w:ascii="Arial" w:hAnsi="Arial"/>
                <w:b w:val="0"/>
                <w:color w:val="17212A"/>
                <w:sz w:val="19"/>
              </w:rPr>
              <w:t>Electrónica</w:t>
            </w:r>
          </w:p>
        </w:tc>
        <w:tc>
          <w:tcPr>
            <w:tcW w:type="dxa" w:w="4100"/>
            <w:vAlign w:val="center"/>
            <w:tcMar>
              <w:top w:w="65" w:type="dxa"/>
              <w:bottom w:w="65" w:type="dxa"/>
              <w:left w:w="85" w:type="dxa"/>
              <w:right w:w="85" w:type="dxa"/>
            </w:tcMar>
            <w:shd w:fill="FFFFFF"/>
          </w:tcPr>
          <w:p>
            <w:pPr>
              <w:spacing w:after="0" w:line="220" w:lineRule="exact"/>
            </w:pPr>
            <w:r>
              <w:rPr>
                <w:rFonts w:ascii="Arial" w:hAnsi="Arial"/>
                <w:b w:val="0"/>
                <w:color w:val="17212A"/>
                <w:sz w:val="19"/>
              </w:rPr>
              <w:t>Bandeja lateral o posterior separada de residuos.</w:t>
            </w:r>
          </w:p>
        </w:tc>
        <w:tc>
          <w:tcPr>
            <w:tcW w:type="dxa" w:w="4240"/>
            <w:vAlign w:val="center"/>
            <w:tcMar>
              <w:top w:w="65" w:type="dxa"/>
              <w:bottom w:w="65" w:type="dxa"/>
              <w:left w:w="85" w:type="dxa"/>
              <w:right w:w="85" w:type="dxa"/>
            </w:tcMar>
            <w:shd w:fill="FFFFFF"/>
          </w:tcPr>
          <w:p>
            <w:pPr>
              <w:spacing w:after="0" w:line="220" w:lineRule="exact"/>
            </w:pPr>
            <w:r>
              <w:rPr>
                <w:rFonts w:ascii="Arial" w:hAnsi="Arial"/>
                <w:b w:val="0"/>
                <w:color w:val="17212A"/>
                <w:sz w:val="19"/>
              </w:rPr>
              <w:t>Ventilación, conectores accesibles y separación respecto de partes móviles.</w:t>
            </w:r>
          </w:p>
        </w:tc>
      </w:tr>
    </w:tbl>
    <w:p>
      <w:pPr>
        <w:widowControl/>
        <w:spacing w:after="0"/>
      </w:pPr>
      <w:r>
        <w:rPr>
          <w:b w:val="0"/>
        </w:rPr>
      </w:r>
    </w:p>
    <w:p>
      <w:pPr>
        <w:widowControl/>
      </w:pPr>
      <w:r>
        <w:rPr>
          <w:b w:val="0"/>
        </w:rPr>
        <w:t>El eje central se apoya en rodamientos y transmite par al conducto; el eje del motor no debe soportar el peso lateral de todo el conjunto. El conducto debe quedar vacío antes de rotar. Los cuatro sensores fijos de índice identifican la posición real de la salida.</w:t>
      </w:r>
    </w:p>
    <w:p>
      <w:r>
        <w:br w:type="page"/>
      </w:r>
    </w:p>
    <w:p>
      <w:pPr>
        <w:pStyle w:val="Heading1"/>
      </w:pPr>
      <w:r>
        <w:t>05 Fabricación y selección de actuadores</w:t>
      </w:r>
    </w:p>
    <w:p>
      <w:pPr>
        <w:pStyle w:val="Heading2"/>
      </w:pPr>
      <w:r>
        <w:t>Mecanismo que debe encargarse</w:t>
      </w:r>
    </w:p>
    <w:p>
      <w:pPr>
        <w:widowControl/>
      </w:pPr>
      <w:r>
        <w:rPr>
          <w:b w:val="0"/>
        </w:rPr>
        <w:t>Un bastidor con paneles desmontables, bandeja de inspección con compuerta inferior, guía rotatoria de descarga y soporte independiente del eje. Preferir tablero sellado o perfilería sencilla para la estructura; PETG y superficies interiores lisas para guías y soportes. El contacto con residuos debe poder limpiarse o reemplazarse. El acabado plateado no requiere fabricar todo en acero inoxidable.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00"/>
        <w:gridCol w:w="4500"/>
        <w:gridCol w:w="3540"/>
      </w:tblGrid>
      <w:tr>
        <w:trPr>
          <w:cantSplit/>
          <w:tblHeader/>
        </w:trPr>
        <w:tc>
          <w:tcPr>
            <w:tcW w:type="dxa" w:w="2200"/>
            <w:vAlign w:val="center"/>
            <w:tcMar>
              <w:top w:w="65" w:type="dxa"/>
              <w:bottom w:w="65" w:type="dxa"/>
              <w:left w:w="85" w:type="dxa"/>
              <w:right w:w="85" w:type="dxa"/>
            </w:tcMar>
            <w:shd w:fill="26333D"/>
          </w:tcPr>
          <w:p>
            <w:pPr>
              <w:spacing w:after="0" w:line="220" w:lineRule="exact"/>
            </w:pPr>
            <w:r>
              <w:rPr>
                <w:rFonts w:ascii="Arial" w:hAnsi="Arial"/>
                <w:b/>
                <w:color w:val="FFFFFF"/>
                <w:sz w:val="19"/>
              </w:rPr>
              <w:t>Pieza o conjunto</w:t>
            </w:r>
          </w:p>
        </w:tc>
        <w:tc>
          <w:tcPr>
            <w:tcW w:type="dxa" w:w="4500"/>
            <w:vAlign w:val="center"/>
            <w:tcMar>
              <w:top w:w="65" w:type="dxa"/>
              <w:bottom w:w="65" w:type="dxa"/>
              <w:left w:w="85" w:type="dxa"/>
              <w:right w:w="85" w:type="dxa"/>
            </w:tcMar>
            <w:shd w:fill="26333D"/>
          </w:tcPr>
          <w:p>
            <w:pPr>
              <w:spacing w:after="0" w:line="220" w:lineRule="exact"/>
            </w:pPr>
            <w:r>
              <w:rPr>
                <w:rFonts w:ascii="Arial" w:hAnsi="Arial"/>
                <w:b/>
                <w:color w:val="FFFFFF"/>
                <w:sz w:val="19"/>
              </w:rPr>
              <w:t>Entrega que se pide al taller</w:t>
            </w:r>
          </w:p>
        </w:tc>
        <w:tc>
          <w:tcPr>
            <w:tcW w:type="dxa" w:w="3540"/>
            <w:vAlign w:val="center"/>
            <w:tcMar>
              <w:top w:w="65" w:type="dxa"/>
              <w:bottom w:w="65" w:type="dxa"/>
              <w:left w:w="85" w:type="dxa"/>
              <w:right w:w="85" w:type="dxa"/>
            </w:tcMar>
            <w:shd w:fill="26333D"/>
          </w:tcPr>
          <w:p>
            <w:pPr>
              <w:spacing w:after="0" w:line="220" w:lineRule="exact"/>
            </w:pPr>
            <w:r>
              <w:rPr>
                <w:rFonts w:ascii="Arial" w:hAnsi="Arial"/>
                <w:b/>
                <w:color w:val="FFFFFF"/>
                <w:sz w:val="19"/>
              </w:rPr>
              <w:t>Prueba de recepción</w:t>
            </w:r>
          </w:p>
        </w:tc>
      </w:tr>
      <w:tr>
        <w:trPr>
          <w:cantSplit/>
        </w:trPr>
        <w:tc>
          <w:tcPr>
            <w:tcW w:type="dxa" w:w="2200"/>
            <w:vAlign w:val="center"/>
            <w:tcMar>
              <w:top w:w="65" w:type="dxa"/>
              <w:bottom w:w="65" w:type="dxa"/>
              <w:left w:w="85" w:type="dxa"/>
              <w:right w:w="85" w:type="dxa"/>
            </w:tcMar>
            <w:shd w:fill="F1F4F5"/>
          </w:tcPr>
          <w:p>
            <w:pPr>
              <w:spacing w:after="0" w:line="220" w:lineRule="exact"/>
            </w:pPr>
            <w:r>
              <w:rPr>
                <w:rFonts w:ascii="Arial" w:hAnsi="Arial"/>
                <w:b w:val="0"/>
                <w:color w:val="17212A"/>
                <w:sz w:val="19"/>
              </w:rPr>
              <w:t>Estructura y paneles</w:t>
            </w:r>
          </w:p>
        </w:tc>
        <w:tc>
          <w:tcPr>
            <w:tcW w:type="dxa" w:w="4500"/>
            <w:vAlign w:val="center"/>
            <w:tcMar>
              <w:top w:w="65" w:type="dxa"/>
              <w:bottom w:w="65" w:type="dxa"/>
              <w:left w:w="85" w:type="dxa"/>
              <w:right w:w="85" w:type="dxa"/>
            </w:tcMar>
            <w:shd w:fill="F1F4F5"/>
          </w:tcPr>
          <w:p>
            <w:pPr>
              <w:spacing w:after="0" w:line="220" w:lineRule="exact"/>
            </w:pPr>
            <w:r>
              <w:rPr>
                <w:rFonts w:ascii="Arial" w:hAnsi="Arial"/>
                <w:b w:val="0"/>
                <w:color w:val="17212A"/>
                <w:sz w:val="19"/>
              </w:rPr>
              <w:t>Plano con cotas, acceso de servicio y fijación de los cuatro recipientes.</w:t>
            </w:r>
          </w:p>
        </w:tc>
        <w:tc>
          <w:tcPr>
            <w:tcW w:type="dxa" w:w="3540"/>
            <w:vAlign w:val="center"/>
            <w:tcMar>
              <w:top w:w="65" w:type="dxa"/>
              <w:bottom w:w="65" w:type="dxa"/>
              <w:left w:w="85" w:type="dxa"/>
              <w:right w:w="85" w:type="dxa"/>
            </w:tcMar>
            <w:shd w:fill="F1F4F5"/>
          </w:tcPr>
          <w:p>
            <w:pPr>
              <w:spacing w:after="0" w:line="220" w:lineRule="exact"/>
            </w:pPr>
            <w:r>
              <w:rPr>
                <w:rFonts w:ascii="Arial" w:hAnsi="Arial"/>
                <w:b w:val="0"/>
                <w:color w:val="17212A"/>
                <w:sz w:val="19"/>
              </w:rPr>
              <w:t>No bascula al operar la tapa; no hay bordes cortantes ni contactos con el rotor.</w:t>
            </w:r>
          </w:p>
        </w:tc>
      </w:tr>
      <w:tr>
        <w:trPr>
          <w:cantSplit/>
        </w:trPr>
        <w:tc>
          <w:tcPr>
            <w:tcW w:type="dxa" w:w="2200"/>
            <w:vAlign w:val="center"/>
            <w:tcMar>
              <w:top w:w="65" w:type="dxa"/>
              <w:bottom w:w="65" w:type="dxa"/>
              <w:left w:w="85" w:type="dxa"/>
              <w:right w:w="85" w:type="dxa"/>
            </w:tcMar>
            <w:shd w:fill="FFFFFF"/>
          </w:tcPr>
          <w:p>
            <w:pPr>
              <w:spacing w:after="0" w:line="220" w:lineRule="exact"/>
            </w:pPr>
            <w:r>
              <w:rPr>
                <w:rFonts w:ascii="Arial" w:hAnsi="Arial"/>
                <w:b w:val="0"/>
                <w:color w:val="17212A"/>
                <w:sz w:val="19"/>
              </w:rPr>
              <w:t>Bandeja y compuerta</w:t>
            </w:r>
          </w:p>
        </w:tc>
        <w:tc>
          <w:tcPr>
            <w:tcW w:type="dxa" w:w="4500"/>
            <w:vAlign w:val="center"/>
            <w:tcMar>
              <w:top w:w="65" w:type="dxa"/>
              <w:bottom w:w="65" w:type="dxa"/>
              <w:left w:w="85" w:type="dxa"/>
              <w:right w:w="85" w:type="dxa"/>
            </w:tcMar>
            <w:shd w:fill="FFFFFF"/>
          </w:tcPr>
          <w:p>
            <w:pPr>
              <w:spacing w:after="0" w:line="220" w:lineRule="exact"/>
            </w:pPr>
            <w:r>
              <w:rPr>
                <w:rFonts w:ascii="Arial" w:hAnsi="Arial"/>
                <w:b w:val="0"/>
                <w:color w:val="17212A"/>
                <w:sz w:val="19"/>
              </w:rPr>
              <w:t>Bisagra, topes, retorno pasivo a posición retenida y protección del enlace al servo.</w:t>
            </w:r>
          </w:p>
        </w:tc>
        <w:tc>
          <w:tcPr>
            <w:tcW w:type="dxa" w:w="3540"/>
            <w:vAlign w:val="center"/>
            <w:tcMar>
              <w:top w:w="65" w:type="dxa"/>
              <w:bottom w:w="65" w:type="dxa"/>
              <w:left w:w="85" w:type="dxa"/>
              <w:right w:w="85" w:type="dxa"/>
            </w:tcMar>
            <w:shd w:fill="FFFFFF"/>
          </w:tcPr>
          <w:p>
            <w:pPr>
              <w:spacing w:after="0" w:line="220" w:lineRule="exact"/>
            </w:pPr>
            <w:r>
              <w:rPr>
                <w:rFonts w:ascii="Arial" w:hAnsi="Arial"/>
                <w:b w:val="0"/>
                <w:color w:val="17212A"/>
                <w:sz w:val="19"/>
              </w:rPr>
              <w:t>Retiene la carga máxima; no se abre al cortar energía.</w:t>
            </w:r>
          </w:p>
        </w:tc>
      </w:tr>
      <w:tr>
        <w:trPr>
          <w:cantSplit/>
        </w:trPr>
        <w:tc>
          <w:tcPr>
            <w:tcW w:type="dxa" w:w="2200"/>
            <w:vAlign w:val="center"/>
            <w:tcMar>
              <w:top w:w="65" w:type="dxa"/>
              <w:bottom w:w="65" w:type="dxa"/>
              <w:left w:w="85" w:type="dxa"/>
              <w:right w:w="85" w:type="dxa"/>
            </w:tcMar>
            <w:shd w:fill="F1F4F5"/>
          </w:tcPr>
          <w:p>
            <w:pPr>
              <w:spacing w:after="0" w:line="220" w:lineRule="exact"/>
            </w:pPr>
            <w:r>
              <w:rPr>
                <w:rFonts w:ascii="Arial" w:hAnsi="Arial"/>
                <w:b w:val="0"/>
                <w:color w:val="17212A"/>
                <w:sz w:val="19"/>
              </w:rPr>
              <w:t>Guía y rotor</w:t>
            </w:r>
          </w:p>
        </w:tc>
        <w:tc>
          <w:tcPr>
            <w:tcW w:type="dxa" w:w="4500"/>
            <w:vAlign w:val="center"/>
            <w:tcMar>
              <w:top w:w="65" w:type="dxa"/>
              <w:bottom w:w="65" w:type="dxa"/>
              <w:left w:w="85" w:type="dxa"/>
              <w:right w:w="85" w:type="dxa"/>
            </w:tcMar>
            <w:shd w:fill="F1F4F5"/>
          </w:tcPr>
          <w:p>
            <w:pPr>
              <w:spacing w:after="0" w:line="220" w:lineRule="exact"/>
            </w:pPr>
            <w:r>
              <w:rPr>
                <w:rFonts w:ascii="Arial" w:hAnsi="Arial"/>
                <w:b w:val="0"/>
                <w:color w:val="17212A"/>
                <w:sz w:val="19"/>
              </w:rPr>
              <w:t>Canal sin escalones, eje soportado, acople y magneto para los índices.</w:t>
            </w:r>
          </w:p>
        </w:tc>
        <w:tc>
          <w:tcPr>
            <w:tcW w:type="dxa" w:w="3540"/>
            <w:vAlign w:val="center"/>
            <w:tcMar>
              <w:top w:w="65" w:type="dxa"/>
              <w:bottom w:w="65" w:type="dxa"/>
              <w:left w:w="85" w:type="dxa"/>
              <w:right w:w="85" w:type="dxa"/>
            </w:tcMar>
            <w:shd w:fill="F1F4F5"/>
          </w:tcPr>
          <w:p>
            <w:pPr>
              <w:spacing w:after="0" w:line="220" w:lineRule="exact"/>
            </w:pPr>
            <w:r>
              <w:rPr>
                <w:rFonts w:ascii="Arial" w:hAnsi="Arial"/>
                <w:b w:val="0"/>
                <w:color w:val="17212A"/>
                <w:sz w:val="19"/>
              </w:rPr>
              <w:t>Giro suave sin objeto; caída libre sin puentes con el conjunto admitido.</w:t>
            </w:r>
          </w:p>
        </w:tc>
      </w:tr>
      <w:tr>
        <w:trPr>
          <w:cantSplit/>
        </w:trPr>
        <w:tc>
          <w:tcPr>
            <w:tcW w:type="dxa" w:w="2200"/>
            <w:vAlign w:val="center"/>
            <w:tcMar>
              <w:top w:w="65" w:type="dxa"/>
              <w:bottom w:w="65" w:type="dxa"/>
              <w:left w:w="85" w:type="dxa"/>
              <w:right w:w="85" w:type="dxa"/>
            </w:tcMar>
            <w:shd w:fill="FFFFFF"/>
          </w:tcPr>
          <w:p>
            <w:pPr>
              <w:spacing w:after="0" w:line="220" w:lineRule="exact"/>
            </w:pPr>
            <w:r>
              <w:rPr>
                <w:rFonts w:ascii="Arial" w:hAnsi="Arial"/>
                <w:b w:val="0"/>
                <w:color w:val="17212A"/>
                <w:sz w:val="19"/>
              </w:rPr>
              <w:t>Soportes</w:t>
            </w:r>
          </w:p>
        </w:tc>
        <w:tc>
          <w:tcPr>
            <w:tcW w:type="dxa" w:w="4500"/>
            <w:vAlign w:val="center"/>
            <w:tcMar>
              <w:top w:w="65" w:type="dxa"/>
              <w:bottom w:w="65" w:type="dxa"/>
              <w:left w:w="85" w:type="dxa"/>
              <w:right w:w="85" w:type="dxa"/>
            </w:tcMar>
            <w:shd w:fill="FFFFFF"/>
          </w:tcPr>
          <w:p>
            <w:pPr>
              <w:spacing w:after="0" w:line="220" w:lineRule="exact"/>
            </w:pPr>
            <w:r>
              <w:rPr>
                <w:rFonts w:ascii="Arial" w:hAnsi="Arial"/>
                <w:b w:val="0"/>
                <w:color w:val="17212A"/>
                <w:sz w:val="19"/>
              </w:rPr>
              <w:t>Cámara ajustable, LED, sensores, celda y electrónica.</w:t>
            </w:r>
          </w:p>
        </w:tc>
        <w:tc>
          <w:tcPr>
            <w:tcW w:type="dxa" w:w="3540"/>
            <w:vAlign w:val="center"/>
            <w:tcMar>
              <w:top w:w="65" w:type="dxa"/>
              <w:bottom w:w="65" w:type="dxa"/>
              <w:left w:w="85" w:type="dxa"/>
              <w:right w:w="85" w:type="dxa"/>
            </w:tcMar>
            <w:shd w:fill="FFFFFF"/>
          </w:tcPr>
          <w:p>
            <w:pPr>
              <w:spacing w:after="0" w:line="220" w:lineRule="exact"/>
            </w:pPr>
            <w:r>
              <w:rPr>
                <w:rFonts w:ascii="Arial" w:hAnsi="Arial"/>
                <w:b w:val="0"/>
                <w:color w:val="17212A"/>
                <w:sz w:val="19"/>
              </w:rPr>
              <w:t>Ajustes accesibles y conectores identificados; ninguna pieza depende solo de pegamento.</w:t>
            </w:r>
          </w:p>
        </w:tc>
      </w:tr>
    </w:tbl>
    <w:p>
      <w:pPr>
        <w:widowControl/>
        <w:spacing w:after="0"/>
      </w:pPr>
      <w:r>
        <w:rPr>
          <w:b w:val="0"/>
        </w:rPr>
      </w:r>
    </w:p>
    <w:p>
      <w:pPr>
        <w:pStyle w:val="Heading2"/>
      </w:pPr>
      <w:r>
        <w:t>Par del servo y del motor</w:t>
      </w:r>
    </w:p>
    <w:p>
      <w:pPr>
        <w:widowControl/>
      </w:pPr>
      <w:r>
        <w:rPr>
          <w:b w:val="0"/>
        </w:rPr>
        <w:t>Para la compuerta, estimar el momento de la masa del residuo y de la hoja respecto de la bisagra: T = m × g × r. Como ejemplo de cálculo, 0.20 kg a 0.08 m más una hoja de 0.15 kg a 0.07 m producen aproximadamente 0.26 N·m. Con factor 2, el mecanismo requiere al menos 0.52 N·m en la bisagra; el varillaje puede aumentar la demanda. Seleccionar un servo documentado de aproximadamente 8–10 kgf·cm a su tensión nominal y comprobar el conjunto, sin usar el par de bloqueo como régimen continuo.</w:t>
      </w:r>
    </w:p>
    <w:p>
      <w:pPr>
        <w:widowControl/>
      </w:pPr>
      <w:r>
        <w:rPr>
          <w:b w:val="0"/>
        </w:rPr>
        <w:t>Para el rotor, punto de partida: NEMA 17 bipolar, 1.8° por paso, corriente nominal de fase de 1–1.5 A y driver DRV8825. Medir el par necesario para mover la guía vacía y la estabilidad en las cuatro posiciones. Aumentar primero la calidad del apoyo y reducir aceleración; no aumentar corriente para vencer un atasco.</w:t>
      </w:r>
    </w:p>
    <w:p>
      <w:pPr>
        <w:pStyle w:val="Heading2"/>
      </w:pPr>
      <w:r>
        <w:t>Encargo por etapas</w:t>
      </w:r>
    </w:p>
    <w:p>
      <w:pPr>
        <w:widowControl/>
      </w:pPr>
      <w:r>
        <w:rPr>
          <w:b w:val="0"/>
        </w:rPr>
        <w:t>Días 1–3: maqueta de cartón, medición de recipientes y aprobación de un recorrido físico. Días 4–8: piezas funcionales, sin acabado final. Días 25–30: carcasa y detalles tras las pruebas de integración. Pedir STEP editable, STL cuando aplique, DXF de paneles, plano PDF acotado, materiales, tolerancias funcionales y una ronda de ajuste incluida en la cotización.</w:t>
      </w:r>
    </w:p>
    <w:p>
      <w:pPr>
        <w:widowControl/>
      </w:pPr>
      <w:r>
        <w:rPr>
          <w:b w:val="0"/>
        </w:rPr>
        <w:t>La bandeja con celda de carga requiere topes de sobrecarga. La cámara queda en el bastidor fijo. Colocar servo y bisagra en la estructura pesada de forma consistente o incluirlos en la tara; cables o apoyos laterales no deben desviar la carga de medición.</w:t>
      </w:r>
    </w:p>
    <w:p>
      <w:r>
        <w:br w:type="page"/>
      </w:r>
    </w:p>
    <w:p>
      <w:pPr>
        <w:pStyle w:val="Heading1"/>
      </w:pPr>
      <w:r>
        <w:t>06 Alimentación y protección eléctrica</w:t>
      </w:r>
    </w:p>
    <w:p>
      <w:pPr>
        <w:spacing w:line="240" w:lineRule="auto"/>
        <w:jc w:val="center"/>
      </w:pPr>
      <w:r>
        <w:drawing>
          <wp:inline xmlns:a="http://schemas.openxmlformats.org/drawingml/2006/main" xmlns:pic="http://schemas.openxmlformats.org/drawingml/2006/picture">
            <wp:extent cx="6355080" cy="3288918"/>
            <wp:docPr id="3" name="Picture 3" descr="Figura 3. Dos alimentaciones separadas. El corte físico elimina energía del servo y del motor, no solo una orden lógica."/>
            <wp:cNvGraphicFramePr>
              <a:graphicFrameLocks noChangeAspect="1"/>
            </wp:cNvGraphicFramePr>
            <a:graphic>
              <a:graphicData uri="http://schemas.openxmlformats.org/drawingml/2006/picture">
                <pic:pic>
                  <pic:nvPicPr>
                    <pic:cNvPr id="0" name="energia.png"/>
                    <pic:cNvPicPr/>
                  </pic:nvPicPr>
                  <pic:blipFill>
                    <a:blip r:embed="rId13"/>
                    <a:stretch>
                      <a:fillRect/>
                    </a:stretch>
                  </pic:blipFill>
                  <pic:spPr>
                    <a:xfrm>
                      <a:off x="0" y="0"/>
                      <a:ext cx="6355080" cy="3288918"/>
                    </a:xfrm>
                    <a:prstGeom prst="rect"/>
                  </pic:spPr>
                </pic:pic>
              </a:graphicData>
            </a:graphic>
          </wp:inline>
        </w:drawing>
      </w:r>
    </w:p>
    <w:p>
      <w:pPr>
        <w:widowControl/>
      </w:pPr>
      <w:r>
        <w:rPr>
          <w:b w:val="0"/>
          <w:sz w:val="18"/>
        </w:rPr>
        <w:t>Figura 3. Dos alimentaciones separadas. El corte físico elimina energía del servo y del motor, no solo una orden lógica.</w:t>
      </w:r>
    </w:p>
    <w:p>
      <w:pPr>
        <w:pStyle w:val="Heading2"/>
      </w:pPr>
      <w:r>
        <w:t>Distribución propuesta</w:t>
      </w:r>
    </w:p>
    <w:p>
      <w:pPr>
        <w:widowControl/>
      </w:pPr>
      <w:r>
        <w:rPr>
          <w:b w:val="0"/>
        </w:rPr>
        <w:t>La Pi utiliza su fuente oficial de 5 V / 5 A, cámara CSI, ventilador y alimentación USB del Pico. La rama de potencia usa un adaptador externo sellado de 12 V / 5 A: driver a 12 V y convertidor reductor al voltaje nominal del servo, inicialmente 6 V. No alimentar motores desde GPIO, USB ni 3V3 del Pico. Las tierras de señal se unen en un punto previsto; las salidas positivas de las fuentes permanecen separadas. [S1]</w:t>
      </w:r>
    </w:p>
    <w:p>
      <w:pPr>
        <w:widowControl/>
      </w:pPr>
      <w:r>
        <w:rPr>
          <w:b w:val="0"/>
        </w:rPr>
        <w:t>Presupuestar hasta 45 W de pico combinado en la rama de actuadores, dejando margen en una fuente de 60 W. Es un límite de diseño, no consumo medido. Confirmar corriente de bloqueo del servo, corriente efectiva del driver, capacidad real del convertidor, cables y conectores; si no cabe ese presupuesto, ajustar la selección antes de energizar.</w:t>
      </w:r>
    </w:p>
    <w:p>
      <w:pPr>
        <w:pStyle w:val="Heading2"/>
      </w:pPr>
      <w:r>
        <w:t>Corte físico y arranque</w:t>
      </w:r>
    </w:p>
    <w:p>
      <w:pPr>
        <w:widowControl/>
      </w:pPr>
      <w:r>
        <w:rPr>
          <w:b w:val="0"/>
        </w:rPr>
        <w:t>Paro de emergencia enclavable y resguardos accionan un corte DC con capacidad suficiente para la corriente de actuadores. La tapa y la puerta de servicio deben interrumpir físicamente esa energía cuando se abren. El Pico recibe además las señales de estado. El cierre de una puerta después de un fallo no debe reanudar una maniobra: requiere revisión y rearme. Emplear componentes y cableado adecuados al circuito; este prototipo no constituye una función de seguridad certificada.</w:t>
      </w:r>
    </w:p>
    <w:p>
      <w:pPr>
        <w:pStyle w:val="Heading2"/>
      </w:pPr>
      <w:r>
        <w:t>Driver y cableado</w:t>
      </w:r>
    </w:p>
    <w:p>
      <w:pPr>
        <w:widowControl/>
      </w:pPr>
      <w:r>
        <w:rPr>
          <w:b w:val="0"/>
        </w:rPr>
        <w:t>Configurar la corriente del DRV8825 para el motor y la placa concretos; la relación entre VREF y corriente cambia si el módulo usa resistencias diferentes. Añadir desacoplo y un electrolítico próximo a VMOT conforme a la documentación del fabricante. No conectar o desconectar bobinas con energía. Arrancar con pulsos lentos, nEN deshabilitado por resistencia y corriente moderada. [S7]</w:t>
      </w:r>
    </w:p>
    <w:p>
      <w:pPr>
        <w:widowControl/>
      </w:pPr>
      <w:r>
        <w:rPr>
          <w:b w:val="0"/>
        </w:rPr>
        <w:t>Usar borneras, alivio de tensión, fusibles de rama dimensionados para proteger el cable y cubiertas de contactos. No montar conexiones de potencia permanentes en protoboard. El trabajo dentro del gabinete es de baja tensión; usar fuentes externas cerradas para evitar cableado de red eléctrica en la estructura.</w:t>
      </w:r>
    </w:p>
    <w:p>
      <w:r>
        <w:br w:type="page"/>
      </w:r>
    </w:p>
    <w:p>
      <w:pPr>
        <w:pStyle w:val="Heading1"/>
      </w:pPr>
      <w:r>
        <w:t>07 Sensores y mapa de conexiones</w:t>
      </w:r>
    </w:p>
    <w:p>
      <w:pPr>
        <w:widowControl/>
      </w:pPr>
      <w:r>
        <w:rPr>
          <w:b w:val="0"/>
        </w:rPr>
        <w:t>Numeración GPIO del Pico W, no numeración BCM de la Raspberry Pi. Los números físicos corresponden al header del Pico. Confirmar orientación y continuidad con la placa recibida antes de conectar. Todas las entradas lógicas deben permanecer dentro de 3.3 V. [S6, S8]</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00"/>
        <w:gridCol w:w="1500"/>
        <w:gridCol w:w="2800"/>
        <w:gridCol w:w="4540"/>
      </w:tblGrid>
      <w:tr>
        <w:trPr>
          <w:cantSplit/>
          <w:tblHeader/>
        </w:trPr>
        <w:tc>
          <w:tcPr>
            <w:tcW w:type="dxa" w:w="1400"/>
            <w:vAlign w:val="center"/>
            <w:tcMar>
              <w:top w:w="65" w:type="dxa"/>
              <w:bottom w:w="65" w:type="dxa"/>
              <w:left w:w="85" w:type="dxa"/>
              <w:right w:w="85" w:type="dxa"/>
            </w:tcMar>
            <w:shd w:fill="26333D"/>
          </w:tcPr>
          <w:p>
            <w:pPr>
              <w:spacing w:after="0" w:line="213" w:lineRule="exact"/>
            </w:pPr>
            <w:r>
              <w:rPr>
                <w:rFonts w:ascii="Arial" w:hAnsi="Arial"/>
                <w:b/>
                <w:color w:val="FFFFFF"/>
                <w:sz w:val="18"/>
              </w:rPr>
              <w:t>GPIO</w:t>
            </w:r>
          </w:p>
        </w:tc>
        <w:tc>
          <w:tcPr>
            <w:tcW w:type="dxa" w:w="1500"/>
            <w:vAlign w:val="center"/>
            <w:tcMar>
              <w:top w:w="65" w:type="dxa"/>
              <w:bottom w:w="65" w:type="dxa"/>
              <w:left w:w="85" w:type="dxa"/>
              <w:right w:w="85" w:type="dxa"/>
            </w:tcMar>
            <w:shd w:fill="26333D"/>
          </w:tcPr>
          <w:p>
            <w:pPr>
              <w:spacing w:after="0" w:line="213" w:lineRule="exact"/>
            </w:pPr>
            <w:r>
              <w:rPr>
                <w:rFonts w:ascii="Arial" w:hAnsi="Arial"/>
                <w:b/>
                <w:color w:val="FFFFFF"/>
                <w:sz w:val="18"/>
              </w:rPr>
              <w:t>Pin físico</w:t>
            </w:r>
          </w:p>
        </w:tc>
        <w:tc>
          <w:tcPr>
            <w:tcW w:type="dxa" w:w="2800"/>
            <w:vAlign w:val="center"/>
            <w:tcMar>
              <w:top w:w="65" w:type="dxa"/>
              <w:bottom w:w="65" w:type="dxa"/>
              <w:left w:w="85" w:type="dxa"/>
              <w:right w:w="85" w:type="dxa"/>
            </w:tcMar>
            <w:shd w:fill="26333D"/>
          </w:tcPr>
          <w:p>
            <w:pPr>
              <w:spacing w:after="0" w:line="213" w:lineRule="exact"/>
            </w:pPr>
            <w:r>
              <w:rPr>
                <w:rFonts w:ascii="Arial" w:hAnsi="Arial"/>
                <w:b/>
                <w:color w:val="FFFFFF"/>
                <w:sz w:val="18"/>
              </w:rPr>
              <w:t>Señal asignada</w:t>
            </w:r>
          </w:p>
        </w:tc>
        <w:tc>
          <w:tcPr>
            <w:tcW w:type="dxa" w:w="4540"/>
            <w:vAlign w:val="center"/>
            <w:tcMar>
              <w:top w:w="65" w:type="dxa"/>
              <w:bottom w:w="65" w:type="dxa"/>
              <w:left w:w="85" w:type="dxa"/>
              <w:right w:w="85" w:type="dxa"/>
            </w:tcMar>
            <w:shd w:fill="26333D"/>
          </w:tcPr>
          <w:p>
            <w:pPr>
              <w:spacing w:after="0" w:line="213" w:lineRule="exact"/>
            </w:pPr>
            <w:r>
              <w:rPr>
                <w:rFonts w:ascii="Arial" w:hAnsi="Arial"/>
                <w:b/>
                <w:color w:val="FFFFFF"/>
                <w:sz w:val="18"/>
              </w:rPr>
              <w:t>Conexión funcional</w:t>
            </w:r>
          </w:p>
        </w:tc>
      </w:tr>
      <w:tr>
        <w:trPr>
          <w:cantSplit/>
        </w:trPr>
        <w:tc>
          <w:tcPr>
            <w:tcW w:type="dxa" w:w="1400"/>
            <w:vAlign w:val="center"/>
            <w:tcMar>
              <w:top w:w="65" w:type="dxa"/>
              <w:bottom w:w="65" w:type="dxa"/>
              <w:left w:w="85" w:type="dxa"/>
              <w:right w:w="85" w:type="dxa"/>
            </w:tcMar>
            <w:shd w:fill="F1F4F5"/>
          </w:tcPr>
          <w:p>
            <w:pPr>
              <w:spacing w:after="0" w:line="213" w:lineRule="exact"/>
            </w:pPr>
            <w:r>
              <w:rPr>
                <w:rFonts w:ascii="Arial" w:hAnsi="Arial"/>
                <w:b w:val="0"/>
                <w:color w:val="17212A"/>
                <w:sz w:val="18"/>
              </w:rPr>
              <w:t>0 / 1 / 2</w:t>
            </w:r>
          </w:p>
        </w:tc>
        <w:tc>
          <w:tcPr>
            <w:tcW w:type="dxa" w:w="1500"/>
            <w:vAlign w:val="center"/>
            <w:tcMar>
              <w:top w:w="65" w:type="dxa"/>
              <w:bottom w:w="65" w:type="dxa"/>
              <w:left w:w="85" w:type="dxa"/>
              <w:right w:w="85" w:type="dxa"/>
            </w:tcMar>
            <w:shd w:fill="F1F4F5"/>
          </w:tcPr>
          <w:p>
            <w:pPr>
              <w:spacing w:after="0" w:line="213" w:lineRule="exact"/>
            </w:pPr>
            <w:r>
              <w:rPr>
                <w:rFonts w:ascii="Arial" w:hAnsi="Arial"/>
                <w:b w:val="0"/>
                <w:color w:val="17212A"/>
                <w:sz w:val="18"/>
              </w:rPr>
              <w:t>1 / 2 / 4</w:t>
            </w:r>
          </w:p>
        </w:tc>
        <w:tc>
          <w:tcPr>
            <w:tcW w:type="dxa" w:w="2800"/>
            <w:vAlign w:val="center"/>
            <w:tcMar>
              <w:top w:w="65" w:type="dxa"/>
              <w:bottom w:w="65" w:type="dxa"/>
              <w:left w:w="85" w:type="dxa"/>
              <w:right w:w="85" w:type="dxa"/>
            </w:tcMar>
            <w:shd w:fill="F1F4F5"/>
          </w:tcPr>
          <w:p>
            <w:pPr>
              <w:spacing w:after="0" w:line="213" w:lineRule="exact"/>
            </w:pPr>
            <w:r>
              <w:rPr>
                <w:rFonts w:ascii="Arial" w:hAnsi="Arial"/>
                <w:b w:val="0"/>
                <w:color w:val="17212A"/>
                <w:sz w:val="18"/>
              </w:rPr>
              <w:t>STEP / DIR / nEN</w:t>
            </w:r>
          </w:p>
        </w:tc>
        <w:tc>
          <w:tcPr>
            <w:tcW w:type="dxa" w:w="4540"/>
            <w:vAlign w:val="center"/>
            <w:tcMar>
              <w:top w:w="65" w:type="dxa"/>
              <w:bottom w:w="65" w:type="dxa"/>
              <w:left w:w="85" w:type="dxa"/>
              <w:right w:w="85" w:type="dxa"/>
            </w:tcMar>
            <w:shd w:fill="F1F4F5"/>
          </w:tcPr>
          <w:p>
            <w:pPr>
              <w:spacing w:after="0" w:line="213" w:lineRule="exact"/>
            </w:pPr>
            <w:r>
              <w:rPr>
                <w:rFonts w:ascii="Arial" w:hAnsi="Arial"/>
                <w:b w:val="0"/>
                <w:color w:val="17212A"/>
                <w:sz w:val="18"/>
              </w:rPr>
              <w:t>DRV8825; nEN con pull-up para arrancar deshabilitado.</w:t>
            </w:r>
          </w:p>
        </w:tc>
      </w:tr>
      <w:tr>
        <w:trPr>
          <w:cantSplit/>
        </w:trPr>
        <w:tc>
          <w:tcPr>
            <w:tcW w:type="dxa" w:w="1400"/>
            <w:vAlign w:val="center"/>
            <w:tcMar>
              <w:top w:w="65" w:type="dxa"/>
              <w:bottom w:w="65" w:type="dxa"/>
              <w:left w:w="85" w:type="dxa"/>
              <w:right w:w="85" w:type="dxa"/>
            </w:tcMar>
            <w:shd w:fill="FFFFFF"/>
          </w:tcPr>
          <w:p>
            <w:pPr>
              <w:spacing w:after="0" w:line="213" w:lineRule="exact"/>
            </w:pPr>
            <w:r>
              <w:rPr>
                <w:rFonts w:ascii="Arial" w:hAnsi="Arial"/>
                <w:b w:val="0"/>
                <w:color w:val="17212A"/>
                <w:sz w:val="18"/>
              </w:rPr>
              <w:t>3</w:t>
            </w:r>
          </w:p>
        </w:tc>
        <w:tc>
          <w:tcPr>
            <w:tcW w:type="dxa" w:w="1500"/>
            <w:vAlign w:val="center"/>
            <w:tcMar>
              <w:top w:w="65" w:type="dxa"/>
              <w:bottom w:w="65" w:type="dxa"/>
              <w:left w:w="85" w:type="dxa"/>
              <w:right w:w="85" w:type="dxa"/>
            </w:tcMar>
            <w:shd w:fill="FFFFFF"/>
          </w:tcPr>
          <w:p>
            <w:pPr>
              <w:spacing w:after="0" w:line="213" w:lineRule="exact"/>
            </w:pPr>
            <w:r>
              <w:rPr>
                <w:rFonts w:ascii="Arial" w:hAnsi="Arial"/>
                <w:b w:val="0"/>
                <w:color w:val="17212A"/>
                <w:sz w:val="18"/>
              </w:rPr>
              <w:t>5</w:t>
            </w:r>
          </w:p>
        </w:tc>
        <w:tc>
          <w:tcPr>
            <w:tcW w:type="dxa" w:w="2800"/>
            <w:vAlign w:val="center"/>
            <w:tcMar>
              <w:top w:w="65" w:type="dxa"/>
              <w:bottom w:w="65" w:type="dxa"/>
              <w:left w:w="85" w:type="dxa"/>
              <w:right w:w="85" w:type="dxa"/>
            </w:tcMar>
            <w:shd w:fill="FFFFFF"/>
          </w:tcPr>
          <w:p>
            <w:pPr>
              <w:spacing w:after="0" w:line="213" w:lineRule="exact"/>
            </w:pPr>
            <w:r>
              <w:rPr>
                <w:rFonts w:ascii="Arial" w:hAnsi="Arial"/>
                <w:b w:val="0"/>
                <w:color w:val="17212A"/>
                <w:sz w:val="18"/>
              </w:rPr>
              <w:t>PWM compuerta</w:t>
            </w:r>
          </w:p>
        </w:tc>
        <w:tc>
          <w:tcPr>
            <w:tcW w:type="dxa" w:w="4540"/>
            <w:vAlign w:val="center"/>
            <w:tcMar>
              <w:top w:w="65" w:type="dxa"/>
              <w:bottom w:w="65" w:type="dxa"/>
              <w:left w:w="85" w:type="dxa"/>
              <w:right w:w="85" w:type="dxa"/>
            </w:tcMar>
            <w:shd w:fill="FFFFFF"/>
          </w:tcPr>
          <w:p>
            <w:pPr>
              <w:spacing w:after="0" w:line="213" w:lineRule="exact"/>
            </w:pPr>
            <w:r>
              <w:rPr>
                <w:rFonts w:ascii="Arial" w:hAnsi="Arial"/>
                <w:b w:val="0"/>
                <w:color w:val="17212A"/>
                <w:sz w:val="18"/>
              </w:rPr>
              <w:t>Servo; alimentación externa y GND común.</w:t>
            </w:r>
          </w:p>
        </w:tc>
      </w:tr>
      <w:tr>
        <w:trPr>
          <w:cantSplit/>
        </w:trPr>
        <w:tc>
          <w:tcPr>
            <w:tcW w:type="dxa" w:w="1400"/>
            <w:vAlign w:val="center"/>
            <w:tcMar>
              <w:top w:w="65" w:type="dxa"/>
              <w:bottom w:w="65" w:type="dxa"/>
              <w:left w:w="85" w:type="dxa"/>
              <w:right w:w="85" w:type="dxa"/>
            </w:tcMar>
            <w:shd w:fill="F1F4F5"/>
          </w:tcPr>
          <w:p>
            <w:pPr>
              <w:spacing w:after="0" w:line="213" w:lineRule="exact"/>
            </w:pPr>
            <w:r>
              <w:rPr>
                <w:rFonts w:ascii="Arial" w:hAnsi="Arial"/>
                <w:b w:val="0"/>
                <w:color w:val="17212A"/>
                <w:sz w:val="18"/>
              </w:rPr>
              <w:t>4 / 5</w:t>
            </w:r>
          </w:p>
        </w:tc>
        <w:tc>
          <w:tcPr>
            <w:tcW w:type="dxa" w:w="1500"/>
            <w:vAlign w:val="center"/>
            <w:tcMar>
              <w:top w:w="65" w:type="dxa"/>
              <w:bottom w:w="65" w:type="dxa"/>
              <w:left w:w="85" w:type="dxa"/>
              <w:right w:w="85" w:type="dxa"/>
            </w:tcMar>
            <w:shd w:fill="F1F4F5"/>
          </w:tcPr>
          <w:p>
            <w:pPr>
              <w:spacing w:after="0" w:line="213" w:lineRule="exact"/>
            </w:pPr>
            <w:r>
              <w:rPr>
                <w:rFonts w:ascii="Arial" w:hAnsi="Arial"/>
                <w:b w:val="0"/>
                <w:color w:val="17212A"/>
                <w:sz w:val="18"/>
              </w:rPr>
              <w:t>6 / 7</w:t>
            </w:r>
          </w:p>
        </w:tc>
        <w:tc>
          <w:tcPr>
            <w:tcW w:type="dxa" w:w="2800"/>
            <w:vAlign w:val="center"/>
            <w:tcMar>
              <w:top w:w="65" w:type="dxa"/>
              <w:bottom w:w="65" w:type="dxa"/>
              <w:left w:w="85" w:type="dxa"/>
              <w:right w:w="85" w:type="dxa"/>
            </w:tcMar>
            <w:shd w:fill="F1F4F5"/>
          </w:tcPr>
          <w:p>
            <w:pPr>
              <w:spacing w:after="0" w:line="213" w:lineRule="exact"/>
            </w:pPr>
            <w:r>
              <w:rPr>
                <w:rFonts w:ascii="Arial" w:hAnsi="Arial"/>
                <w:b w:val="0"/>
                <w:color w:val="17212A"/>
                <w:sz w:val="18"/>
              </w:rPr>
              <w:t>I²C SDA / SCL</w:t>
            </w:r>
          </w:p>
        </w:tc>
        <w:tc>
          <w:tcPr>
            <w:tcW w:type="dxa" w:w="4540"/>
            <w:vAlign w:val="center"/>
            <w:tcMar>
              <w:top w:w="65" w:type="dxa"/>
              <w:bottom w:w="65" w:type="dxa"/>
              <w:left w:w="85" w:type="dxa"/>
              <w:right w:w="85" w:type="dxa"/>
            </w:tcMar>
            <w:shd w:fill="F1F4F5"/>
          </w:tcPr>
          <w:p>
            <w:pPr>
              <w:spacing w:after="0" w:line="213" w:lineRule="exact"/>
            </w:pPr>
            <w:r>
              <w:rPr>
                <w:rFonts w:ascii="Arial" w:hAnsi="Arial"/>
                <w:b w:val="0"/>
                <w:color w:val="17212A"/>
                <w:sz w:val="18"/>
              </w:rPr>
              <w:t>Cuatro ToF, bus a 3.3 V.</w:t>
            </w:r>
          </w:p>
        </w:tc>
      </w:tr>
      <w:tr>
        <w:trPr>
          <w:cantSplit/>
        </w:trPr>
        <w:tc>
          <w:tcPr>
            <w:tcW w:type="dxa" w:w="1400"/>
            <w:vAlign w:val="center"/>
            <w:tcMar>
              <w:top w:w="65" w:type="dxa"/>
              <w:bottom w:w="65" w:type="dxa"/>
              <w:left w:w="85" w:type="dxa"/>
              <w:right w:w="85" w:type="dxa"/>
            </w:tcMar>
            <w:shd w:fill="FFFFFF"/>
          </w:tcPr>
          <w:p>
            <w:pPr>
              <w:spacing w:after="0" w:line="213" w:lineRule="exact"/>
            </w:pPr>
            <w:r>
              <w:rPr>
                <w:rFonts w:ascii="Arial" w:hAnsi="Arial"/>
                <w:b w:val="0"/>
                <w:color w:val="17212A"/>
                <w:sz w:val="18"/>
              </w:rPr>
              <w:t>6 / 7 / 8 / 9</w:t>
            </w:r>
          </w:p>
        </w:tc>
        <w:tc>
          <w:tcPr>
            <w:tcW w:type="dxa" w:w="1500"/>
            <w:vAlign w:val="center"/>
            <w:tcMar>
              <w:top w:w="65" w:type="dxa"/>
              <w:bottom w:w="65" w:type="dxa"/>
              <w:left w:w="85" w:type="dxa"/>
              <w:right w:w="85" w:type="dxa"/>
            </w:tcMar>
            <w:shd w:fill="FFFFFF"/>
          </w:tcPr>
          <w:p>
            <w:pPr>
              <w:spacing w:after="0" w:line="213" w:lineRule="exact"/>
            </w:pPr>
            <w:r>
              <w:rPr>
                <w:rFonts w:ascii="Arial" w:hAnsi="Arial"/>
                <w:b w:val="0"/>
                <w:color w:val="17212A"/>
                <w:sz w:val="18"/>
              </w:rPr>
              <w:t>9 / 10 / 11 / 12</w:t>
            </w:r>
          </w:p>
        </w:tc>
        <w:tc>
          <w:tcPr>
            <w:tcW w:type="dxa" w:w="2800"/>
            <w:vAlign w:val="center"/>
            <w:tcMar>
              <w:top w:w="65" w:type="dxa"/>
              <w:bottom w:w="65" w:type="dxa"/>
              <w:left w:w="85" w:type="dxa"/>
              <w:right w:w="85" w:type="dxa"/>
            </w:tcMar>
            <w:shd w:fill="FFFFFF"/>
          </w:tcPr>
          <w:p>
            <w:pPr>
              <w:spacing w:after="0" w:line="213" w:lineRule="exact"/>
            </w:pPr>
            <w:r>
              <w:rPr>
                <w:rFonts w:ascii="Arial" w:hAnsi="Arial"/>
                <w:b w:val="0"/>
                <w:color w:val="17212A"/>
                <w:sz w:val="18"/>
              </w:rPr>
              <w:t>XSHUT 0 / 1 / 2 / 3</w:t>
            </w:r>
          </w:p>
        </w:tc>
        <w:tc>
          <w:tcPr>
            <w:tcW w:type="dxa" w:w="4540"/>
            <w:vAlign w:val="center"/>
            <w:tcMar>
              <w:top w:w="65" w:type="dxa"/>
              <w:bottom w:w="65" w:type="dxa"/>
              <w:left w:w="85" w:type="dxa"/>
              <w:right w:w="85" w:type="dxa"/>
            </w:tcMar>
            <w:shd w:fill="FFFFFF"/>
          </w:tcPr>
          <w:p>
            <w:pPr>
              <w:spacing w:after="0" w:line="213" w:lineRule="exact"/>
            </w:pPr>
            <w:r>
              <w:rPr>
                <w:rFonts w:ascii="Arial" w:hAnsi="Arial"/>
                <w:b w:val="0"/>
                <w:color w:val="17212A"/>
                <w:sz w:val="18"/>
              </w:rPr>
              <w:t>Control de cada ToF mediante LOW o alta impedancia.</w:t>
            </w:r>
          </w:p>
        </w:tc>
      </w:tr>
      <w:tr>
        <w:trPr>
          <w:cantSplit/>
        </w:trPr>
        <w:tc>
          <w:tcPr>
            <w:tcW w:type="dxa" w:w="1400"/>
            <w:vAlign w:val="center"/>
            <w:tcMar>
              <w:top w:w="65" w:type="dxa"/>
              <w:bottom w:w="65" w:type="dxa"/>
              <w:left w:w="85" w:type="dxa"/>
              <w:right w:w="85" w:type="dxa"/>
            </w:tcMar>
            <w:shd w:fill="F1F4F5"/>
          </w:tcPr>
          <w:p>
            <w:pPr>
              <w:spacing w:after="0" w:line="213" w:lineRule="exact"/>
            </w:pPr>
            <w:r>
              <w:rPr>
                <w:rFonts w:ascii="Arial" w:hAnsi="Arial"/>
                <w:b w:val="0"/>
                <w:color w:val="17212A"/>
                <w:sz w:val="18"/>
              </w:rPr>
              <w:t>10 / 11</w:t>
            </w:r>
          </w:p>
        </w:tc>
        <w:tc>
          <w:tcPr>
            <w:tcW w:type="dxa" w:w="1500"/>
            <w:vAlign w:val="center"/>
            <w:tcMar>
              <w:top w:w="65" w:type="dxa"/>
              <w:bottom w:w="65" w:type="dxa"/>
              <w:left w:w="85" w:type="dxa"/>
              <w:right w:w="85" w:type="dxa"/>
            </w:tcMar>
            <w:shd w:fill="F1F4F5"/>
          </w:tcPr>
          <w:p>
            <w:pPr>
              <w:spacing w:after="0" w:line="213" w:lineRule="exact"/>
            </w:pPr>
            <w:r>
              <w:rPr>
                <w:rFonts w:ascii="Arial" w:hAnsi="Arial"/>
                <w:b w:val="0"/>
                <w:color w:val="17212A"/>
                <w:sz w:val="18"/>
              </w:rPr>
              <w:t>14 / 15</w:t>
            </w:r>
          </w:p>
        </w:tc>
        <w:tc>
          <w:tcPr>
            <w:tcW w:type="dxa" w:w="2800"/>
            <w:vAlign w:val="center"/>
            <w:tcMar>
              <w:top w:w="65" w:type="dxa"/>
              <w:bottom w:w="65" w:type="dxa"/>
              <w:left w:w="85" w:type="dxa"/>
              <w:right w:w="85" w:type="dxa"/>
            </w:tcMar>
            <w:shd w:fill="F1F4F5"/>
          </w:tcPr>
          <w:p>
            <w:pPr>
              <w:spacing w:after="0" w:line="213" w:lineRule="exact"/>
            </w:pPr>
            <w:r>
              <w:rPr>
                <w:rFonts w:ascii="Arial" w:hAnsi="Arial"/>
                <w:b w:val="0"/>
                <w:color w:val="17212A"/>
                <w:sz w:val="18"/>
              </w:rPr>
              <w:t>HX711 DOUT / SCK</w:t>
            </w:r>
          </w:p>
        </w:tc>
        <w:tc>
          <w:tcPr>
            <w:tcW w:type="dxa" w:w="4540"/>
            <w:vAlign w:val="center"/>
            <w:tcMar>
              <w:top w:w="65" w:type="dxa"/>
              <w:bottom w:w="65" w:type="dxa"/>
              <w:left w:w="85" w:type="dxa"/>
              <w:right w:w="85" w:type="dxa"/>
            </w:tcMar>
            <w:shd w:fill="F1F4F5"/>
          </w:tcPr>
          <w:p>
            <w:pPr>
              <w:spacing w:after="0" w:line="213" w:lineRule="exact"/>
            </w:pPr>
            <w:r>
              <w:rPr>
                <w:rFonts w:ascii="Arial" w:hAnsi="Arial"/>
                <w:b w:val="0"/>
                <w:color w:val="17212A"/>
                <w:sz w:val="18"/>
              </w:rPr>
              <w:t>Placa compatible con lógica de 3.3 V.</w:t>
            </w:r>
          </w:p>
        </w:tc>
      </w:tr>
      <w:tr>
        <w:trPr>
          <w:cantSplit/>
        </w:trPr>
        <w:tc>
          <w:tcPr>
            <w:tcW w:type="dxa" w:w="1400"/>
            <w:vAlign w:val="center"/>
            <w:tcMar>
              <w:top w:w="65" w:type="dxa"/>
              <w:bottom w:w="65" w:type="dxa"/>
              <w:left w:w="85" w:type="dxa"/>
              <w:right w:w="85" w:type="dxa"/>
            </w:tcMar>
            <w:shd w:fill="FFFFFF"/>
          </w:tcPr>
          <w:p>
            <w:pPr>
              <w:spacing w:after="0" w:line="213" w:lineRule="exact"/>
            </w:pPr>
            <w:r>
              <w:rPr>
                <w:rFonts w:ascii="Arial" w:hAnsi="Arial"/>
                <w:b w:val="0"/>
                <w:color w:val="17212A"/>
                <w:sz w:val="18"/>
              </w:rPr>
              <w:t>12</w:t>
            </w:r>
          </w:p>
        </w:tc>
        <w:tc>
          <w:tcPr>
            <w:tcW w:type="dxa" w:w="1500"/>
            <w:vAlign w:val="center"/>
            <w:tcMar>
              <w:top w:w="65" w:type="dxa"/>
              <w:bottom w:w="65" w:type="dxa"/>
              <w:left w:w="85" w:type="dxa"/>
              <w:right w:w="85" w:type="dxa"/>
            </w:tcMar>
            <w:shd w:fill="FFFFFF"/>
          </w:tcPr>
          <w:p>
            <w:pPr>
              <w:spacing w:after="0" w:line="213" w:lineRule="exact"/>
            </w:pPr>
            <w:r>
              <w:rPr>
                <w:rFonts w:ascii="Arial" w:hAnsi="Arial"/>
                <w:b w:val="0"/>
                <w:color w:val="17212A"/>
                <w:sz w:val="18"/>
              </w:rPr>
              <w:t>16</w:t>
            </w:r>
          </w:p>
        </w:tc>
        <w:tc>
          <w:tcPr>
            <w:tcW w:type="dxa" w:w="2800"/>
            <w:vAlign w:val="center"/>
            <w:tcMar>
              <w:top w:w="65" w:type="dxa"/>
              <w:bottom w:w="65" w:type="dxa"/>
              <w:left w:w="85" w:type="dxa"/>
              <w:right w:w="85" w:type="dxa"/>
            </w:tcMar>
            <w:shd w:fill="FFFFFF"/>
          </w:tcPr>
          <w:p>
            <w:pPr>
              <w:spacing w:after="0" w:line="213" w:lineRule="exact"/>
            </w:pPr>
            <w:r>
              <w:rPr>
                <w:rFonts w:ascii="Arial" w:hAnsi="Arial"/>
                <w:b w:val="0"/>
                <w:color w:val="17212A"/>
                <w:sz w:val="18"/>
              </w:rPr>
              <w:t>Tapa de carga cerrada</w:t>
            </w:r>
          </w:p>
        </w:tc>
        <w:tc>
          <w:tcPr>
            <w:tcW w:type="dxa" w:w="4540"/>
            <w:vAlign w:val="center"/>
            <w:tcMar>
              <w:top w:w="65" w:type="dxa"/>
              <w:bottom w:w="65" w:type="dxa"/>
              <w:left w:w="85" w:type="dxa"/>
              <w:right w:w="85" w:type="dxa"/>
            </w:tcMar>
            <w:shd w:fill="FFFFFF"/>
          </w:tcPr>
          <w:p>
            <w:pPr>
              <w:spacing w:after="0" w:line="213" w:lineRule="exact"/>
            </w:pPr>
            <w:r>
              <w:rPr>
                <w:rFonts w:ascii="Arial" w:hAnsi="Arial"/>
                <w:b w:val="0"/>
                <w:color w:val="17212A"/>
                <w:sz w:val="18"/>
              </w:rPr>
              <w:t>Contacto seco; su circuito de potencia es independiente.</w:t>
            </w:r>
          </w:p>
        </w:tc>
      </w:tr>
      <w:tr>
        <w:trPr>
          <w:cantSplit/>
        </w:trPr>
        <w:tc>
          <w:tcPr>
            <w:tcW w:type="dxa" w:w="1400"/>
            <w:vAlign w:val="center"/>
            <w:tcMar>
              <w:top w:w="65" w:type="dxa"/>
              <w:bottom w:w="65" w:type="dxa"/>
              <w:left w:w="85" w:type="dxa"/>
              <w:right w:w="85" w:type="dxa"/>
            </w:tcMar>
            <w:shd w:fill="F1F4F5"/>
          </w:tcPr>
          <w:p>
            <w:pPr>
              <w:spacing w:after="0" w:line="213" w:lineRule="exact"/>
            </w:pPr>
            <w:r>
              <w:rPr>
                <w:rFonts w:ascii="Arial" w:hAnsi="Arial"/>
                <w:b w:val="0"/>
                <w:color w:val="17212A"/>
                <w:sz w:val="18"/>
              </w:rPr>
              <w:t>13 / 14</w:t>
            </w:r>
          </w:p>
        </w:tc>
        <w:tc>
          <w:tcPr>
            <w:tcW w:type="dxa" w:w="1500"/>
            <w:vAlign w:val="center"/>
            <w:tcMar>
              <w:top w:w="65" w:type="dxa"/>
              <w:bottom w:w="65" w:type="dxa"/>
              <w:left w:w="85" w:type="dxa"/>
              <w:right w:w="85" w:type="dxa"/>
            </w:tcMar>
            <w:shd w:fill="F1F4F5"/>
          </w:tcPr>
          <w:p>
            <w:pPr>
              <w:spacing w:after="0" w:line="213" w:lineRule="exact"/>
            </w:pPr>
            <w:r>
              <w:rPr>
                <w:rFonts w:ascii="Arial" w:hAnsi="Arial"/>
                <w:b w:val="0"/>
                <w:color w:val="17212A"/>
                <w:sz w:val="18"/>
              </w:rPr>
              <w:t>17 / 19</w:t>
            </w:r>
          </w:p>
        </w:tc>
        <w:tc>
          <w:tcPr>
            <w:tcW w:type="dxa" w:w="2800"/>
            <w:vAlign w:val="center"/>
            <w:tcMar>
              <w:top w:w="65" w:type="dxa"/>
              <w:bottom w:w="65" w:type="dxa"/>
              <w:left w:w="85" w:type="dxa"/>
              <w:right w:w="85" w:type="dxa"/>
            </w:tcMar>
            <w:shd w:fill="F1F4F5"/>
          </w:tcPr>
          <w:p>
            <w:pPr>
              <w:spacing w:after="0" w:line="213" w:lineRule="exact"/>
            </w:pPr>
            <w:r>
              <w:rPr>
                <w:rFonts w:ascii="Arial" w:hAnsi="Arial"/>
                <w:b w:val="0"/>
                <w:color w:val="17212A"/>
                <w:sz w:val="18"/>
              </w:rPr>
              <w:t>Compuerta cerrada / abierta</w:t>
            </w:r>
          </w:p>
        </w:tc>
        <w:tc>
          <w:tcPr>
            <w:tcW w:type="dxa" w:w="4540"/>
            <w:vAlign w:val="center"/>
            <w:tcMar>
              <w:top w:w="65" w:type="dxa"/>
              <w:bottom w:w="65" w:type="dxa"/>
              <w:left w:w="85" w:type="dxa"/>
              <w:right w:w="85" w:type="dxa"/>
            </w:tcMar>
            <w:shd w:fill="F1F4F5"/>
          </w:tcPr>
          <w:p>
            <w:pPr>
              <w:spacing w:after="0" w:line="213" w:lineRule="exact"/>
            </w:pPr>
            <w:r>
              <w:rPr>
                <w:rFonts w:ascii="Arial" w:hAnsi="Arial"/>
                <w:b w:val="0"/>
                <w:color w:val="17212A"/>
                <w:sz w:val="18"/>
              </w:rPr>
              <w:t>Dos finales de carrera con señales incompatibles detectables.</w:t>
            </w:r>
          </w:p>
        </w:tc>
      </w:tr>
      <w:tr>
        <w:trPr>
          <w:cantSplit/>
        </w:trPr>
        <w:tc>
          <w:tcPr>
            <w:tcW w:type="dxa" w:w="1400"/>
            <w:vAlign w:val="center"/>
            <w:tcMar>
              <w:top w:w="65" w:type="dxa"/>
              <w:bottom w:w="65" w:type="dxa"/>
              <w:left w:w="85" w:type="dxa"/>
              <w:right w:w="85" w:type="dxa"/>
            </w:tcMar>
            <w:shd w:fill="FFFFFF"/>
          </w:tcPr>
          <w:p>
            <w:pPr>
              <w:spacing w:after="0" w:line="213" w:lineRule="exact"/>
            </w:pPr>
            <w:r>
              <w:rPr>
                <w:rFonts w:ascii="Arial" w:hAnsi="Arial"/>
                <w:b w:val="0"/>
                <w:color w:val="17212A"/>
                <w:sz w:val="18"/>
              </w:rPr>
              <w:t>15</w:t>
            </w:r>
          </w:p>
        </w:tc>
        <w:tc>
          <w:tcPr>
            <w:tcW w:type="dxa" w:w="1500"/>
            <w:vAlign w:val="center"/>
            <w:tcMar>
              <w:top w:w="65" w:type="dxa"/>
              <w:bottom w:w="65" w:type="dxa"/>
              <w:left w:w="85" w:type="dxa"/>
              <w:right w:w="85" w:type="dxa"/>
            </w:tcMar>
            <w:shd w:fill="FFFFFF"/>
          </w:tcPr>
          <w:p>
            <w:pPr>
              <w:spacing w:after="0" w:line="213" w:lineRule="exact"/>
            </w:pPr>
            <w:r>
              <w:rPr>
                <w:rFonts w:ascii="Arial" w:hAnsi="Arial"/>
                <w:b w:val="0"/>
                <w:color w:val="17212A"/>
                <w:sz w:val="18"/>
              </w:rPr>
              <w:t>20</w:t>
            </w:r>
          </w:p>
        </w:tc>
        <w:tc>
          <w:tcPr>
            <w:tcW w:type="dxa" w:w="2800"/>
            <w:vAlign w:val="center"/>
            <w:tcMar>
              <w:top w:w="65" w:type="dxa"/>
              <w:bottom w:w="65" w:type="dxa"/>
              <w:left w:w="85" w:type="dxa"/>
              <w:right w:w="85" w:type="dxa"/>
            </w:tcMar>
            <w:shd w:fill="FFFFFF"/>
          </w:tcPr>
          <w:p>
            <w:pPr>
              <w:spacing w:after="0" w:line="213" w:lineRule="exact"/>
            </w:pPr>
            <w:r>
              <w:rPr>
                <w:rFonts w:ascii="Arial" w:hAnsi="Arial"/>
                <w:b w:val="0"/>
                <w:color w:val="17212A"/>
                <w:sz w:val="18"/>
              </w:rPr>
              <w:t>Rearme físico</w:t>
            </w:r>
          </w:p>
        </w:tc>
        <w:tc>
          <w:tcPr>
            <w:tcW w:type="dxa" w:w="4540"/>
            <w:vAlign w:val="center"/>
            <w:tcMar>
              <w:top w:w="65" w:type="dxa"/>
              <w:bottom w:w="65" w:type="dxa"/>
              <w:left w:w="85" w:type="dxa"/>
              <w:right w:w="85" w:type="dxa"/>
            </w:tcMar>
            <w:shd w:fill="FFFFFF"/>
          </w:tcPr>
          <w:p>
            <w:pPr>
              <w:spacing w:after="0" w:line="213" w:lineRule="exact"/>
            </w:pPr>
            <w:r>
              <w:rPr>
                <w:rFonts w:ascii="Arial" w:hAnsi="Arial"/>
                <w:b w:val="0"/>
                <w:color w:val="17212A"/>
                <w:sz w:val="18"/>
              </w:rPr>
              <w:t>Pulsador; no autoriza movimiento con un resguardo abierto.</w:t>
            </w:r>
          </w:p>
        </w:tc>
      </w:tr>
      <w:tr>
        <w:trPr>
          <w:cantSplit/>
        </w:trPr>
        <w:tc>
          <w:tcPr>
            <w:tcW w:type="dxa" w:w="1400"/>
            <w:vAlign w:val="center"/>
            <w:tcMar>
              <w:top w:w="65" w:type="dxa"/>
              <w:bottom w:w="65" w:type="dxa"/>
              <w:left w:w="85" w:type="dxa"/>
              <w:right w:w="85" w:type="dxa"/>
            </w:tcMar>
            <w:shd w:fill="F1F4F5"/>
          </w:tcPr>
          <w:p>
            <w:pPr>
              <w:spacing w:after="0" w:line="213" w:lineRule="exact"/>
            </w:pPr>
            <w:r>
              <w:rPr>
                <w:rFonts w:ascii="Arial" w:hAnsi="Arial"/>
                <w:b w:val="0"/>
                <w:color w:val="17212A"/>
                <w:sz w:val="18"/>
              </w:rPr>
              <w:t>16 / 17 / 18 / 19</w:t>
            </w:r>
          </w:p>
        </w:tc>
        <w:tc>
          <w:tcPr>
            <w:tcW w:type="dxa" w:w="1500"/>
            <w:vAlign w:val="center"/>
            <w:tcMar>
              <w:top w:w="65" w:type="dxa"/>
              <w:bottom w:w="65" w:type="dxa"/>
              <w:left w:w="85" w:type="dxa"/>
              <w:right w:w="85" w:type="dxa"/>
            </w:tcMar>
            <w:shd w:fill="F1F4F5"/>
          </w:tcPr>
          <w:p>
            <w:pPr>
              <w:spacing w:after="0" w:line="213" w:lineRule="exact"/>
            </w:pPr>
            <w:r>
              <w:rPr>
                <w:rFonts w:ascii="Arial" w:hAnsi="Arial"/>
                <w:b w:val="0"/>
                <w:color w:val="17212A"/>
                <w:sz w:val="18"/>
              </w:rPr>
              <w:t>21 / 22 / 24 / 25</w:t>
            </w:r>
          </w:p>
        </w:tc>
        <w:tc>
          <w:tcPr>
            <w:tcW w:type="dxa" w:w="2800"/>
            <w:vAlign w:val="center"/>
            <w:tcMar>
              <w:top w:w="65" w:type="dxa"/>
              <w:bottom w:w="65" w:type="dxa"/>
              <w:left w:w="85" w:type="dxa"/>
              <w:right w:w="85" w:type="dxa"/>
            </w:tcMar>
            <w:shd w:fill="F1F4F5"/>
          </w:tcPr>
          <w:p>
            <w:pPr>
              <w:spacing w:after="0" w:line="213" w:lineRule="exact"/>
            </w:pPr>
            <w:r>
              <w:rPr>
                <w:rFonts w:ascii="Arial" w:hAnsi="Arial"/>
                <w:b w:val="0"/>
                <w:color w:val="17212A"/>
                <w:sz w:val="18"/>
              </w:rPr>
              <w:t>Índices de rotor 0 / 1 / 2 / 3</w:t>
            </w:r>
          </w:p>
        </w:tc>
        <w:tc>
          <w:tcPr>
            <w:tcW w:type="dxa" w:w="4540"/>
            <w:vAlign w:val="center"/>
            <w:tcMar>
              <w:top w:w="65" w:type="dxa"/>
              <w:bottom w:w="65" w:type="dxa"/>
              <w:left w:w="85" w:type="dxa"/>
              <w:right w:w="85" w:type="dxa"/>
            </w:tcMar>
            <w:shd w:fill="F1F4F5"/>
          </w:tcPr>
          <w:p>
            <w:pPr>
              <w:spacing w:after="0" w:line="213" w:lineRule="exact"/>
            </w:pPr>
            <w:r>
              <w:rPr>
                <w:rFonts w:ascii="Arial" w:hAnsi="Arial"/>
                <w:b w:val="0"/>
                <w:color w:val="17212A"/>
                <w:sz w:val="18"/>
              </w:rPr>
              <w:t>Cuatro reed o sensores digitales; imán único en el rotor.</w:t>
            </w:r>
          </w:p>
        </w:tc>
      </w:tr>
      <w:tr>
        <w:trPr>
          <w:cantSplit/>
        </w:trPr>
        <w:tc>
          <w:tcPr>
            <w:tcW w:type="dxa" w:w="1400"/>
            <w:vAlign w:val="center"/>
            <w:tcMar>
              <w:top w:w="65" w:type="dxa"/>
              <w:bottom w:w="65" w:type="dxa"/>
              <w:left w:w="85" w:type="dxa"/>
              <w:right w:w="85" w:type="dxa"/>
            </w:tcMar>
            <w:shd w:fill="FFFFFF"/>
          </w:tcPr>
          <w:p>
            <w:pPr>
              <w:spacing w:after="0" w:line="213" w:lineRule="exact"/>
            </w:pPr>
            <w:r>
              <w:rPr>
                <w:rFonts w:ascii="Arial" w:hAnsi="Arial"/>
                <w:b w:val="0"/>
                <w:color w:val="17212A"/>
                <w:sz w:val="18"/>
              </w:rPr>
              <w:t>20 / 21 / 22 / 26</w:t>
            </w:r>
          </w:p>
        </w:tc>
        <w:tc>
          <w:tcPr>
            <w:tcW w:type="dxa" w:w="1500"/>
            <w:vAlign w:val="center"/>
            <w:tcMar>
              <w:top w:w="65" w:type="dxa"/>
              <w:bottom w:w="65" w:type="dxa"/>
              <w:left w:w="85" w:type="dxa"/>
              <w:right w:w="85" w:type="dxa"/>
            </w:tcMar>
            <w:shd w:fill="FFFFFF"/>
          </w:tcPr>
          <w:p>
            <w:pPr>
              <w:spacing w:after="0" w:line="213" w:lineRule="exact"/>
            </w:pPr>
            <w:r>
              <w:rPr>
                <w:rFonts w:ascii="Arial" w:hAnsi="Arial"/>
                <w:b w:val="0"/>
                <w:color w:val="17212A"/>
                <w:sz w:val="18"/>
              </w:rPr>
              <w:t>26 / 27 / 29 / 31</w:t>
            </w:r>
          </w:p>
        </w:tc>
        <w:tc>
          <w:tcPr>
            <w:tcW w:type="dxa" w:w="2800"/>
            <w:vAlign w:val="center"/>
            <w:tcMar>
              <w:top w:w="65" w:type="dxa"/>
              <w:bottom w:w="65" w:type="dxa"/>
              <w:left w:w="85" w:type="dxa"/>
              <w:right w:w="85" w:type="dxa"/>
            </w:tcMar>
            <w:shd w:fill="FFFFFF"/>
          </w:tcPr>
          <w:p>
            <w:pPr>
              <w:spacing w:after="0" w:line="213" w:lineRule="exact"/>
            </w:pPr>
            <w:r>
              <w:rPr>
                <w:rFonts w:ascii="Arial" w:hAnsi="Arial"/>
                <w:b w:val="0"/>
                <w:color w:val="17212A"/>
                <w:sz w:val="18"/>
              </w:rPr>
              <w:t>Caída 0 / 1 / 2 / 3</w:t>
            </w:r>
          </w:p>
        </w:tc>
        <w:tc>
          <w:tcPr>
            <w:tcW w:type="dxa" w:w="4540"/>
            <w:vAlign w:val="center"/>
            <w:tcMar>
              <w:top w:w="65" w:type="dxa"/>
              <w:bottom w:w="65" w:type="dxa"/>
              <w:left w:w="85" w:type="dxa"/>
              <w:right w:w="85" w:type="dxa"/>
            </w:tcMar>
            <w:shd w:fill="FFFFFF"/>
          </w:tcPr>
          <w:p>
            <w:pPr>
              <w:spacing w:after="0" w:line="213" w:lineRule="exact"/>
            </w:pPr>
            <w:r>
              <w:rPr>
                <w:rFonts w:ascii="Arial" w:hAnsi="Arial"/>
                <w:b w:val="0"/>
                <w:color w:val="17212A"/>
                <w:sz w:val="18"/>
              </w:rPr>
              <w:t>Barreras ópticas fijas en las bocas de los depósitos.</w:t>
            </w:r>
          </w:p>
        </w:tc>
      </w:tr>
      <w:tr>
        <w:trPr>
          <w:cantSplit/>
        </w:trPr>
        <w:tc>
          <w:tcPr>
            <w:tcW w:type="dxa" w:w="1400"/>
            <w:vAlign w:val="center"/>
            <w:tcMar>
              <w:top w:w="65" w:type="dxa"/>
              <w:bottom w:w="65" w:type="dxa"/>
              <w:left w:w="85" w:type="dxa"/>
              <w:right w:w="85" w:type="dxa"/>
            </w:tcMar>
            <w:shd w:fill="F1F4F5"/>
          </w:tcPr>
          <w:p>
            <w:pPr>
              <w:spacing w:after="0" w:line="213" w:lineRule="exact"/>
            </w:pPr>
            <w:r>
              <w:rPr>
                <w:rFonts w:ascii="Arial" w:hAnsi="Arial"/>
                <w:b w:val="0"/>
                <w:color w:val="17212A"/>
                <w:sz w:val="18"/>
              </w:rPr>
              <w:t>27</w:t>
            </w:r>
          </w:p>
        </w:tc>
        <w:tc>
          <w:tcPr>
            <w:tcW w:type="dxa" w:w="1500"/>
            <w:vAlign w:val="center"/>
            <w:tcMar>
              <w:top w:w="65" w:type="dxa"/>
              <w:bottom w:w="65" w:type="dxa"/>
              <w:left w:w="85" w:type="dxa"/>
              <w:right w:w="85" w:type="dxa"/>
            </w:tcMar>
            <w:shd w:fill="F1F4F5"/>
          </w:tcPr>
          <w:p>
            <w:pPr>
              <w:spacing w:after="0" w:line="213" w:lineRule="exact"/>
            </w:pPr>
            <w:r>
              <w:rPr>
                <w:rFonts w:ascii="Arial" w:hAnsi="Arial"/>
                <w:b w:val="0"/>
                <w:color w:val="17212A"/>
                <w:sz w:val="18"/>
              </w:rPr>
              <w:t>32</w:t>
            </w:r>
          </w:p>
        </w:tc>
        <w:tc>
          <w:tcPr>
            <w:tcW w:type="dxa" w:w="2800"/>
            <w:vAlign w:val="center"/>
            <w:tcMar>
              <w:top w:w="65" w:type="dxa"/>
              <w:bottom w:w="65" w:type="dxa"/>
              <w:left w:w="85" w:type="dxa"/>
              <w:right w:w="85" w:type="dxa"/>
            </w:tcMar>
            <w:shd w:fill="F1F4F5"/>
          </w:tcPr>
          <w:p>
            <w:pPr>
              <w:spacing w:after="0" w:line="213" w:lineRule="exact"/>
            </w:pPr>
            <w:r>
              <w:rPr>
                <w:rFonts w:ascii="Arial" w:hAnsi="Arial"/>
                <w:b w:val="0"/>
                <w:color w:val="17212A"/>
                <w:sz w:val="18"/>
              </w:rPr>
              <w:t>Puerta de servicio cerrada</w:t>
            </w:r>
          </w:p>
        </w:tc>
        <w:tc>
          <w:tcPr>
            <w:tcW w:type="dxa" w:w="4540"/>
            <w:vAlign w:val="center"/>
            <w:tcMar>
              <w:top w:w="65" w:type="dxa"/>
              <w:bottom w:w="65" w:type="dxa"/>
              <w:left w:w="85" w:type="dxa"/>
              <w:right w:w="85" w:type="dxa"/>
            </w:tcMar>
            <w:shd w:fill="F1F4F5"/>
          </w:tcPr>
          <w:p>
            <w:pPr>
              <w:spacing w:after="0" w:line="213" w:lineRule="exact"/>
            </w:pPr>
            <w:r>
              <w:rPr>
                <w:rFonts w:ascii="Arial" w:hAnsi="Arial"/>
                <w:b w:val="0"/>
                <w:color w:val="17212A"/>
                <w:sz w:val="18"/>
              </w:rPr>
              <w:t>Contacto seco y corte físico independiente.</w:t>
            </w:r>
          </w:p>
        </w:tc>
      </w:tr>
      <w:tr>
        <w:trPr>
          <w:cantSplit/>
        </w:trPr>
        <w:tc>
          <w:tcPr>
            <w:tcW w:type="dxa" w:w="1400"/>
            <w:vAlign w:val="center"/>
            <w:tcMar>
              <w:top w:w="65" w:type="dxa"/>
              <w:bottom w:w="65" w:type="dxa"/>
              <w:left w:w="85" w:type="dxa"/>
              <w:right w:w="85" w:type="dxa"/>
            </w:tcMar>
            <w:shd w:fill="FFFFFF"/>
          </w:tcPr>
          <w:p>
            <w:pPr>
              <w:spacing w:after="0" w:line="213" w:lineRule="exact"/>
            </w:pPr>
            <w:r>
              <w:rPr>
                <w:rFonts w:ascii="Arial" w:hAnsi="Arial"/>
                <w:b w:val="0"/>
                <w:color w:val="17212A"/>
                <w:sz w:val="18"/>
              </w:rPr>
              <w:t>28</w:t>
            </w:r>
          </w:p>
        </w:tc>
        <w:tc>
          <w:tcPr>
            <w:tcW w:type="dxa" w:w="1500"/>
            <w:vAlign w:val="center"/>
            <w:tcMar>
              <w:top w:w="65" w:type="dxa"/>
              <w:bottom w:w="65" w:type="dxa"/>
              <w:left w:w="85" w:type="dxa"/>
              <w:right w:w="85" w:type="dxa"/>
            </w:tcMar>
            <w:shd w:fill="FFFFFF"/>
          </w:tcPr>
          <w:p>
            <w:pPr>
              <w:spacing w:after="0" w:line="213" w:lineRule="exact"/>
            </w:pPr>
            <w:r>
              <w:rPr>
                <w:rFonts w:ascii="Arial" w:hAnsi="Arial"/>
                <w:b w:val="0"/>
                <w:color w:val="17212A"/>
                <w:sz w:val="18"/>
              </w:rPr>
              <w:t>34</w:t>
            </w:r>
          </w:p>
        </w:tc>
        <w:tc>
          <w:tcPr>
            <w:tcW w:type="dxa" w:w="2800"/>
            <w:vAlign w:val="center"/>
            <w:tcMar>
              <w:top w:w="65" w:type="dxa"/>
              <w:bottom w:w="65" w:type="dxa"/>
              <w:left w:w="85" w:type="dxa"/>
              <w:right w:w="85" w:type="dxa"/>
            </w:tcMar>
            <w:shd w:fill="FFFFFF"/>
          </w:tcPr>
          <w:p>
            <w:pPr>
              <w:spacing w:after="0" w:line="213" w:lineRule="exact"/>
            </w:pPr>
            <w:r>
              <w:rPr>
                <w:rFonts w:ascii="Arial" w:hAnsi="Arial"/>
                <w:b w:val="0"/>
                <w:color w:val="17212A"/>
                <w:sz w:val="18"/>
              </w:rPr>
              <w:t>Energía de actuadores habilitada</w:t>
            </w:r>
          </w:p>
        </w:tc>
        <w:tc>
          <w:tcPr>
            <w:tcW w:type="dxa" w:w="4540"/>
            <w:vAlign w:val="center"/>
            <w:tcMar>
              <w:top w:w="65" w:type="dxa"/>
              <w:bottom w:w="65" w:type="dxa"/>
              <w:left w:w="85" w:type="dxa"/>
              <w:right w:w="85" w:type="dxa"/>
            </w:tcMar>
            <w:shd w:fill="FFFFFF"/>
          </w:tcPr>
          <w:p>
            <w:pPr>
              <w:spacing w:after="0" w:line="213" w:lineRule="exact"/>
            </w:pPr>
            <w:r>
              <w:rPr>
                <w:rFonts w:ascii="Arial" w:hAnsi="Arial"/>
                <w:b w:val="0"/>
                <w:color w:val="17212A"/>
                <w:sz w:val="18"/>
              </w:rPr>
              <w:t>Contacto auxiliar o interfaz aislada; nunca 12 V directo.</w:t>
            </w:r>
          </w:p>
        </w:tc>
      </w:tr>
      <w:tr>
        <w:trPr>
          <w:cantSplit/>
        </w:trPr>
        <w:tc>
          <w:tcPr>
            <w:tcW w:type="dxa" w:w="1400"/>
            <w:vAlign w:val="center"/>
            <w:tcMar>
              <w:top w:w="65" w:type="dxa"/>
              <w:bottom w:w="65" w:type="dxa"/>
              <w:left w:w="85" w:type="dxa"/>
              <w:right w:w="85" w:type="dxa"/>
            </w:tcMar>
            <w:shd w:fill="F1F4F5"/>
          </w:tcPr>
          <w:p>
            <w:pPr>
              <w:spacing w:after="0" w:line="213" w:lineRule="exact"/>
            </w:pPr>
            <w:r>
              <w:rPr>
                <w:rFonts w:ascii="Arial" w:hAnsi="Arial"/>
                <w:b w:val="0"/>
                <w:color w:val="17212A"/>
                <w:sz w:val="18"/>
              </w:rPr>
              <w:t>GND / 3V3</w:t>
            </w:r>
          </w:p>
        </w:tc>
        <w:tc>
          <w:tcPr>
            <w:tcW w:type="dxa" w:w="1500"/>
            <w:vAlign w:val="center"/>
            <w:tcMar>
              <w:top w:w="65" w:type="dxa"/>
              <w:bottom w:w="65" w:type="dxa"/>
              <w:left w:w="85" w:type="dxa"/>
              <w:right w:w="85" w:type="dxa"/>
            </w:tcMar>
            <w:shd w:fill="F1F4F5"/>
          </w:tcPr>
          <w:p>
            <w:pPr>
              <w:spacing w:after="0" w:line="213" w:lineRule="exact"/>
            </w:pPr>
            <w:r>
              <w:rPr>
                <w:rFonts w:ascii="Arial" w:hAnsi="Arial"/>
                <w:b w:val="0"/>
                <w:color w:val="17212A"/>
                <w:sz w:val="18"/>
              </w:rPr>
              <w:t>3 y otros / 36</w:t>
            </w:r>
          </w:p>
        </w:tc>
        <w:tc>
          <w:tcPr>
            <w:tcW w:type="dxa" w:w="2800"/>
            <w:vAlign w:val="center"/>
            <w:tcMar>
              <w:top w:w="65" w:type="dxa"/>
              <w:bottom w:w="65" w:type="dxa"/>
              <w:left w:w="85" w:type="dxa"/>
              <w:right w:w="85" w:type="dxa"/>
            </w:tcMar>
            <w:shd w:fill="F1F4F5"/>
          </w:tcPr>
          <w:p>
            <w:pPr>
              <w:spacing w:after="0" w:line="213" w:lineRule="exact"/>
            </w:pPr>
            <w:r>
              <w:rPr>
                <w:rFonts w:ascii="Arial" w:hAnsi="Arial"/>
                <w:b w:val="0"/>
                <w:color w:val="17212A"/>
                <w:sz w:val="18"/>
              </w:rPr>
              <w:t>Referencia / sensores</w:t>
            </w:r>
          </w:p>
        </w:tc>
        <w:tc>
          <w:tcPr>
            <w:tcW w:type="dxa" w:w="4540"/>
            <w:vAlign w:val="center"/>
            <w:tcMar>
              <w:top w:w="65" w:type="dxa"/>
              <w:bottom w:w="65" w:type="dxa"/>
              <w:left w:w="85" w:type="dxa"/>
              <w:right w:w="85" w:type="dxa"/>
            </w:tcMar>
            <w:shd w:fill="F1F4F5"/>
          </w:tcPr>
          <w:p>
            <w:pPr>
              <w:spacing w:after="0" w:line="213" w:lineRule="exact"/>
            </w:pPr>
            <w:r>
              <w:rPr>
                <w:rFonts w:ascii="Arial" w:hAnsi="Arial"/>
                <w:b w:val="0"/>
                <w:color w:val="17212A"/>
                <w:sz w:val="18"/>
              </w:rPr>
              <w:t>Revisar corriente total; no conectar servos a 3V3.</w:t>
            </w:r>
          </w:p>
        </w:tc>
      </w:tr>
    </w:tbl>
    <w:p>
      <w:pPr>
        <w:widowControl/>
        <w:spacing w:after="0"/>
      </w:pPr>
      <w:r>
        <w:rPr>
          <w:b w:val="0"/>
        </w:rPr>
      </w:r>
    </w:p>
    <w:p>
      <w:pPr>
        <w:pStyle w:val="Heading2"/>
      </w:pPr>
      <w:r>
        <w:t>Inicialización y calidad de señal</w:t>
      </w:r>
    </w:p>
    <w:p>
      <w:pPr>
        <w:widowControl/>
      </w:pPr>
      <w:r>
        <w:rPr>
          <w:b w:val="0"/>
        </w:rPr>
        <w:t>Los VL53L0X comparten dirección inicial 0x29. Mantenerlos apagados con XSHUT; liberar uno por uno y asignar 0x30–0x33 en cada arranque. No tratar esas direcciones como persistentes. En módulos con XSHUT sin adaptación, usar salida baja o alta impedancia y respetar su pull-up local. Reducir pull-ups paralelos excesivos del bus. [S9]</w:t>
      </w:r>
    </w:p>
    <w:p>
      <w:pPr>
        <w:widowControl/>
      </w:pPr>
      <w:r>
        <w:rPr>
          <w:b w:val="0"/>
        </w:rPr>
        <w:t>Leer contactos con antirrebote inicial de 20 ms; exigir índice de destino estable durante 100 ms. Las barreras deben mostrar libre → ocupado → libre en el depósito ordenado. Un haz simple puede omitir objetos muy delgados: elegir disposición óptica con cobertura suficiente y comprobarla con papel. Si esa cobertura no se logra, no declarar confirmación universal de caída.</w:t>
      </w:r>
    </w:p>
    <w:p>
      <w:pPr>
        <w:widowControl/>
      </w:pPr>
      <w:r>
        <w:rPr>
          <w:b w:val="0"/>
        </w:rPr>
        <w:t>La celda de carga mide presencia, sobrepeso y regreso a vacío; no determina el material. Aceptar papel liviano mediante evidencia visual coherente cuando el peso esté por debajo de su resolución útil. Una masa inestable impide iniciar la maniobra.</w:t>
      </w:r>
    </w:p>
    <w:p>
      <w:r>
        <w:br w:type="page"/>
      </w:r>
    </w:p>
    <w:p>
      <w:pPr>
        <w:pStyle w:val="Heading1"/>
      </w:pPr>
      <w:r>
        <w:t>08 Lista de materiales y precios consultados</w:t>
      </w:r>
    </w:p>
    <w:p>
      <w:pPr>
        <w:widowControl/>
      </w:pPr>
      <w:r>
        <w:rPr>
          <w:b w:val="0"/>
        </w:rPr>
        <w:t>Precios visibles consultados el 15 de septiembre de 2026 en 330ohms. Son referencias de compra, no una cotización ni una confirmación de inventario o entrega a Zitácuaro. Validar IVA, envío y revisión exacta al cerrar la orden. Los renglones pendientes de cotización se distinguen en la página siguiente.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800"/>
        <w:gridCol w:w="700"/>
        <w:gridCol w:w="1300"/>
        <w:gridCol w:w="4440"/>
      </w:tblGrid>
      <w:tr>
        <w:trPr>
          <w:cantSplit/>
          <w:tblHeader/>
        </w:trPr>
        <w:tc>
          <w:tcPr>
            <w:tcW w:type="dxa" w:w="3800"/>
            <w:vAlign w:val="center"/>
            <w:tcMar>
              <w:top w:w="65" w:type="dxa"/>
              <w:bottom w:w="65" w:type="dxa"/>
              <w:left w:w="85" w:type="dxa"/>
              <w:right w:w="85" w:type="dxa"/>
            </w:tcMar>
            <w:shd w:fill="26333D"/>
          </w:tcPr>
          <w:p>
            <w:pPr>
              <w:spacing w:after="0" w:line="232" w:lineRule="exact"/>
            </w:pPr>
            <w:r>
              <w:rPr>
                <w:rFonts w:ascii="Arial" w:hAnsi="Arial"/>
                <w:b/>
                <w:color w:val="FFFFFF"/>
                <w:sz w:val="20"/>
              </w:rPr>
              <w:t>Componente</w:t>
            </w:r>
          </w:p>
        </w:tc>
        <w:tc>
          <w:tcPr>
            <w:tcW w:type="dxa" w:w="700"/>
            <w:vAlign w:val="center"/>
            <w:tcMar>
              <w:top w:w="65" w:type="dxa"/>
              <w:bottom w:w="65" w:type="dxa"/>
              <w:left w:w="85" w:type="dxa"/>
              <w:right w:w="85" w:type="dxa"/>
            </w:tcMar>
            <w:shd w:fill="26333D"/>
          </w:tcPr>
          <w:p>
            <w:pPr>
              <w:spacing w:after="0" w:line="232" w:lineRule="exact"/>
            </w:pPr>
            <w:r>
              <w:rPr>
                <w:rFonts w:ascii="Arial" w:hAnsi="Arial"/>
                <w:b/>
                <w:color w:val="FFFFFF"/>
                <w:sz w:val="20"/>
              </w:rPr>
              <w:t>Cant.</w:t>
            </w:r>
          </w:p>
        </w:tc>
        <w:tc>
          <w:tcPr>
            <w:tcW w:type="dxa" w:w="1300"/>
            <w:vAlign w:val="center"/>
            <w:tcMar>
              <w:top w:w="65" w:type="dxa"/>
              <w:bottom w:w="65" w:type="dxa"/>
              <w:left w:w="85" w:type="dxa"/>
              <w:right w:w="85" w:type="dxa"/>
            </w:tcMar>
            <w:shd w:fill="26333D"/>
          </w:tcPr>
          <w:p>
            <w:pPr>
              <w:spacing w:after="0" w:line="232" w:lineRule="exact"/>
            </w:pPr>
            <w:r>
              <w:rPr>
                <w:rFonts w:ascii="Arial" w:hAnsi="Arial"/>
                <w:b/>
                <w:color w:val="FFFFFF"/>
                <w:sz w:val="20"/>
              </w:rPr>
              <w:t>MXN</w:t>
            </w:r>
          </w:p>
        </w:tc>
        <w:tc>
          <w:tcPr>
            <w:tcW w:type="dxa" w:w="4440"/>
            <w:vAlign w:val="center"/>
            <w:tcMar>
              <w:top w:w="65" w:type="dxa"/>
              <w:bottom w:w="65" w:type="dxa"/>
              <w:left w:w="85" w:type="dxa"/>
              <w:right w:w="85" w:type="dxa"/>
            </w:tcMar>
            <w:shd w:fill="26333D"/>
          </w:tcPr>
          <w:p>
            <w:pPr>
              <w:spacing w:after="0" w:line="232" w:lineRule="exact"/>
            </w:pPr>
            <w:r>
              <w:rPr>
                <w:rFonts w:ascii="Arial" w:hAnsi="Arial"/>
                <w:b/>
                <w:color w:val="FFFFFF"/>
                <w:sz w:val="20"/>
              </w:rPr>
              <w:t>Por qué se necesita</w:t>
            </w:r>
          </w:p>
        </w:tc>
      </w:tr>
      <w:tr>
        <w:trPr>
          <w:cantSplit/>
        </w:trPr>
        <w:tc>
          <w:tcPr>
            <w:tcW w:type="dxa" w:w="3800"/>
            <w:vAlign w:val="center"/>
            <w:tcMar>
              <w:top w:w="65" w:type="dxa"/>
              <w:bottom w:w="65" w:type="dxa"/>
              <w:left w:w="85" w:type="dxa"/>
              <w:right w:w="85" w:type="dxa"/>
            </w:tcMar>
            <w:shd w:fill="F1F4F5"/>
          </w:tcPr>
          <w:p>
            <w:pPr>
              <w:spacing w:after="0" w:line="232" w:lineRule="exact"/>
            </w:pPr>
            <w:r>
              <w:rPr>
                <w:rFonts w:ascii="Arial" w:hAnsi="Arial"/>
                <w:b w:val="0"/>
                <w:color w:val="17212A"/>
                <w:sz w:val="20"/>
              </w:rPr>
              <w:t>Raspberry Pi 5 · 2 GB [P1]</w:t>
            </w:r>
          </w:p>
        </w:tc>
        <w:tc>
          <w:tcPr>
            <w:tcW w:type="dxa" w:w="700"/>
            <w:vAlign w:val="center"/>
            <w:tcMar>
              <w:top w:w="65" w:type="dxa"/>
              <w:bottom w:w="65" w:type="dxa"/>
              <w:left w:w="85" w:type="dxa"/>
              <w:right w:w="85" w:type="dxa"/>
            </w:tcMar>
            <w:shd w:fill="F1F4F5"/>
          </w:tcPr>
          <w:p>
            <w:pPr>
              <w:spacing w:after="0" w:line="232" w:lineRule="exact"/>
            </w:pPr>
            <w:r>
              <w:rPr>
                <w:rFonts w:ascii="Arial" w:hAnsi="Arial"/>
                <w:b w:val="0"/>
                <w:color w:val="17212A"/>
                <w:sz w:val="20"/>
              </w:rPr>
              <w:t>1</w:t>
            </w:r>
          </w:p>
        </w:tc>
        <w:tc>
          <w:tcPr>
            <w:tcW w:type="dxa" w:w="1300"/>
            <w:vAlign w:val="center"/>
            <w:tcMar>
              <w:top w:w="65" w:type="dxa"/>
              <w:bottom w:w="65" w:type="dxa"/>
              <w:left w:w="85" w:type="dxa"/>
              <w:right w:w="85" w:type="dxa"/>
            </w:tcMar>
            <w:shd w:fill="F1F4F5"/>
          </w:tcPr>
          <w:p>
            <w:pPr>
              <w:spacing w:after="0" w:line="232" w:lineRule="exact"/>
            </w:pPr>
            <w:r>
              <w:rPr>
                <w:rFonts w:ascii="Arial" w:hAnsi="Arial"/>
                <w:b w:val="0"/>
                <w:color w:val="17212A"/>
                <w:sz w:val="20"/>
              </w:rPr>
              <w:t>1,640</w:t>
            </w:r>
          </w:p>
        </w:tc>
        <w:tc>
          <w:tcPr>
            <w:tcW w:type="dxa" w:w="4440"/>
            <w:vAlign w:val="center"/>
            <w:tcMar>
              <w:top w:w="65" w:type="dxa"/>
              <w:bottom w:w="65" w:type="dxa"/>
              <w:left w:w="85" w:type="dxa"/>
              <w:right w:w="85" w:type="dxa"/>
            </w:tcMar>
            <w:shd w:fill="F1F4F5"/>
          </w:tcPr>
          <w:p>
            <w:pPr>
              <w:spacing w:after="0" w:line="232" w:lineRule="exact"/>
            </w:pPr>
            <w:r>
              <w:rPr>
                <w:rFonts w:ascii="Arial" w:hAnsi="Arial"/>
                <w:b w:val="0"/>
                <w:color w:val="17212A"/>
                <w:sz w:val="20"/>
              </w:rPr>
              <w:t>Clasificador local, registros y supervisión.</w:t>
            </w:r>
          </w:p>
        </w:tc>
      </w:tr>
      <w:tr>
        <w:trPr>
          <w:cantSplit/>
        </w:trPr>
        <w:tc>
          <w:tcPr>
            <w:tcW w:type="dxa" w:w="3800"/>
            <w:vAlign w:val="center"/>
            <w:tcMar>
              <w:top w:w="65" w:type="dxa"/>
              <w:bottom w:w="65" w:type="dxa"/>
              <w:left w:w="85" w:type="dxa"/>
              <w:right w:w="85" w:type="dxa"/>
            </w:tcMar>
            <w:shd w:fill="FFFFFF"/>
          </w:tcPr>
          <w:p>
            <w:pPr>
              <w:spacing w:after="0" w:line="232" w:lineRule="exact"/>
            </w:pPr>
            <w:r>
              <w:rPr>
                <w:rFonts w:ascii="Arial" w:hAnsi="Arial"/>
                <w:b w:val="0"/>
                <w:color w:val="17212A"/>
                <w:sz w:val="20"/>
              </w:rPr>
              <w:t>Camera Module 3 estándar [P2]</w:t>
            </w:r>
          </w:p>
        </w:tc>
        <w:tc>
          <w:tcPr>
            <w:tcW w:type="dxa" w:w="700"/>
            <w:vAlign w:val="center"/>
            <w:tcMar>
              <w:top w:w="65" w:type="dxa"/>
              <w:bottom w:w="65" w:type="dxa"/>
              <w:left w:w="85" w:type="dxa"/>
              <w:right w:w="85" w:type="dxa"/>
            </w:tcMar>
            <w:shd w:fill="FFFFFF"/>
          </w:tcPr>
          <w:p>
            <w:pPr>
              <w:spacing w:after="0" w:line="232" w:lineRule="exact"/>
            </w:pPr>
            <w:r>
              <w:rPr>
                <w:rFonts w:ascii="Arial" w:hAnsi="Arial"/>
                <w:b w:val="0"/>
                <w:color w:val="17212A"/>
                <w:sz w:val="20"/>
              </w:rPr>
              <w:t>1</w:t>
            </w:r>
          </w:p>
        </w:tc>
        <w:tc>
          <w:tcPr>
            <w:tcW w:type="dxa" w:w="1300"/>
            <w:vAlign w:val="center"/>
            <w:tcMar>
              <w:top w:w="65" w:type="dxa"/>
              <w:bottom w:w="65" w:type="dxa"/>
              <w:left w:w="85" w:type="dxa"/>
              <w:right w:w="85" w:type="dxa"/>
            </w:tcMar>
            <w:shd w:fill="FFFFFF"/>
          </w:tcPr>
          <w:p>
            <w:pPr>
              <w:spacing w:after="0" w:line="232" w:lineRule="exact"/>
            </w:pPr>
            <w:r>
              <w:rPr>
                <w:rFonts w:ascii="Arial" w:hAnsi="Arial"/>
                <w:b w:val="0"/>
                <w:color w:val="17212A"/>
                <w:sz w:val="20"/>
              </w:rPr>
              <w:t>644</w:t>
            </w:r>
          </w:p>
        </w:tc>
        <w:tc>
          <w:tcPr>
            <w:tcW w:type="dxa" w:w="4440"/>
            <w:vAlign w:val="center"/>
            <w:tcMar>
              <w:top w:w="65" w:type="dxa"/>
              <w:bottom w:w="65" w:type="dxa"/>
              <w:left w:w="85" w:type="dxa"/>
              <w:right w:w="85" w:type="dxa"/>
            </w:tcMar>
            <w:shd w:fill="FFFFFF"/>
          </w:tcPr>
          <w:p>
            <w:pPr>
              <w:spacing w:after="0" w:line="232" w:lineRule="exact"/>
            </w:pPr>
            <w:r>
              <w:rPr>
                <w:rFonts w:ascii="Arial" w:hAnsi="Arial"/>
                <w:b w:val="0"/>
                <w:color w:val="17212A"/>
                <w:sz w:val="20"/>
              </w:rPr>
              <w:t>Imagen RGB de la bandeja; no usar NoIR.</w:t>
            </w:r>
          </w:p>
        </w:tc>
      </w:tr>
      <w:tr>
        <w:trPr>
          <w:cantSplit/>
        </w:trPr>
        <w:tc>
          <w:tcPr>
            <w:tcW w:type="dxa" w:w="3800"/>
            <w:vAlign w:val="center"/>
            <w:tcMar>
              <w:top w:w="65" w:type="dxa"/>
              <w:bottom w:w="65" w:type="dxa"/>
              <w:left w:w="85" w:type="dxa"/>
              <w:right w:w="85" w:type="dxa"/>
            </w:tcMar>
            <w:shd w:fill="F1F4F5"/>
          </w:tcPr>
          <w:p>
            <w:pPr>
              <w:spacing w:after="0" w:line="232" w:lineRule="exact"/>
            </w:pPr>
            <w:r>
              <w:rPr>
                <w:rFonts w:ascii="Arial" w:hAnsi="Arial"/>
                <w:b w:val="0"/>
                <w:color w:val="17212A"/>
                <w:sz w:val="20"/>
              </w:rPr>
              <w:t>Fuente oficial Pi 5 · 27 W [P2]</w:t>
            </w:r>
          </w:p>
        </w:tc>
        <w:tc>
          <w:tcPr>
            <w:tcW w:type="dxa" w:w="700"/>
            <w:vAlign w:val="center"/>
            <w:tcMar>
              <w:top w:w="65" w:type="dxa"/>
              <w:bottom w:w="65" w:type="dxa"/>
              <w:left w:w="85" w:type="dxa"/>
              <w:right w:w="85" w:type="dxa"/>
            </w:tcMar>
            <w:shd w:fill="F1F4F5"/>
          </w:tcPr>
          <w:p>
            <w:pPr>
              <w:spacing w:after="0" w:line="232" w:lineRule="exact"/>
            </w:pPr>
            <w:r>
              <w:rPr>
                <w:rFonts w:ascii="Arial" w:hAnsi="Arial"/>
                <w:b w:val="0"/>
                <w:color w:val="17212A"/>
                <w:sz w:val="20"/>
              </w:rPr>
              <w:t>1</w:t>
            </w:r>
          </w:p>
        </w:tc>
        <w:tc>
          <w:tcPr>
            <w:tcW w:type="dxa" w:w="1300"/>
            <w:vAlign w:val="center"/>
            <w:tcMar>
              <w:top w:w="65" w:type="dxa"/>
              <w:bottom w:w="65" w:type="dxa"/>
              <w:left w:w="85" w:type="dxa"/>
              <w:right w:w="85" w:type="dxa"/>
            </w:tcMar>
            <w:shd w:fill="F1F4F5"/>
          </w:tcPr>
          <w:p>
            <w:pPr>
              <w:spacing w:after="0" w:line="232" w:lineRule="exact"/>
            </w:pPr>
            <w:r>
              <w:rPr>
                <w:rFonts w:ascii="Arial" w:hAnsi="Arial"/>
                <w:b w:val="0"/>
                <w:color w:val="17212A"/>
                <w:sz w:val="20"/>
              </w:rPr>
              <w:t>344</w:t>
            </w:r>
          </w:p>
        </w:tc>
        <w:tc>
          <w:tcPr>
            <w:tcW w:type="dxa" w:w="4440"/>
            <w:vAlign w:val="center"/>
            <w:tcMar>
              <w:top w:w="65" w:type="dxa"/>
              <w:bottom w:w="65" w:type="dxa"/>
              <w:left w:w="85" w:type="dxa"/>
              <w:right w:w="85" w:type="dxa"/>
            </w:tcMar>
            <w:shd w:fill="F1F4F5"/>
          </w:tcPr>
          <w:p>
            <w:pPr>
              <w:spacing w:after="0" w:line="232" w:lineRule="exact"/>
            </w:pPr>
            <w:r>
              <w:rPr>
                <w:rFonts w:ascii="Arial" w:hAnsi="Arial"/>
                <w:b w:val="0"/>
                <w:color w:val="17212A"/>
                <w:sz w:val="20"/>
              </w:rPr>
              <w:t>Alimentación estable de Pi y periféricos.</w:t>
            </w:r>
          </w:p>
        </w:tc>
      </w:tr>
      <w:tr>
        <w:trPr>
          <w:cantSplit/>
        </w:trPr>
        <w:tc>
          <w:tcPr>
            <w:tcW w:type="dxa" w:w="3800"/>
            <w:vAlign w:val="center"/>
            <w:tcMar>
              <w:top w:w="65" w:type="dxa"/>
              <w:bottom w:w="65" w:type="dxa"/>
              <w:left w:w="85" w:type="dxa"/>
              <w:right w:w="85" w:type="dxa"/>
            </w:tcMar>
            <w:shd w:fill="FFFFFF"/>
          </w:tcPr>
          <w:p>
            <w:pPr>
              <w:spacing w:after="0" w:line="232" w:lineRule="exact"/>
            </w:pPr>
            <w:r>
              <w:rPr>
                <w:rFonts w:ascii="Arial" w:hAnsi="Arial"/>
                <w:b w:val="0"/>
                <w:color w:val="17212A"/>
                <w:sz w:val="20"/>
              </w:rPr>
              <w:t>Active Cooler [P2]</w:t>
            </w:r>
          </w:p>
        </w:tc>
        <w:tc>
          <w:tcPr>
            <w:tcW w:type="dxa" w:w="700"/>
            <w:vAlign w:val="center"/>
            <w:tcMar>
              <w:top w:w="65" w:type="dxa"/>
              <w:bottom w:w="65" w:type="dxa"/>
              <w:left w:w="85" w:type="dxa"/>
              <w:right w:w="85" w:type="dxa"/>
            </w:tcMar>
            <w:shd w:fill="FFFFFF"/>
          </w:tcPr>
          <w:p>
            <w:pPr>
              <w:spacing w:after="0" w:line="232" w:lineRule="exact"/>
            </w:pPr>
            <w:r>
              <w:rPr>
                <w:rFonts w:ascii="Arial" w:hAnsi="Arial"/>
                <w:b w:val="0"/>
                <w:color w:val="17212A"/>
                <w:sz w:val="20"/>
              </w:rPr>
              <w:t>1</w:t>
            </w:r>
          </w:p>
        </w:tc>
        <w:tc>
          <w:tcPr>
            <w:tcW w:type="dxa" w:w="1300"/>
            <w:vAlign w:val="center"/>
            <w:tcMar>
              <w:top w:w="65" w:type="dxa"/>
              <w:bottom w:w="65" w:type="dxa"/>
              <w:left w:w="85" w:type="dxa"/>
              <w:right w:w="85" w:type="dxa"/>
            </w:tcMar>
            <w:shd w:fill="FFFFFF"/>
          </w:tcPr>
          <w:p>
            <w:pPr>
              <w:spacing w:after="0" w:line="232" w:lineRule="exact"/>
            </w:pPr>
            <w:r>
              <w:rPr>
                <w:rFonts w:ascii="Arial" w:hAnsi="Arial"/>
                <w:b w:val="0"/>
                <w:color w:val="17212A"/>
                <w:sz w:val="20"/>
              </w:rPr>
              <w:t>140</w:t>
            </w:r>
          </w:p>
        </w:tc>
        <w:tc>
          <w:tcPr>
            <w:tcW w:type="dxa" w:w="4440"/>
            <w:vAlign w:val="center"/>
            <w:tcMar>
              <w:top w:w="65" w:type="dxa"/>
              <w:bottom w:w="65" w:type="dxa"/>
              <w:left w:w="85" w:type="dxa"/>
              <w:right w:w="85" w:type="dxa"/>
            </w:tcMar>
            <w:shd w:fill="FFFFFF"/>
          </w:tcPr>
          <w:p>
            <w:pPr>
              <w:spacing w:after="0" w:line="232" w:lineRule="exact"/>
            </w:pPr>
            <w:r>
              <w:rPr>
                <w:rFonts w:ascii="Arial" w:hAnsi="Arial"/>
                <w:b w:val="0"/>
                <w:color w:val="17212A"/>
                <w:sz w:val="20"/>
              </w:rPr>
              <w:t>Estabilidad térmica en sesiones largas.</w:t>
            </w:r>
          </w:p>
        </w:tc>
      </w:tr>
      <w:tr>
        <w:trPr>
          <w:cantSplit/>
        </w:trPr>
        <w:tc>
          <w:tcPr>
            <w:tcW w:type="dxa" w:w="3800"/>
            <w:vAlign w:val="center"/>
            <w:tcMar>
              <w:top w:w="65" w:type="dxa"/>
              <w:bottom w:w="65" w:type="dxa"/>
              <w:left w:w="85" w:type="dxa"/>
              <w:right w:w="85" w:type="dxa"/>
            </w:tcMar>
            <w:shd w:fill="F1F4F5"/>
          </w:tcPr>
          <w:p>
            <w:pPr>
              <w:spacing w:after="0" w:line="232" w:lineRule="exact"/>
            </w:pPr>
            <w:r>
              <w:rPr>
                <w:rFonts w:ascii="Arial" w:hAnsi="Arial"/>
                <w:b w:val="0"/>
                <w:color w:val="17212A"/>
                <w:sz w:val="20"/>
              </w:rPr>
              <w:t>microSD ADATA 64 GB [P2]</w:t>
            </w:r>
          </w:p>
        </w:tc>
        <w:tc>
          <w:tcPr>
            <w:tcW w:type="dxa" w:w="700"/>
            <w:vAlign w:val="center"/>
            <w:tcMar>
              <w:top w:w="65" w:type="dxa"/>
              <w:bottom w:w="65" w:type="dxa"/>
              <w:left w:w="85" w:type="dxa"/>
              <w:right w:w="85" w:type="dxa"/>
            </w:tcMar>
            <w:shd w:fill="F1F4F5"/>
          </w:tcPr>
          <w:p>
            <w:pPr>
              <w:spacing w:after="0" w:line="232" w:lineRule="exact"/>
            </w:pPr>
            <w:r>
              <w:rPr>
                <w:rFonts w:ascii="Arial" w:hAnsi="Arial"/>
                <w:b w:val="0"/>
                <w:color w:val="17212A"/>
                <w:sz w:val="20"/>
              </w:rPr>
              <w:t>1</w:t>
            </w:r>
          </w:p>
        </w:tc>
        <w:tc>
          <w:tcPr>
            <w:tcW w:type="dxa" w:w="1300"/>
            <w:vAlign w:val="center"/>
            <w:tcMar>
              <w:top w:w="65" w:type="dxa"/>
              <w:bottom w:w="65" w:type="dxa"/>
              <w:left w:w="85" w:type="dxa"/>
              <w:right w:w="85" w:type="dxa"/>
            </w:tcMar>
            <w:shd w:fill="F1F4F5"/>
          </w:tcPr>
          <w:p>
            <w:pPr>
              <w:spacing w:after="0" w:line="232" w:lineRule="exact"/>
            </w:pPr>
            <w:r>
              <w:rPr>
                <w:rFonts w:ascii="Arial" w:hAnsi="Arial"/>
                <w:b w:val="0"/>
                <w:color w:val="17212A"/>
                <w:sz w:val="20"/>
              </w:rPr>
              <w:t>338</w:t>
            </w:r>
          </w:p>
        </w:tc>
        <w:tc>
          <w:tcPr>
            <w:tcW w:type="dxa" w:w="4440"/>
            <w:vAlign w:val="center"/>
            <w:tcMar>
              <w:top w:w="65" w:type="dxa"/>
              <w:bottom w:w="65" w:type="dxa"/>
              <w:left w:w="85" w:type="dxa"/>
              <w:right w:w="85" w:type="dxa"/>
            </w:tcMar>
            <w:shd w:fill="F1F4F5"/>
          </w:tcPr>
          <w:p>
            <w:pPr>
              <w:spacing w:after="0" w:line="232" w:lineRule="exact"/>
            </w:pPr>
            <w:r>
              <w:rPr>
                <w:rFonts w:ascii="Arial" w:hAnsi="Arial"/>
                <w:b w:val="0"/>
                <w:color w:val="17212A"/>
                <w:sz w:val="20"/>
              </w:rPr>
              <w:t>Sistema, modelo, registros y recuperación.</w:t>
            </w:r>
          </w:p>
        </w:tc>
      </w:tr>
      <w:tr>
        <w:trPr>
          <w:cantSplit/>
        </w:trPr>
        <w:tc>
          <w:tcPr>
            <w:tcW w:type="dxa" w:w="3800"/>
            <w:vAlign w:val="center"/>
            <w:tcMar>
              <w:top w:w="65" w:type="dxa"/>
              <w:bottom w:w="65" w:type="dxa"/>
              <w:left w:w="85" w:type="dxa"/>
              <w:right w:w="85" w:type="dxa"/>
            </w:tcMar>
            <w:shd w:fill="FFFFFF"/>
          </w:tcPr>
          <w:p>
            <w:pPr>
              <w:spacing w:after="0" w:line="232" w:lineRule="exact"/>
            </w:pPr>
            <w:r>
              <w:rPr>
                <w:rFonts w:ascii="Arial" w:hAnsi="Arial"/>
                <w:b w:val="0"/>
                <w:color w:val="17212A"/>
                <w:sz w:val="20"/>
              </w:rPr>
              <w:t>Pico W con headers [P3]</w:t>
            </w:r>
          </w:p>
        </w:tc>
        <w:tc>
          <w:tcPr>
            <w:tcW w:type="dxa" w:w="700"/>
            <w:vAlign w:val="center"/>
            <w:tcMar>
              <w:top w:w="65" w:type="dxa"/>
              <w:bottom w:w="65" w:type="dxa"/>
              <w:left w:w="85" w:type="dxa"/>
              <w:right w:w="85" w:type="dxa"/>
            </w:tcMar>
            <w:shd w:fill="FFFFFF"/>
          </w:tcPr>
          <w:p>
            <w:pPr>
              <w:spacing w:after="0" w:line="232" w:lineRule="exact"/>
            </w:pPr>
            <w:r>
              <w:rPr>
                <w:rFonts w:ascii="Arial" w:hAnsi="Arial"/>
                <w:b w:val="0"/>
                <w:color w:val="17212A"/>
                <w:sz w:val="20"/>
              </w:rPr>
              <w:t>1</w:t>
            </w:r>
          </w:p>
        </w:tc>
        <w:tc>
          <w:tcPr>
            <w:tcW w:type="dxa" w:w="1300"/>
            <w:vAlign w:val="center"/>
            <w:tcMar>
              <w:top w:w="65" w:type="dxa"/>
              <w:bottom w:w="65" w:type="dxa"/>
              <w:left w:w="85" w:type="dxa"/>
              <w:right w:w="85" w:type="dxa"/>
            </w:tcMar>
            <w:shd w:fill="FFFFFF"/>
          </w:tcPr>
          <w:p>
            <w:pPr>
              <w:spacing w:after="0" w:line="232" w:lineRule="exact"/>
            </w:pPr>
            <w:r>
              <w:rPr>
                <w:rFonts w:ascii="Arial" w:hAnsi="Arial"/>
                <w:b w:val="0"/>
                <w:color w:val="17212A"/>
                <w:sz w:val="20"/>
              </w:rPr>
              <w:t>206</w:t>
            </w:r>
          </w:p>
        </w:tc>
        <w:tc>
          <w:tcPr>
            <w:tcW w:type="dxa" w:w="4440"/>
            <w:vAlign w:val="center"/>
            <w:tcMar>
              <w:top w:w="65" w:type="dxa"/>
              <w:bottom w:w="65" w:type="dxa"/>
              <w:left w:w="85" w:type="dxa"/>
              <w:right w:w="85" w:type="dxa"/>
            </w:tcMar>
            <w:shd w:fill="FFFFFF"/>
          </w:tcPr>
          <w:p>
            <w:pPr>
              <w:spacing w:after="0" w:line="232" w:lineRule="exact"/>
            </w:pPr>
            <w:r>
              <w:rPr>
                <w:rFonts w:ascii="Arial" w:hAnsi="Arial"/>
                <w:b w:val="0"/>
                <w:color w:val="17212A"/>
                <w:sz w:val="20"/>
              </w:rPr>
              <w:t>Control físico; conectividad inalámbrica sin uso.</w:t>
            </w:r>
          </w:p>
        </w:tc>
      </w:tr>
      <w:tr>
        <w:trPr>
          <w:cantSplit/>
        </w:trPr>
        <w:tc>
          <w:tcPr>
            <w:tcW w:type="dxa" w:w="3800"/>
            <w:vAlign w:val="center"/>
            <w:tcMar>
              <w:top w:w="65" w:type="dxa"/>
              <w:bottom w:w="65" w:type="dxa"/>
              <w:left w:w="85" w:type="dxa"/>
              <w:right w:w="85" w:type="dxa"/>
            </w:tcMar>
            <w:shd w:fill="F1F4F5"/>
          </w:tcPr>
          <w:p>
            <w:pPr>
              <w:spacing w:after="0" w:line="232" w:lineRule="exact"/>
            </w:pPr>
            <w:r>
              <w:rPr>
                <w:rFonts w:ascii="Arial" w:hAnsi="Arial"/>
                <w:b w:val="0"/>
                <w:color w:val="17212A"/>
                <w:sz w:val="20"/>
              </w:rPr>
              <w:t>Subtotal consultado</w:t>
            </w:r>
          </w:p>
        </w:tc>
        <w:tc>
          <w:tcPr>
            <w:tcW w:type="dxa" w:w="700"/>
            <w:vAlign w:val="center"/>
            <w:tcMar>
              <w:top w:w="65" w:type="dxa"/>
              <w:bottom w:w="65" w:type="dxa"/>
              <w:left w:w="85" w:type="dxa"/>
              <w:right w:w="85" w:type="dxa"/>
            </w:tcMar>
            <w:shd w:fill="F1F4F5"/>
          </w:tcPr>
          <w:p>
            <w:pPr>
              <w:spacing w:after="0" w:line="232" w:lineRule="exact"/>
            </w:pPr>
            <w:r>
              <w:rPr>
                <w:rFonts w:ascii="Arial" w:hAnsi="Arial"/>
                <w:b w:val="0"/>
                <w:color w:val="17212A"/>
                <w:sz w:val="20"/>
              </w:rPr>
            </w:r>
          </w:p>
        </w:tc>
        <w:tc>
          <w:tcPr>
            <w:tcW w:type="dxa" w:w="1300"/>
            <w:vAlign w:val="center"/>
            <w:tcMar>
              <w:top w:w="65" w:type="dxa"/>
              <w:bottom w:w="65" w:type="dxa"/>
              <w:left w:w="85" w:type="dxa"/>
              <w:right w:w="85" w:type="dxa"/>
            </w:tcMar>
            <w:shd w:fill="F1F4F5"/>
          </w:tcPr>
          <w:p>
            <w:pPr>
              <w:spacing w:after="0" w:line="232" w:lineRule="exact"/>
            </w:pPr>
            <w:r>
              <w:rPr>
                <w:rFonts w:ascii="Arial" w:hAnsi="Arial"/>
                <w:b w:val="0"/>
                <w:color w:val="17212A"/>
                <w:sz w:val="20"/>
              </w:rPr>
              <w:t>3,312</w:t>
            </w:r>
          </w:p>
        </w:tc>
        <w:tc>
          <w:tcPr>
            <w:tcW w:type="dxa" w:w="4440"/>
            <w:vAlign w:val="center"/>
            <w:tcMar>
              <w:top w:w="65" w:type="dxa"/>
              <w:bottom w:w="65" w:type="dxa"/>
              <w:left w:w="85" w:type="dxa"/>
              <w:right w:w="85" w:type="dxa"/>
            </w:tcMar>
            <w:shd w:fill="F1F4F5"/>
          </w:tcPr>
          <w:p>
            <w:pPr>
              <w:spacing w:after="0" w:line="232" w:lineRule="exact"/>
            </w:pPr>
            <w:r>
              <w:rPr>
                <w:rFonts w:ascii="Arial" w:hAnsi="Arial"/>
                <w:b w:val="0"/>
                <w:color w:val="17212A"/>
                <w:sz w:val="20"/>
              </w:rPr>
              <w:t>Sin envío.</w:t>
            </w:r>
          </w:p>
        </w:tc>
      </w:tr>
    </w:tbl>
    <w:p>
      <w:pPr>
        <w:widowControl/>
        <w:spacing w:after="0"/>
      </w:pPr>
      <w:r>
        <w:rPr>
          <w:b w:val="0"/>
        </w:rPr>
      </w:r>
    </w:p>
    <w:p>
      <w:pPr>
        <w:pStyle w:val="Heading2"/>
      </w:pPr>
      <w:r>
        <w:t>Condiciones de sustitución</w:t>
      </w:r>
    </w:p>
    <w:p>
      <w:pPr>
        <w:widowControl/>
      </w:pPr>
      <w:r>
        <w:rPr>
          <w:b w:val="0"/>
        </w:rPr>
        <w:t>La Pi de 2 GB se selecciona porque solo ejecutará inferencia y servicios pequeños. No instalar el entorno de entrenamiento completo en ella. Si el uso de memoria del sistema final excede el objetivo de 1.3 GB o comienza a intercambiar memoria durante los ciclos, reducir procesos y revisar el entorno. Cambiar a 4 GB únicamente después de esa medición y del recálculo de presupuesto.</w:t>
      </w:r>
    </w:p>
    <w:p>
      <w:pPr>
        <w:widowControl/>
      </w:pPr>
      <w:r>
        <w:rPr>
          <w:b w:val="0"/>
        </w:rPr>
        <w:t>Camera Module 3 requiere cable estándar a mini de 15 a 22 pines para Pi 5; el cable de otra Raspberry no es equivalente. Congelar la cámara antes de la captura definitiva de datos. Una webcam de reemplazo obliga a repetir calibración, enfoque, color y evaluación del modelo. [S4]</w:t>
      </w:r>
    </w:p>
    <w:p>
      <w:pPr>
        <w:pStyle w:val="Heading2"/>
      </w:pPr>
      <w:r>
        <w:t>Herramientas y recursos que se presuponen prestados</w:t>
      </w:r>
    </w:p>
    <w:p>
      <w:pPr>
        <w:widowControl/>
      </w:pPr>
      <w:r>
        <w:rPr>
          <w:b w:val="0"/>
        </w:rPr>
        <w:t>Laptop con GPU para entrenar, multímetro, cautín y consumibles, crimpadora o apoyo para el arnés, destornilladores, llaves, báscula para comprobar masas y acceso al taller para ajustes. No están comprados ni incluidos como activos nuevos en el presupuesto. Si deben adquirirse, descontarlos del alcance o aumentar el fondo antes de comenzar.</w:t>
      </w:r>
    </w:p>
    <w:p>
      <w:pPr>
        <w:pStyle w:val="Heading2"/>
      </w:pPr>
      <w:r>
        <w:t>Compras en orden de dependencia</w:t>
      </w:r>
    </w:p>
    <w:p>
      <w:pPr>
        <w:widowControl/>
      </w:pPr>
      <w:r>
        <w:rPr>
          <w:b w:val="0"/>
        </w:rPr>
        <w:t>Día 1: Pi, fuente, cámara y cable, microSD, Pico y un juego de motor/driver/servo. Día 2: recipientes, resguardos, sensores y material para la maqueta. Tras validar el recorrido: liberar fabricación. Evitar que una pieza de importación con fecha incierta sea parte de la ruta crítica.</w:t>
      </w:r>
    </w:p>
    <w:p>
      <w:r>
        <w:br w:type="page"/>
      </w:r>
    </w:p>
    <w:p>
      <w:pPr>
        <w:pStyle w:val="Heading1"/>
      </w:pPr>
      <w:r>
        <w:t>09 Presupuesto total y límites de compra</w:t>
      </w:r>
    </w:p>
    <w:p>
      <w:pPr>
        <w:widowControl/>
      </w:pPr>
      <w:r>
        <w:rPr>
          <w:b w:val="0"/>
        </w:rPr>
        <w:t>Los siguientes importes son asignaciones de planificación por lote, pendientes de cotización. No son precios observados. La fabricación debe confirmarse como paquete; un presupuesto de $10,000 no admite sumar cada mejora sin retirar otra partida.</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6600"/>
        <w:gridCol w:w="1200"/>
        <w:gridCol w:w="2440"/>
      </w:tblGrid>
      <w:tr>
        <w:trPr>
          <w:cantSplit/>
          <w:tblHeader/>
        </w:trPr>
        <w:tc>
          <w:tcPr>
            <w:tcW w:type="dxa" w:w="6600"/>
            <w:vAlign w:val="center"/>
            <w:tcMar>
              <w:top w:w="65" w:type="dxa"/>
              <w:bottom w:w="65" w:type="dxa"/>
              <w:left w:w="85" w:type="dxa"/>
              <w:right w:w="85" w:type="dxa"/>
            </w:tcMar>
            <w:shd w:fill="26333D"/>
          </w:tcPr>
          <w:p>
            <w:pPr>
              <w:spacing w:after="0" w:line="216" w:lineRule="exact"/>
            </w:pPr>
            <w:r>
              <w:rPr>
                <w:rFonts w:ascii="Arial" w:hAnsi="Arial"/>
                <w:b/>
                <w:color w:val="FFFFFF"/>
                <w:sz w:val="18"/>
              </w:rPr>
              <w:t>Partida pendiente</w:t>
            </w:r>
          </w:p>
        </w:tc>
        <w:tc>
          <w:tcPr>
            <w:tcW w:type="dxa" w:w="1200"/>
            <w:vAlign w:val="center"/>
            <w:tcMar>
              <w:top w:w="65" w:type="dxa"/>
              <w:bottom w:w="65" w:type="dxa"/>
              <w:left w:w="85" w:type="dxa"/>
              <w:right w:w="85" w:type="dxa"/>
            </w:tcMar>
            <w:shd w:fill="26333D"/>
          </w:tcPr>
          <w:p>
            <w:pPr>
              <w:spacing w:after="0" w:line="216" w:lineRule="exact"/>
            </w:pPr>
            <w:r>
              <w:rPr>
                <w:rFonts w:ascii="Arial" w:hAnsi="Arial"/>
                <w:b/>
                <w:color w:val="FFFFFF"/>
                <w:sz w:val="18"/>
              </w:rPr>
              <w:t>Cantidad</w:t>
            </w:r>
          </w:p>
        </w:tc>
        <w:tc>
          <w:tcPr>
            <w:tcW w:type="dxa" w:w="2440"/>
            <w:vAlign w:val="center"/>
            <w:tcMar>
              <w:top w:w="65" w:type="dxa"/>
              <w:bottom w:w="65" w:type="dxa"/>
              <w:left w:w="85" w:type="dxa"/>
              <w:right w:w="85" w:type="dxa"/>
            </w:tcMar>
            <w:shd w:fill="26333D"/>
          </w:tcPr>
          <w:p>
            <w:pPr>
              <w:spacing w:after="0" w:line="216" w:lineRule="exact"/>
            </w:pPr>
            <w:r>
              <w:rPr>
                <w:rFonts w:ascii="Arial" w:hAnsi="Arial"/>
                <w:b/>
                <w:color w:val="FFFFFF"/>
                <w:sz w:val="18"/>
              </w:rPr>
              <w:t>Asignación MXN</w:t>
            </w:r>
          </w:p>
        </w:tc>
      </w:tr>
      <w:tr>
        <w:trPr>
          <w:cantSplit/>
        </w:trPr>
        <w:tc>
          <w:tcPr>
            <w:tcW w:type="dxa" w:w="6600"/>
            <w:vAlign w:val="center"/>
            <w:tcMar>
              <w:top w:w="65" w:type="dxa"/>
              <w:bottom w:w="65" w:type="dxa"/>
              <w:left w:w="85" w:type="dxa"/>
              <w:right w:w="85" w:type="dxa"/>
            </w:tcMar>
            <w:shd w:fill="F1F4F5"/>
          </w:tcPr>
          <w:p>
            <w:pPr>
              <w:spacing w:after="0" w:line="216" w:lineRule="exact"/>
            </w:pPr>
            <w:r>
              <w:rPr>
                <w:rFonts w:ascii="Arial" w:hAnsi="Arial"/>
                <w:b w:val="0"/>
                <w:color w:val="17212A"/>
                <w:sz w:val="18"/>
              </w:rPr>
              <w:t>Cable CSI de 15 a 22 pines</w:t>
            </w:r>
          </w:p>
        </w:tc>
        <w:tc>
          <w:tcPr>
            <w:tcW w:type="dxa" w:w="1200"/>
            <w:vAlign w:val="center"/>
            <w:tcMar>
              <w:top w:w="65" w:type="dxa"/>
              <w:bottom w:w="65" w:type="dxa"/>
              <w:left w:w="85" w:type="dxa"/>
              <w:right w:w="85" w:type="dxa"/>
            </w:tcMar>
            <w:shd w:fill="F1F4F5"/>
          </w:tcPr>
          <w:p>
            <w:pPr>
              <w:spacing w:after="0" w:line="216" w:lineRule="exact"/>
            </w:pPr>
            <w:r>
              <w:rPr>
                <w:rFonts w:ascii="Arial" w:hAnsi="Arial"/>
                <w:b w:val="0"/>
                <w:color w:val="17212A"/>
                <w:sz w:val="18"/>
              </w:rPr>
              <w:t>1</w:t>
            </w:r>
          </w:p>
        </w:tc>
        <w:tc>
          <w:tcPr>
            <w:tcW w:type="dxa" w:w="2440"/>
            <w:vAlign w:val="center"/>
            <w:tcMar>
              <w:top w:w="65" w:type="dxa"/>
              <w:bottom w:w="65" w:type="dxa"/>
              <w:left w:w="85" w:type="dxa"/>
              <w:right w:w="85" w:type="dxa"/>
            </w:tcMar>
            <w:shd w:fill="F1F4F5"/>
          </w:tcPr>
          <w:p>
            <w:pPr>
              <w:spacing w:after="0" w:line="216" w:lineRule="exact"/>
            </w:pPr>
            <w:r>
              <w:rPr>
                <w:rFonts w:ascii="Arial" w:hAnsi="Arial"/>
                <w:b w:val="0"/>
                <w:color w:val="17212A"/>
                <w:sz w:val="18"/>
              </w:rPr>
              <w:t>120</w:t>
            </w:r>
          </w:p>
        </w:tc>
      </w:tr>
      <w:tr>
        <w:trPr>
          <w:cantSplit/>
        </w:trPr>
        <w:tc>
          <w:tcPr>
            <w:tcW w:type="dxa" w:w="6600"/>
            <w:vAlign w:val="center"/>
            <w:tcMar>
              <w:top w:w="65" w:type="dxa"/>
              <w:bottom w:w="65" w:type="dxa"/>
              <w:left w:w="85" w:type="dxa"/>
              <w:right w:w="85" w:type="dxa"/>
            </w:tcMar>
            <w:shd w:fill="FFFFFF"/>
          </w:tcPr>
          <w:p>
            <w:pPr>
              <w:spacing w:after="0" w:line="216" w:lineRule="exact"/>
            </w:pPr>
            <w:r>
              <w:rPr>
                <w:rFonts w:ascii="Arial" w:hAnsi="Arial"/>
                <w:b w:val="0"/>
                <w:color w:val="17212A"/>
                <w:sz w:val="18"/>
              </w:rPr>
              <w:t>NEMA 17 y acople básico</w:t>
            </w:r>
          </w:p>
        </w:tc>
        <w:tc>
          <w:tcPr>
            <w:tcW w:type="dxa" w:w="1200"/>
            <w:vAlign w:val="center"/>
            <w:tcMar>
              <w:top w:w="65" w:type="dxa"/>
              <w:bottom w:w="65" w:type="dxa"/>
              <w:left w:w="85" w:type="dxa"/>
              <w:right w:w="85" w:type="dxa"/>
            </w:tcMar>
            <w:shd w:fill="FFFFFF"/>
          </w:tcPr>
          <w:p>
            <w:pPr>
              <w:spacing w:after="0" w:line="216" w:lineRule="exact"/>
            </w:pPr>
            <w:r>
              <w:rPr>
                <w:rFonts w:ascii="Arial" w:hAnsi="Arial"/>
                <w:b w:val="0"/>
                <w:color w:val="17212A"/>
                <w:sz w:val="18"/>
              </w:rPr>
              <w:t>1</w:t>
            </w:r>
          </w:p>
        </w:tc>
        <w:tc>
          <w:tcPr>
            <w:tcW w:type="dxa" w:w="2440"/>
            <w:vAlign w:val="center"/>
            <w:tcMar>
              <w:top w:w="65" w:type="dxa"/>
              <w:bottom w:w="65" w:type="dxa"/>
              <w:left w:w="85" w:type="dxa"/>
              <w:right w:w="85" w:type="dxa"/>
            </w:tcMar>
            <w:shd w:fill="FFFFFF"/>
          </w:tcPr>
          <w:p>
            <w:pPr>
              <w:spacing w:after="0" w:line="216" w:lineRule="exact"/>
            </w:pPr>
            <w:r>
              <w:rPr>
                <w:rFonts w:ascii="Arial" w:hAnsi="Arial"/>
                <w:b w:val="0"/>
                <w:color w:val="17212A"/>
                <w:sz w:val="18"/>
              </w:rPr>
              <w:t>380</w:t>
            </w:r>
          </w:p>
        </w:tc>
      </w:tr>
      <w:tr>
        <w:trPr>
          <w:cantSplit/>
        </w:trPr>
        <w:tc>
          <w:tcPr>
            <w:tcW w:type="dxa" w:w="6600"/>
            <w:vAlign w:val="center"/>
            <w:tcMar>
              <w:top w:w="65" w:type="dxa"/>
              <w:bottom w:w="65" w:type="dxa"/>
              <w:left w:w="85" w:type="dxa"/>
              <w:right w:w="85" w:type="dxa"/>
            </w:tcMar>
            <w:shd w:fill="F1F4F5"/>
          </w:tcPr>
          <w:p>
            <w:pPr>
              <w:spacing w:after="0" w:line="216" w:lineRule="exact"/>
            </w:pPr>
            <w:r>
              <w:rPr>
                <w:rFonts w:ascii="Arial" w:hAnsi="Arial"/>
                <w:b w:val="0"/>
                <w:color w:val="17212A"/>
                <w:sz w:val="18"/>
              </w:rPr>
              <w:t>DRV8825 y desacoplo</w:t>
            </w:r>
          </w:p>
        </w:tc>
        <w:tc>
          <w:tcPr>
            <w:tcW w:type="dxa" w:w="1200"/>
            <w:vAlign w:val="center"/>
            <w:tcMar>
              <w:top w:w="65" w:type="dxa"/>
              <w:bottom w:w="65" w:type="dxa"/>
              <w:left w:w="85" w:type="dxa"/>
              <w:right w:w="85" w:type="dxa"/>
            </w:tcMar>
            <w:shd w:fill="F1F4F5"/>
          </w:tcPr>
          <w:p>
            <w:pPr>
              <w:spacing w:after="0" w:line="216" w:lineRule="exact"/>
            </w:pPr>
            <w:r>
              <w:rPr>
                <w:rFonts w:ascii="Arial" w:hAnsi="Arial"/>
                <w:b w:val="0"/>
                <w:color w:val="17212A"/>
                <w:sz w:val="18"/>
              </w:rPr>
              <w:t>1</w:t>
            </w:r>
          </w:p>
        </w:tc>
        <w:tc>
          <w:tcPr>
            <w:tcW w:type="dxa" w:w="2440"/>
            <w:vAlign w:val="center"/>
            <w:tcMar>
              <w:top w:w="65" w:type="dxa"/>
              <w:bottom w:w="65" w:type="dxa"/>
              <w:left w:w="85" w:type="dxa"/>
              <w:right w:w="85" w:type="dxa"/>
            </w:tcMar>
            <w:shd w:fill="F1F4F5"/>
          </w:tcPr>
          <w:p>
            <w:pPr>
              <w:spacing w:after="0" w:line="216" w:lineRule="exact"/>
            </w:pPr>
            <w:r>
              <w:rPr>
                <w:rFonts w:ascii="Arial" w:hAnsi="Arial"/>
                <w:b w:val="0"/>
                <w:color w:val="17212A"/>
                <w:sz w:val="18"/>
              </w:rPr>
              <w:t>130</w:t>
            </w:r>
          </w:p>
        </w:tc>
      </w:tr>
      <w:tr>
        <w:trPr>
          <w:cantSplit/>
        </w:trPr>
        <w:tc>
          <w:tcPr>
            <w:tcW w:type="dxa" w:w="6600"/>
            <w:vAlign w:val="center"/>
            <w:tcMar>
              <w:top w:w="65" w:type="dxa"/>
              <w:bottom w:w="65" w:type="dxa"/>
              <w:left w:w="85" w:type="dxa"/>
              <w:right w:w="85" w:type="dxa"/>
            </w:tcMar>
            <w:shd w:fill="FFFFFF"/>
          </w:tcPr>
          <w:p>
            <w:pPr>
              <w:spacing w:after="0" w:line="216" w:lineRule="exact"/>
            </w:pPr>
            <w:r>
              <w:rPr>
                <w:rFonts w:ascii="Arial" w:hAnsi="Arial"/>
                <w:b w:val="0"/>
                <w:color w:val="17212A"/>
                <w:sz w:val="18"/>
              </w:rPr>
              <w:t>Servo documentado y varillaje</w:t>
            </w:r>
          </w:p>
        </w:tc>
        <w:tc>
          <w:tcPr>
            <w:tcW w:type="dxa" w:w="1200"/>
            <w:vAlign w:val="center"/>
            <w:tcMar>
              <w:top w:w="65" w:type="dxa"/>
              <w:bottom w:w="65" w:type="dxa"/>
              <w:left w:w="85" w:type="dxa"/>
              <w:right w:w="85" w:type="dxa"/>
            </w:tcMar>
            <w:shd w:fill="FFFFFF"/>
          </w:tcPr>
          <w:p>
            <w:pPr>
              <w:spacing w:after="0" w:line="216" w:lineRule="exact"/>
            </w:pPr>
            <w:r>
              <w:rPr>
                <w:rFonts w:ascii="Arial" w:hAnsi="Arial"/>
                <w:b w:val="0"/>
                <w:color w:val="17212A"/>
                <w:sz w:val="18"/>
              </w:rPr>
              <w:t>1</w:t>
            </w:r>
          </w:p>
        </w:tc>
        <w:tc>
          <w:tcPr>
            <w:tcW w:type="dxa" w:w="2440"/>
            <w:vAlign w:val="center"/>
            <w:tcMar>
              <w:top w:w="65" w:type="dxa"/>
              <w:bottom w:w="65" w:type="dxa"/>
              <w:left w:w="85" w:type="dxa"/>
              <w:right w:w="85" w:type="dxa"/>
            </w:tcMar>
            <w:shd w:fill="FFFFFF"/>
          </w:tcPr>
          <w:p>
            <w:pPr>
              <w:spacing w:after="0" w:line="216" w:lineRule="exact"/>
            </w:pPr>
            <w:r>
              <w:rPr>
                <w:rFonts w:ascii="Arial" w:hAnsi="Arial"/>
                <w:b w:val="0"/>
                <w:color w:val="17212A"/>
                <w:sz w:val="18"/>
              </w:rPr>
              <w:t>220</w:t>
            </w:r>
          </w:p>
        </w:tc>
      </w:tr>
      <w:tr>
        <w:trPr>
          <w:cantSplit/>
        </w:trPr>
        <w:tc>
          <w:tcPr>
            <w:tcW w:type="dxa" w:w="6600"/>
            <w:vAlign w:val="center"/>
            <w:tcMar>
              <w:top w:w="65" w:type="dxa"/>
              <w:bottom w:w="65" w:type="dxa"/>
              <w:left w:w="85" w:type="dxa"/>
              <w:right w:w="85" w:type="dxa"/>
            </w:tcMar>
            <w:shd w:fill="F1F4F5"/>
          </w:tcPr>
          <w:p>
            <w:pPr>
              <w:spacing w:after="0" w:line="216" w:lineRule="exact"/>
            </w:pPr>
            <w:r>
              <w:rPr>
                <w:rFonts w:ascii="Arial" w:hAnsi="Arial"/>
                <w:b w:val="0"/>
                <w:color w:val="17212A"/>
                <w:sz w:val="18"/>
              </w:rPr>
              <w:t>Índices, finales y contactos de resguardo</w:t>
            </w:r>
          </w:p>
        </w:tc>
        <w:tc>
          <w:tcPr>
            <w:tcW w:type="dxa" w:w="1200"/>
            <w:vAlign w:val="center"/>
            <w:tcMar>
              <w:top w:w="65" w:type="dxa"/>
              <w:bottom w:w="65" w:type="dxa"/>
              <w:left w:w="85" w:type="dxa"/>
              <w:right w:w="85" w:type="dxa"/>
            </w:tcMar>
            <w:shd w:fill="F1F4F5"/>
          </w:tcPr>
          <w:p>
            <w:pPr>
              <w:spacing w:after="0" w:line="216" w:lineRule="exact"/>
            </w:pPr>
            <w:r>
              <w:rPr>
                <w:rFonts w:ascii="Arial" w:hAnsi="Arial"/>
                <w:b w:val="0"/>
                <w:color w:val="17212A"/>
                <w:sz w:val="18"/>
              </w:rPr>
              <w:t>Lote</w:t>
            </w:r>
          </w:p>
        </w:tc>
        <w:tc>
          <w:tcPr>
            <w:tcW w:type="dxa" w:w="2440"/>
            <w:vAlign w:val="center"/>
            <w:tcMar>
              <w:top w:w="65" w:type="dxa"/>
              <w:bottom w:w="65" w:type="dxa"/>
              <w:left w:w="85" w:type="dxa"/>
              <w:right w:w="85" w:type="dxa"/>
            </w:tcMar>
            <w:shd w:fill="F1F4F5"/>
          </w:tcPr>
          <w:p>
            <w:pPr>
              <w:spacing w:after="0" w:line="216" w:lineRule="exact"/>
            </w:pPr>
            <w:r>
              <w:rPr>
                <w:rFonts w:ascii="Arial" w:hAnsi="Arial"/>
                <w:b w:val="0"/>
                <w:color w:val="17212A"/>
                <w:sz w:val="18"/>
              </w:rPr>
              <w:t>180</w:t>
            </w:r>
          </w:p>
        </w:tc>
      </w:tr>
      <w:tr>
        <w:trPr>
          <w:cantSplit/>
        </w:trPr>
        <w:tc>
          <w:tcPr>
            <w:tcW w:type="dxa" w:w="6600"/>
            <w:vAlign w:val="center"/>
            <w:tcMar>
              <w:top w:w="65" w:type="dxa"/>
              <w:bottom w:w="65" w:type="dxa"/>
              <w:left w:w="85" w:type="dxa"/>
              <w:right w:w="85" w:type="dxa"/>
            </w:tcMar>
            <w:shd w:fill="FFFFFF"/>
          </w:tcPr>
          <w:p>
            <w:pPr>
              <w:spacing w:after="0" w:line="216" w:lineRule="exact"/>
            </w:pPr>
            <w:r>
              <w:rPr>
                <w:rFonts w:ascii="Arial" w:hAnsi="Arial"/>
                <w:b w:val="0"/>
                <w:color w:val="17212A"/>
                <w:sz w:val="18"/>
              </w:rPr>
              <w:t>Barreras ópticas de caída</w:t>
            </w:r>
          </w:p>
        </w:tc>
        <w:tc>
          <w:tcPr>
            <w:tcW w:type="dxa" w:w="1200"/>
            <w:vAlign w:val="center"/>
            <w:tcMar>
              <w:top w:w="65" w:type="dxa"/>
              <w:bottom w:w="65" w:type="dxa"/>
              <w:left w:w="85" w:type="dxa"/>
              <w:right w:w="85" w:type="dxa"/>
            </w:tcMar>
            <w:shd w:fill="FFFFFF"/>
          </w:tcPr>
          <w:p>
            <w:pPr>
              <w:spacing w:after="0" w:line="216" w:lineRule="exact"/>
            </w:pPr>
            <w:r>
              <w:rPr>
                <w:rFonts w:ascii="Arial" w:hAnsi="Arial"/>
                <w:b w:val="0"/>
                <w:color w:val="17212A"/>
                <w:sz w:val="18"/>
              </w:rPr>
              <w:t>4</w:t>
            </w:r>
          </w:p>
        </w:tc>
        <w:tc>
          <w:tcPr>
            <w:tcW w:type="dxa" w:w="2440"/>
            <w:vAlign w:val="center"/>
            <w:tcMar>
              <w:top w:w="65" w:type="dxa"/>
              <w:bottom w:w="65" w:type="dxa"/>
              <w:left w:w="85" w:type="dxa"/>
              <w:right w:w="85" w:type="dxa"/>
            </w:tcMar>
            <w:shd w:fill="FFFFFF"/>
          </w:tcPr>
          <w:p>
            <w:pPr>
              <w:spacing w:after="0" w:line="216" w:lineRule="exact"/>
            </w:pPr>
            <w:r>
              <w:rPr>
                <w:rFonts w:ascii="Arial" w:hAnsi="Arial"/>
                <w:b w:val="0"/>
                <w:color w:val="17212A"/>
                <w:sz w:val="18"/>
              </w:rPr>
              <w:t>240</w:t>
            </w:r>
          </w:p>
        </w:tc>
      </w:tr>
      <w:tr>
        <w:trPr>
          <w:cantSplit/>
        </w:trPr>
        <w:tc>
          <w:tcPr>
            <w:tcW w:type="dxa" w:w="6600"/>
            <w:vAlign w:val="center"/>
            <w:tcMar>
              <w:top w:w="65" w:type="dxa"/>
              <w:bottom w:w="65" w:type="dxa"/>
              <w:left w:w="85" w:type="dxa"/>
              <w:right w:w="85" w:type="dxa"/>
            </w:tcMar>
            <w:shd w:fill="F1F4F5"/>
          </w:tcPr>
          <w:p>
            <w:pPr>
              <w:spacing w:after="0" w:line="216" w:lineRule="exact"/>
            </w:pPr>
            <w:r>
              <w:rPr>
                <w:rFonts w:ascii="Arial" w:hAnsi="Arial"/>
                <w:b w:val="0"/>
                <w:color w:val="17212A"/>
                <w:sz w:val="18"/>
              </w:rPr>
              <w:t>Módulos VL53L0X compatibles con 3.3 V</w:t>
            </w:r>
          </w:p>
        </w:tc>
        <w:tc>
          <w:tcPr>
            <w:tcW w:type="dxa" w:w="1200"/>
            <w:vAlign w:val="center"/>
            <w:tcMar>
              <w:top w:w="65" w:type="dxa"/>
              <w:bottom w:w="65" w:type="dxa"/>
              <w:left w:w="85" w:type="dxa"/>
              <w:right w:w="85" w:type="dxa"/>
            </w:tcMar>
            <w:shd w:fill="F1F4F5"/>
          </w:tcPr>
          <w:p>
            <w:pPr>
              <w:spacing w:after="0" w:line="216" w:lineRule="exact"/>
            </w:pPr>
            <w:r>
              <w:rPr>
                <w:rFonts w:ascii="Arial" w:hAnsi="Arial"/>
                <w:b w:val="0"/>
                <w:color w:val="17212A"/>
                <w:sz w:val="18"/>
              </w:rPr>
              <w:t>4</w:t>
            </w:r>
          </w:p>
        </w:tc>
        <w:tc>
          <w:tcPr>
            <w:tcW w:type="dxa" w:w="2440"/>
            <w:vAlign w:val="center"/>
            <w:tcMar>
              <w:top w:w="65" w:type="dxa"/>
              <w:bottom w:w="65" w:type="dxa"/>
              <w:left w:w="85" w:type="dxa"/>
              <w:right w:w="85" w:type="dxa"/>
            </w:tcMar>
            <w:shd w:fill="F1F4F5"/>
          </w:tcPr>
          <w:p>
            <w:pPr>
              <w:spacing w:after="0" w:line="216" w:lineRule="exact"/>
            </w:pPr>
            <w:r>
              <w:rPr>
                <w:rFonts w:ascii="Arial" w:hAnsi="Arial"/>
                <w:b w:val="0"/>
                <w:color w:val="17212A"/>
                <w:sz w:val="18"/>
              </w:rPr>
              <w:t>520</w:t>
            </w:r>
          </w:p>
        </w:tc>
      </w:tr>
      <w:tr>
        <w:trPr>
          <w:cantSplit/>
        </w:trPr>
        <w:tc>
          <w:tcPr>
            <w:tcW w:type="dxa" w:w="6600"/>
            <w:vAlign w:val="center"/>
            <w:tcMar>
              <w:top w:w="65" w:type="dxa"/>
              <w:bottom w:w="65" w:type="dxa"/>
              <w:left w:w="85" w:type="dxa"/>
              <w:right w:w="85" w:type="dxa"/>
            </w:tcMar>
            <w:shd w:fill="FFFFFF"/>
          </w:tcPr>
          <w:p>
            <w:pPr>
              <w:spacing w:after="0" w:line="216" w:lineRule="exact"/>
            </w:pPr>
            <w:r>
              <w:rPr>
                <w:rFonts w:ascii="Arial" w:hAnsi="Arial"/>
                <w:b w:val="0"/>
                <w:color w:val="17212A"/>
                <w:sz w:val="18"/>
              </w:rPr>
              <w:t>Celda de carga y HX711</w:t>
            </w:r>
          </w:p>
        </w:tc>
        <w:tc>
          <w:tcPr>
            <w:tcW w:type="dxa" w:w="1200"/>
            <w:vAlign w:val="center"/>
            <w:tcMar>
              <w:top w:w="65" w:type="dxa"/>
              <w:bottom w:w="65" w:type="dxa"/>
              <w:left w:w="85" w:type="dxa"/>
              <w:right w:w="85" w:type="dxa"/>
            </w:tcMar>
            <w:shd w:fill="FFFFFF"/>
          </w:tcPr>
          <w:p>
            <w:pPr>
              <w:spacing w:after="0" w:line="216" w:lineRule="exact"/>
            </w:pPr>
            <w:r>
              <w:rPr>
                <w:rFonts w:ascii="Arial" w:hAnsi="Arial"/>
                <w:b w:val="0"/>
                <w:color w:val="17212A"/>
                <w:sz w:val="18"/>
              </w:rPr>
              <w:t>1</w:t>
            </w:r>
          </w:p>
        </w:tc>
        <w:tc>
          <w:tcPr>
            <w:tcW w:type="dxa" w:w="2440"/>
            <w:vAlign w:val="center"/>
            <w:tcMar>
              <w:top w:w="65" w:type="dxa"/>
              <w:bottom w:w="65" w:type="dxa"/>
              <w:left w:w="85" w:type="dxa"/>
              <w:right w:w="85" w:type="dxa"/>
            </w:tcMar>
            <w:shd w:fill="FFFFFF"/>
          </w:tcPr>
          <w:p>
            <w:pPr>
              <w:spacing w:after="0" w:line="216" w:lineRule="exact"/>
            </w:pPr>
            <w:r>
              <w:rPr>
                <w:rFonts w:ascii="Arial" w:hAnsi="Arial"/>
                <w:b w:val="0"/>
                <w:color w:val="17212A"/>
                <w:sz w:val="18"/>
              </w:rPr>
              <w:t>180</w:t>
            </w:r>
          </w:p>
        </w:tc>
      </w:tr>
      <w:tr>
        <w:trPr>
          <w:cantSplit/>
        </w:trPr>
        <w:tc>
          <w:tcPr>
            <w:tcW w:type="dxa" w:w="6600"/>
            <w:vAlign w:val="center"/>
            <w:tcMar>
              <w:top w:w="65" w:type="dxa"/>
              <w:bottom w:w="65" w:type="dxa"/>
              <w:left w:w="85" w:type="dxa"/>
              <w:right w:w="85" w:type="dxa"/>
            </w:tcMar>
            <w:shd w:fill="F1F4F5"/>
          </w:tcPr>
          <w:p>
            <w:pPr>
              <w:spacing w:after="0" w:line="216" w:lineRule="exact"/>
            </w:pPr>
            <w:r>
              <w:rPr>
                <w:rFonts w:ascii="Arial" w:hAnsi="Arial"/>
                <w:b w:val="0"/>
                <w:color w:val="17212A"/>
                <w:sz w:val="18"/>
              </w:rPr>
              <w:t>Adaptador sellado 12 V / 5 A</w:t>
            </w:r>
          </w:p>
        </w:tc>
        <w:tc>
          <w:tcPr>
            <w:tcW w:type="dxa" w:w="1200"/>
            <w:vAlign w:val="center"/>
            <w:tcMar>
              <w:top w:w="65" w:type="dxa"/>
              <w:bottom w:w="65" w:type="dxa"/>
              <w:left w:w="85" w:type="dxa"/>
              <w:right w:w="85" w:type="dxa"/>
            </w:tcMar>
            <w:shd w:fill="F1F4F5"/>
          </w:tcPr>
          <w:p>
            <w:pPr>
              <w:spacing w:after="0" w:line="216" w:lineRule="exact"/>
            </w:pPr>
            <w:r>
              <w:rPr>
                <w:rFonts w:ascii="Arial" w:hAnsi="Arial"/>
                <w:b w:val="0"/>
                <w:color w:val="17212A"/>
                <w:sz w:val="18"/>
              </w:rPr>
              <w:t>1</w:t>
            </w:r>
          </w:p>
        </w:tc>
        <w:tc>
          <w:tcPr>
            <w:tcW w:type="dxa" w:w="2440"/>
            <w:vAlign w:val="center"/>
            <w:tcMar>
              <w:top w:w="65" w:type="dxa"/>
              <w:bottom w:w="65" w:type="dxa"/>
              <w:left w:w="85" w:type="dxa"/>
              <w:right w:w="85" w:type="dxa"/>
            </w:tcMar>
            <w:shd w:fill="F1F4F5"/>
          </w:tcPr>
          <w:p>
            <w:pPr>
              <w:spacing w:after="0" w:line="216" w:lineRule="exact"/>
            </w:pPr>
            <w:r>
              <w:rPr>
                <w:rFonts w:ascii="Arial" w:hAnsi="Arial"/>
                <w:b w:val="0"/>
                <w:color w:val="17212A"/>
                <w:sz w:val="18"/>
              </w:rPr>
              <w:t>300</w:t>
            </w:r>
          </w:p>
        </w:tc>
      </w:tr>
      <w:tr>
        <w:trPr>
          <w:cantSplit/>
        </w:trPr>
        <w:tc>
          <w:tcPr>
            <w:tcW w:type="dxa" w:w="6600"/>
            <w:vAlign w:val="center"/>
            <w:tcMar>
              <w:top w:w="65" w:type="dxa"/>
              <w:bottom w:w="65" w:type="dxa"/>
              <w:left w:w="85" w:type="dxa"/>
              <w:right w:w="85" w:type="dxa"/>
            </w:tcMar>
            <w:shd w:fill="FFFFFF"/>
          </w:tcPr>
          <w:p>
            <w:pPr>
              <w:spacing w:after="0" w:line="216" w:lineRule="exact"/>
            </w:pPr>
            <w:r>
              <w:rPr>
                <w:rFonts w:ascii="Arial" w:hAnsi="Arial"/>
                <w:b w:val="0"/>
                <w:color w:val="17212A"/>
                <w:sz w:val="18"/>
              </w:rPr>
              <w:t>Convertidor para servo con margen térmico</w:t>
            </w:r>
          </w:p>
        </w:tc>
        <w:tc>
          <w:tcPr>
            <w:tcW w:type="dxa" w:w="1200"/>
            <w:vAlign w:val="center"/>
            <w:tcMar>
              <w:top w:w="65" w:type="dxa"/>
              <w:bottom w:w="65" w:type="dxa"/>
              <w:left w:w="85" w:type="dxa"/>
              <w:right w:w="85" w:type="dxa"/>
            </w:tcMar>
            <w:shd w:fill="FFFFFF"/>
          </w:tcPr>
          <w:p>
            <w:pPr>
              <w:spacing w:after="0" w:line="216" w:lineRule="exact"/>
            </w:pPr>
            <w:r>
              <w:rPr>
                <w:rFonts w:ascii="Arial" w:hAnsi="Arial"/>
                <w:b w:val="0"/>
                <w:color w:val="17212A"/>
                <w:sz w:val="18"/>
              </w:rPr>
              <w:t>1</w:t>
            </w:r>
          </w:p>
        </w:tc>
        <w:tc>
          <w:tcPr>
            <w:tcW w:type="dxa" w:w="2440"/>
            <w:vAlign w:val="center"/>
            <w:tcMar>
              <w:top w:w="65" w:type="dxa"/>
              <w:bottom w:w="65" w:type="dxa"/>
              <w:left w:w="85" w:type="dxa"/>
              <w:right w:w="85" w:type="dxa"/>
            </w:tcMar>
            <w:shd w:fill="FFFFFF"/>
          </w:tcPr>
          <w:p>
            <w:pPr>
              <w:spacing w:after="0" w:line="216" w:lineRule="exact"/>
            </w:pPr>
            <w:r>
              <w:rPr>
                <w:rFonts w:ascii="Arial" w:hAnsi="Arial"/>
                <w:b w:val="0"/>
                <w:color w:val="17212A"/>
                <w:sz w:val="18"/>
              </w:rPr>
              <w:t>120</w:t>
            </w:r>
          </w:p>
        </w:tc>
      </w:tr>
      <w:tr>
        <w:trPr>
          <w:cantSplit/>
        </w:trPr>
        <w:tc>
          <w:tcPr>
            <w:tcW w:type="dxa" w:w="6600"/>
            <w:vAlign w:val="center"/>
            <w:tcMar>
              <w:top w:w="65" w:type="dxa"/>
              <w:bottom w:w="65" w:type="dxa"/>
              <w:left w:w="85" w:type="dxa"/>
              <w:right w:w="85" w:type="dxa"/>
            </w:tcMar>
            <w:shd w:fill="F1F4F5"/>
          </w:tcPr>
          <w:p>
            <w:pPr>
              <w:spacing w:after="0" w:line="216" w:lineRule="exact"/>
            </w:pPr>
            <w:r>
              <w:rPr>
                <w:rFonts w:ascii="Arial" w:hAnsi="Arial"/>
                <w:b w:val="0"/>
                <w:color w:val="17212A"/>
                <w:sz w:val="18"/>
              </w:rPr>
              <w:t>Iluminación difusa y señalización</w:t>
            </w:r>
          </w:p>
        </w:tc>
        <w:tc>
          <w:tcPr>
            <w:tcW w:type="dxa" w:w="1200"/>
            <w:vAlign w:val="center"/>
            <w:tcMar>
              <w:top w:w="65" w:type="dxa"/>
              <w:bottom w:w="65" w:type="dxa"/>
              <w:left w:w="85" w:type="dxa"/>
              <w:right w:w="85" w:type="dxa"/>
            </w:tcMar>
            <w:shd w:fill="F1F4F5"/>
          </w:tcPr>
          <w:p>
            <w:pPr>
              <w:spacing w:after="0" w:line="216" w:lineRule="exact"/>
            </w:pPr>
            <w:r>
              <w:rPr>
                <w:rFonts w:ascii="Arial" w:hAnsi="Arial"/>
                <w:b w:val="0"/>
                <w:color w:val="17212A"/>
                <w:sz w:val="18"/>
              </w:rPr>
              <w:t>Lote</w:t>
            </w:r>
          </w:p>
        </w:tc>
        <w:tc>
          <w:tcPr>
            <w:tcW w:type="dxa" w:w="2440"/>
            <w:vAlign w:val="center"/>
            <w:tcMar>
              <w:top w:w="65" w:type="dxa"/>
              <w:bottom w:w="65" w:type="dxa"/>
              <w:left w:w="85" w:type="dxa"/>
              <w:right w:w="85" w:type="dxa"/>
            </w:tcMar>
            <w:shd w:fill="F1F4F5"/>
          </w:tcPr>
          <w:p>
            <w:pPr>
              <w:spacing w:after="0" w:line="216" w:lineRule="exact"/>
            </w:pPr>
            <w:r>
              <w:rPr>
                <w:rFonts w:ascii="Arial" w:hAnsi="Arial"/>
                <w:b w:val="0"/>
                <w:color w:val="17212A"/>
                <w:sz w:val="18"/>
              </w:rPr>
              <w:t>100</w:t>
            </w:r>
          </w:p>
        </w:tc>
      </w:tr>
      <w:tr>
        <w:trPr>
          <w:cantSplit/>
        </w:trPr>
        <w:tc>
          <w:tcPr>
            <w:tcW w:type="dxa" w:w="6600"/>
            <w:vAlign w:val="center"/>
            <w:tcMar>
              <w:top w:w="65" w:type="dxa"/>
              <w:bottom w:w="65" w:type="dxa"/>
              <w:left w:w="85" w:type="dxa"/>
              <w:right w:w="85" w:type="dxa"/>
            </w:tcMar>
            <w:shd w:fill="FFFFFF"/>
          </w:tcPr>
          <w:p>
            <w:pPr>
              <w:spacing w:after="0" w:line="216" w:lineRule="exact"/>
            </w:pPr>
            <w:r>
              <w:rPr>
                <w:rFonts w:ascii="Arial" w:hAnsi="Arial"/>
                <w:b w:val="0"/>
                <w:color w:val="17212A"/>
                <w:sz w:val="18"/>
              </w:rPr>
              <w:t>Paro, corte DC y protecciones</w:t>
            </w:r>
          </w:p>
        </w:tc>
        <w:tc>
          <w:tcPr>
            <w:tcW w:type="dxa" w:w="1200"/>
            <w:vAlign w:val="center"/>
            <w:tcMar>
              <w:top w:w="65" w:type="dxa"/>
              <w:bottom w:w="65" w:type="dxa"/>
              <w:left w:w="85" w:type="dxa"/>
              <w:right w:w="85" w:type="dxa"/>
            </w:tcMar>
            <w:shd w:fill="FFFFFF"/>
          </w:tcPr>
          <w:p>
            <w:pPr>
              <w:spacing w:after="0" w:line="216" w:lineRule="exact"/>
            </w:pPr>
            <w:r>
              <w:rPr>
                <w:rFonts w:ascii="Arial" w:hAnsi="Arial"/>
                <w:b w:val="0"/>
                <w:color w:val="17212A"/>
                <w:sz w:val="18"/>
              </w:rPr>
              <w:t>Lote</w:t>
            </w:r>
          </w:p>
        </w:tc>
        <w:tc>
          <w:tcPr>
            <w:tcW w:type="dxa" w:w="2440"/>
            <w:vAlign w:val="center"/>
            <w:tcMar>
              <w:top w:w="65" w:type="dxa"/>
              <w:bottom w:w="65" w:type="dxa"/>
              <w:left w:w="85" w:type="dxa"/>
              <w:right w:w="85" w:type="dxa"/>
            </w:tcMar>
            <w:shd w:fill="FFFFFF"/>
          </w:tcPr>
          <w:p>
            <w:pPr>
              <w:spacing w:after="0" w:line="216" w:lineRule="exact"/>
            </w:pPr>
            <w:r>
              <w:rPr>
                <w:rFonts w:ascii="Arial" w:hAnsi="Arial"/>
                <w:b w:val="0"/>
                <w:color w:val="17212A"/>
                <w:sz w:val="18"/>
              </w:rPr>
              <w:t>350</w:t>
            </w:r>
          </w:p>
        </w:tc>
      </w:tr>
      <w:tr>
        <w:trPr>
          <w:cantSplit/>
        </w:trPr>
        <w:tc>
          <w:tcPr>
            <w:tcW w:type="dxa" w:w="6600"/>
            <w:vAlign w:val="center"/>
            <w:tcMar>
              <w:top w:w="65" w:type="dxa"/>
              <w:bottom w:w="65" w:type="dxa"/>
              <w:left w:w="85" w:type="dxa"/>
              <w:right w:w="85" w:type="dxa"/>
            </w:tcMar>
            <w:shd w:fill="F1F4F5"/>
          </w:tcPr>
          <w:p>
            <w:pPr>
              <w:spacing w:after="0" w:line="216" w:lineRule="exact"/>
            </w:pPr>
            <w:r>
              <w:rPr>
                <w:rFonts w:ascii="Arial" w:hAnsi="Arial"/>
                <w:b w:val="0"/>
                <w:color w:val="17212A"/>
                <w:sz w:val="18"/>
              </w:rPr>
              <w:t>Cableado, terminales y fijación eléctrica</w:t>
            </w:r>
          </w:p>
        </w:tc>
        <w:tc>
          <w:tcPr>
            <w:tcW w:type="dxa" w:w="1200"/>
            <w:vAlign w:val="center"/>
            <w:tcMar>
              <w:top w:w="65" w:type="dxa"/>
              <w:bottom w:w="65" w:type="dxa"/>
              <w:left w:w="85" w:type="dxa"/>
              <w:right w:w="85" w:type="dxa"/>
            </w:tcMar>
            <w:shd w:fill="F1F4F5"/>
          </w:tcPr>
          <w:p>
            <w:pPr>
              <w:spacing w:after="0" w:line="216" w:lineRule="exact"/>
            </w:pPr>
            <w:r>
              <w:rPr>
                <w:rFonts w:ascii="Arial" w:hAnsi="Arial"/>
                <w:b w:val="0"/>
                <w:color w:val="17212A"/>
                <w:sz w:val="18"/>
              </w:rPr>
              <w:t>Lote</w:t>
            </w:r>
          </w:p>
        </w:tc>
        <w:tc>
          <w:tcPr>
            <w:tcW w:type="dxa" w:w="2440"/>
            <w:vAlign w:val="center"/>
            <w:tcMar>
              <w:top w:w="65" w:type="dxa"/>
              <w:bottom w:w="65" w:type="dxa"/>
              <w:left w:w="85" w:type="dxa"/>
              <w:right w:w="85" w:type="dxa"/>
            </w:tcMar>
            <w:shd w:fill="F1F4F5"/>
          </w:tcPr>
          <w:p>
            <w:pPr>
              <w:spacing w:after="0" w:line="216" w:lineRule="exact"/>
            </w:pPr>
            <w:r>
              <w:rPr>
                <w:rFonts w:ascii="Arial" w:hAnsi="Arial"/>
                <w:b w:val="0"/>
                <w:color w:val="17212A"/>
                <w:sz w:val="18"/>
              </w:rPr>
              <w:t>300</w:t>
            </w:r>
          </w:p>
        </w:tc>
      </w:tr>
      <w:tr>
        <w:trPr>
          <w:cantSplit/>
        </w:trPr>
        <w:tc>
          <w:tcPr>
            <w:tcW w:type="dxa" w:w="6600"/>
            <w:vAlign w:val="center"/>
            <w:tcMar>
              <w:top w:w="65" w:type="dxa"/>
              <w:bottom w:w="65" w:type="dxa"/>
              <w:left w:w="85" w:type="dxa"/>
              <w:right w:w="85" w:type="dxa"/>
            </w:tcMar>
            <w:shd w:fill="FFFFFF"/>
          </w:tcPr>
          <w:p>
            <w:pPr>
              <w:spacing w:after="0" w:line="216" w:lineRule="exact"/>
            </w:pPr>
            <w:r>
              <w:rPr>
                <w:rFonts w:ascii="Arial" w:hAnsi="Arial"/>
                <w:b w:val="0"/>
                <w:color w:val="17212A"/>
                <w:sz w:val="18"/>
              </w:rPr>
              <w:t>Recipientes extraíbles</w:t>
            </w:r>
          </w:p>
        </w:tc>
        <w:tc>
          <w:tcPr>
            <w:tcW w:type="dxa" w:w="1200"/>
            <w:vAlign w:val="center"/>
            <w:tcMar>
              <w:top w:w="65" w:type="dxa"/>
              <w:bottom w:w="65" w:type="dxa"/>
              <w:left w:w="85" w:type="dxa"/>
              <w:right w:w="85" w:type="dxa"/>
            </w:tcMar>
            <w:shd w:fill="FFFFFF"/>
          </w:tcPr>
          <w:p>
            <w:pPr>
              <w:spacing w:after="0" w:line="216" w:lineRule="exact"/>
            </w:pPr>
            <w:r>
              <w:rPr>
                <w:rFonts w:ascii="Arial" w:hAnsi="Arial"/>
                <w:b w:val="0"/>
                <w:color w:val="17212A"/>
                <w:sz w:val="18"/>
              </w:rPr>
              <w:t>4</w:t>
            </w:r>
          </w:p>
        </w:tc>
        <w:tc>
          <w:tcPr>
            <w:tcW w:type="dxa" w:w="2440"/>
            <w:vAlign w:val="center"/>
            <w:tcMar>
              <w:top w:w="65" w:type="dxa"/>
              <w:bottom w:w="65" w:type="dxa"/>
              <w:left w:w="85" w:type="dxa"/>
              <w:right w:w="85" w:type="dxa"/>
            </w:tcMar>
            <w:shd w:fill="FFFFFF"/>
          </w:tcPr>
          <w:p>
            <w:pPr>
              <w:spacing w:after="0" w:line="216" w:lineRule="exact"/>
            </w:pPr>
            <w:r>
              <w:rPr>
                <w:rFonts w:ascii="Arial" w:hAnsi="Arial"/>
                <w:b w:val="0"/>
                <w:color w:val="17212A"/>
                <w:sz w:val="18"/>
              </w:rPr>
              <w:t>400</w:t>
            </w:r>
          </w:p>
        </w:tc>
      </w:tr>
      <w:tr>
        <w:trPr>
          <w:cantSplit/>
        </w:trPr>
        <w:tc>
          <w:tcPr>
            <w:tcW w:type="dxa" w:w="6600"/>
            <w:vAlign w:val="center"/>
            <w:tcMar>
              <w:top w:w="65" w:type="dxa"/>
              <w:bottom w:w="65" w:type="dxa"/>
              <w:left w:w="85" w:type="dxa"/>
              <w:right w:w="85" w:type="dxa"/>
            </w:tcMar>
            <w:shd w:fill="F1F4F5"/>
          </w:tcPr>
          <w:p>
            <w:pPr>
              <w:spacing w:after="0" w:line="216" w:lineRule="exact"/>
            </w:pPr>
            <w:r>
              <w:rPr>
                <w:rFonts w:ascii="Arial" w:hAnsi="Arial"/>
                <w:b w:val="0"/>
                <w:color w:val="17212A"/>
                <w:sz w:val="18"/>
              </w:rPr>
              <w:t>Fabricación funcional y apoyos de eje</w:t>
            </w:r>
          </w:p>
        </w:tc>
        <w:tc>
          <w:tcPr>
            <w:tcW w:type="dxa" w:w="1200"/>
            <w:vAlign w:val="center"/>
            <w:tcMar>
              <w:top w:w="65" w:type="dxa"/>
              <w:bottom w:w="65" w:type="dxa"/>
              <w:left w:w="85" w:type="dxa"/>
              <w:right w:w="85" w:type="dxa"/>
            </w:tcMar>
            <w:shd w:fill="F1F4F5"/>
          </w:tcPr>
          <w:p>
            <w:pPr>
              <w:spacing w:after="0" w:line="216" w:lineRule="exact"/>
            </w:pPr>
            <w:r>
              <w:rPr>
                <w:rFonts w:ascii="Arial" w:hAnsi="Arial"/>
                <w:b w:val="0"/>
                <w:color w:val="17212A"/>
                <w:sz w:val="18"/>
              </w:rPr>
              <w:t>Lote</w:t>
            </w:r>
          </w:p>
        </w:tc>
        <w:tc>
          <w:tcPr>
            <w:tcW w:type="dxa" w:w="2440"/>
            <w:vAlign w:val="center"/>
            <w:tcMar>
              <w:top w:w="65" w:type="dxa"/>
              <w:bottom w:w="65" w:type="dxa"/>
              <w:left w:w="85" w:type="dxa"/>
              <w:right w:w="85" w:type="dxa"/>
            </w:tcMar>
            <w:shd w:fill="F1F4F5"/>
          </w:tcPr>
          <w:p>
            <w:pPr>
              <w:spacing w:after="0" w:line="216" w:lineRule="exact"/>
            </w:pPr>
            <w:r>
              <w:rPr>
                <w:rFonts w:ascii="Arial" w:hAnsi="Arial"/>
                <w:b w:val="0"/>
                <w:color w:val="17212A"/>
                <w:sz w:val="18"/>
              </w:rPr>
              <w:t>1,700</w:t>
            </w:r>
          </w:p>
        </w:tc>
      </w:tr>
      <w:tr>
        <w:trPr>
          <w:cantSplit/>
        </w:trPr>
        <w:tc>
          <w:tcPr>
            <w:tcW w:type="dxa" w:w="6600"/>
            <w:vAlign w:val="center"/>
            <w:tcMar>
              <w:top w:w="65" w:type="dxa"/>
              <w:bottom w:w="65" w:type="dxa"/>
              <w:left w:w="85" w:type="dxa"/>
              <w:right w:w="85" w:type="dxa"/>
            </w:tcMar>
            <w:shd w:fill="FFFFFF"/>
          </w:tcPr>
          <w:p>
            <w:pPr>
              <w:spacing w:after="0" w:line="216" w:lineRule="exact"/>
            </w:pPr>
            <w:r>
              <w:rPr>
                <w:rFonts w:ascii="Arial" w:hAnsi="Arial"/>
                <w:b w:val="0"/>
                <w:color w:val="17212A"/>
                <w:sz w:val="18"/>
              </w:rPr>
              <w:t>Repuestos mínimos</w:t>
            </w:r>
          </w:p>
        </w:tc>
        <w:tc>
          <w:tcPr>
            <w:tcW w:type="dxa" w:w="1200"/>
            <w:vAlign w:val="center"/>
            <w:tcMar>
              <w:top w:w="65" w:type="dxa"/>
              <w:bottom w:w="65" w:type="dxa"/>
              <w:left w:w="85" w:type="dxa"/>
              <w:right w:w="85" w:type="dxa"/>
            </w:tcMar>
            <w:shd w:fill="FFFFFF"/>
          </w:tcPr>
          <w:p>
            <w:pPr>
              <w:spacing w:after="0" w:line="216" w:lineRule="exact"/>
            </w:pPr>
            <w:r>
              <w:rPr>
                <w:rFonts w:ascii="Arial" w:hAnsi="Arial"/>
                <w:b w:val="0"/>
                <w:color w:val="17212A"/>
                <w:sz w:val="18"/>
              </w:rPr>
              <w:t>Lote</w:t>
            </w:r>
          </w:p>
        </w:tc>
        <w:tc>
          <w:tcPr>
            <w:tcW w:type="dxa" w:w="2440"/>
            <w:vAlign w:val="center"/>
            <w:tcMar>
              <w:top w:w="65" w:type="dxa"/>
              <w:bottom w:w="65" w:type="dxa"/>
              <w:left w:w="85" w:type="dxa"/>
              <w:right w:w="85" w:type="dxa"/>
            </w:tcMar>
            <w:shd w:fill="FFFFFF"/>
          </w:tcPr>
          <w:p>
            <w:pPr>
              <w:spacing w:after="0" w:line="216" w:lineRule="exact"/>
            </w:pPr>
            <w:r>
              <w:rPr>
                <w:rFonts w:ascii="Arial" w:hAnsi="Arial"/>
                <w:b w:val="0"/>
                <w:color w:val="17212A"/>
                <w:sz w:val="18"/>
              </w:rPr>
              <w:t>200</w:t>
            </w:r>
          </w:p>
        </w:tc>
      </w:tr>
      <w:tr>
        <w:trPr>
          <w:cantSplit/>
        </w:trPr>
        <w:tc>
          <w:tcPr>
            <w:tcW w:type="dxa" w:w="6600"/>
            <w:vAlign w:val="center"/>
            <w:tcMar>
              <w:top w:w="65" w:type="dxa"/>
              <w:bottom w:w="65" w:type="dxa"/>
              <w:left w:w="85" w:type="dxa"/>
              <w:right w:w="85" w:type="dxa"/>
            </w:tcMar>
            <w:shd w:fill="F1F4F5"/>
          </w:tcPr>
          <w:p>
            <w:pPr>
              <w:spacing w:after="0" w:line="216" w:lineRule="exact"/>
            </w:pPr>
            <w:r>
              <w:rPr>
                <w:rFonts w:ascii="Arial" w:hAnsi="Arial"/>
                <w:b w:val="0"/>
                <w:color w:val="17212A"/>
                <w:sz w:val="18"/>
              </w:rPr>
              <w:t>Envíos previstos</w:t>
            </w:r>
          </w:p>
        </w:tc>
        <w:tc>
          <w:tcPr>
            <w:tcW w:type="dxa" w:w="1200"/>
            <w:vAlign w:val="center"/>
            <w:tcMar>
              <w:top w:w="65" w:type="dxa"/>
              <w:bottom w:w="65" w:type="dxa"/>
              <w:left w:w="85" w:type="dxa"/>
              <w:right w:w="85" w:type="dxa"/>
            </w:tcMar>
            <w:shd w:fill="F1F4F5"/>
          </w:tcPr>
          <w:p>
            <w:pPr>
              <w:spacing w:after="0" w:line="216" w:lineRule="exact"/>
            </w:pPr>
            <w:r>
              <w:rPr>
                <w:rFonts w:ascii="Arial" w:hAnsi="Arial"/>
                <w:b w:val="0"/>
                <w:color w:val="17212A"/>
                <w:sz w:val="18"/>
              </w:rPr>
              <w:t>Lote</w:t>
            </w:r>
          </w:p>
        </w:tc>
        <w:tc>
          <w:tcPr>
            <w:tcW w:type="dxa" w:w="2440"/>
            <w:vAlign w:val="center"/>
            <w:tcMar>
              <w:top w:w="65" w:type="dxa"/>
              <w:bottom w:w="65" w:type="dxa"/>
              <w:left w:w="85" w:type="dxa"/>
              <w:right w:w="85" w:type="dxa"/>
            </w:tcMar>
            <w:shd w:fill="F1F4F5"/>
          </w:tcPr>
          <w:p>
            <w:pPr>
              <w:spacing w:after="0" w:line="216" w:lineRule="exact"/>
            </w:pPr>
            <w:r>
              <w:rPr>
                <w:rFonts w:ascii="Arial" w:hAnsi="Arial"/>
                <w:b w:val="0"/>
                <w:color w:val="17212A"/>
                <w:sz w:val="18"/>
              </w:rPr>
              <w:t>250</w:t>
            </w:r>
          </w:p>
        </w:tc>
      </w:tr>
      <w:tr>
        <w:trPr>
          <w:cantSplit/>
        </w:trPr>
        <w:tc>
          <w:tcPr>
            <w:tcW w:type="dxa" w:w="6600"/>
            <w:vAlign w:val="center"/>
            <w:tcMar>
              <w:top w:w="65" w:type="dxa"/>
              <w:bottom w:w="65" w:type="dxa"/>
              <w:left w:w="85" w:type="dxa"/>
              <w:right w:w="85" w:type="dxa"/>
            </w:tcMar>
            <w:shd w:fill="FFFFFF"/>
          </w:tcPr>
          <w:p>
            <w:pPr>
              <w:spacing w:after="0" w:line="216" w:lineRule="exact"/>
            </w:pPr>
            <w:r>
              <w:rPr>
                <w:rFonts w:ascii="Arial" w:hAnsi="Arial"/>
                <w:b w:val="0"/>
                <w:color w:val="17212A"/>
                <w:sz w:val="18"/>
              </w:rPr>
              <w:t>Subtotal de asignaciones</w:t>
            </w:r>
          </w:p>
        </w:tc>
        <w:tc>
          <w:tcPr>
            <w:tcW w:type="dxa" w:w="1200"/>
            <w:vAlign w:val="center"/>
            <w:tcMar>
              <w:top w:w="65" w:type="dxa"/>
              <w:bottom w:w="65" w:type="dxa"/>
              <w:left w:w="85" w:type="dxa"/>
              <w:right w:w="85" w:type="dxa"/>
            </w:tcMar>
            <w:shd w:fill="FFFFFF"/>
          </w:tcPr>
          <w:p>
            <w:pPr>
              <w:spacing w:after="0" w:line="216" w:lineRule="exact"/>
            </w:pPr>
            <w:r>
              <w:rPr>
                <w:rFonts w:ascii="Arial" w:hAnsi="Arial"/>
                <w:b w:val="0"/>
                <w:color w:val="17212A"/>
                <w:sz w:val="18"/>
              </w:rPr>
            </w:r>
          </w:p>
        </w:tc>
        <w:tc>
          <w:tcPr>
            <w:tcW w:type="dxa" w:w="2440"/>
            <w:vAlign w:val="center"/>
            <w:tcMar>
              <w:top w:w="65" w:type="dxa"/>
              <w:bottom w:w="65" w:type="dxa"/>
              <w:left w:w="85" w:type="dxa"/>
              <w:right w:w="85" w:type="dxa"/>
            </w:tcMar>
            <w:shd w:fill="FFFFFF"/>
          </w:tcPr>
          <w:p>
            <w:pPr>
              <w:spacing w:after="0" w:line="216" w:lineRule="exact"/>
            </w:pPr>
            <w:r>
              <w:rPr>
                <w:rFonts w:ascii="Arial" w:hAnsi="Arial"/>
                <w:b w:val="0"/>
                <w:color w:val="17212A"/>
                <w:sz w:val="18"/>
              </w:rPr>
              <w:t>5,690</w:t>
            </w:r>
          </w:p>
        </w:tc>
      </w:tr>
    </w:tbl>
    <w:p>
      <w:pPr>
        <w:widowControl/>
        <w:spacing w:after="0"/>
      </w:pPr>
      <w:r>
        <w:rPr>
          <w:b w:val="0"/>
        </w:rPr>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200"/>
        <w:gridCol w:w="3040"/>
      </w:tblGrid>
      <w:tr>
        <w:trPr>
          <w:cantSplit/>
          <w:tblHeader/>
        </w:trPr>
        <w:tc>
          <w:tcPr>
            <w:tcW w:type="dxa" w:w="7200"/>
            <w:vAlign w:val="center"/>
            <w:tcMar>
              <w:top w:w="65" w:type="dxa"/>
              <w:bottom w:w="65" w:type="dxa"/>
              <w:left w:w="85" w:type="dxa"/>
              <w:right w:w="85" w:type="dxa"/>
            </w:tcMar>
            <w:shd w:fill="26333D"/>
          </w:tcPr>
          <w:p>
            <w:pPr>
              <w:spacing w:after="0" w:line="220" w:lineRule="exact"/>
            </w:pPr>
            <w:r>
              <w:rPr>
                <w:rFonts w:ascii="Arial" w:hAnsi="Arial"/>
                <w:b/>
                <w:color w:val="FFFFFF"/>
                <w:sz w:val="19"/>
              </w:rPr>
              <w:t>Composición</w:t>
            </w:r>
          </w:p>
        </w:tc>
        <w:tc>
          <w:tcPr>
            <w:tcW w:type="dxa" w:w="3040"/>
            <w:vAlign w:val="center"/>
            <w:tcMar>
              <w:top w:w="65" w:type="dxa"/>
              <w:bottom w:w="65" w:type="dxa"/>
              <w:left w:w="85" w:type="dxa"/>
              <w:right w:w="85" w:type="dxa"/>
            </w:tcMar>
            <w:shd w:fill="26333D"/>
          </w:tcPr>
          <w:p>
            <w:pPr>
              <w:spacing w:after="0" w:line="220" w:lineRule="exact"/>
            </w:pPr>
            <w:r>
              <w:rPr>
                <w:rFonts w:ascii="Arial" w:hAnsi="Arial"/>
                <w:b/>
                <w:color w:val="FFFFFF"/>
                <w:sz w:val="19"/>
              </w:rPr>
              <w:t>MXN</w:t>
            </w:r>
          </w:p>
        </w:tc>
      </w:tr>
      <w:tr>
        <w:trPr>
          <w:cantSplit/>
        </w:trPr>
        <w:tc>
          <w:tcPr>
            <w:tcW w:type="dxa" w:w="7200"/>
            <w:vAlign w:val="center"/>
            <w:tcMar>
              <w:top w:w="65" w:type="dxa"/>
              <w:bottom w:w="65" w:type="dxa"/>
              <w:left w:w="85" w:type="dxa"/>
              <w:right w:w="85" w:type="dxa"/>
            </w:tcMar>
            <w:shd w:fill="F1F4F5"/>
          </w:tcPr>
          <w:p>
            <w:pPr>
              <w:spacing w:after="0" w:line="220" w:lineRule="exact"/>
            </w:pPr>
            <w:r>
              <w:rPr>
                <w:rFonts w:ascii="Arial" w:hAnsi="Arial"/>
                <w:b w:val="0"/>
                <w:color w:val="17212A"/>
                <w:sz w:val="19"/>
              </w:rPr>
              <w:t>Componentes con referencia consultada</w:t>
            </w:r>
          </w:p>
        </w:tc>
        <w:tc>
          <w:tcPr>
            <w:tcW w:type="dxa" w:w="3040"/>
            <w:vAlign w:val="center"/>
            <w:tcMar>
              <w:top w:w="65" w:type="dxa"/>
              <w:bottom w:w="65" w:type="dxa"/>
              <w:left w:w="85" w:type="dxa"/>
              <w:right w:w="85" w:type="dxa"/>
            </w:tcMar>
            <w:shd w:fill="F1F4F5"/>
          </w:tcPr>
          <w:p>
            <w:pPr>
              <w:spacing w:after="0" w:line="220" w:lineRule="exact"/>
            </w:pPr>
            <w:r>
              <w:rPr>
                <w:rFonts w:ascii="Arial" w:hAnsi="Arial"/>
                <w:b w:val="0"/>
                <w:color w:val="17212A"/>
                <w:sz w:val="19"/>
              </w:rPr>
              <w:t>3,312</w:t>
            </w:r>
          </w:p>
        </w:tc>
      </w:tr>
      <w:tr>
        <w:trPr>
          <w:cantSplit/>
        </w:trPr>
        <w:tc>
          <w:tcPr>
            <w:tcW w:type="dxa" w:w="7200"/>
            <w:vAlign w:val="center"/>
            <w:tcMar>
              <w:top w:w="65" w:type="dxa"/>
              <w:bottom w:w="65" w:type="dxa"/>
              <w:left w:w="85" w:type="dxa"/>
              <w:right w:w="85" w:type="dxa"/>
            </w:tcMar>
            <w:shd w:fill="FFFFFF"/>
          </w:tcPr>
          <w:p>
            <w:pPr>
              <w:spacing w:after="0" w:line="220" w:lineRule="exact"/>
            </w:pPr>
            <w:r>
              <w:rPr>
                <w:rFonts w:ascii="Arial" w:hAnsi="Arial"/>
                <w:b w:val="0"/>
                <w:color w:val="17212A"/>
                <w:sz w:val="19"/>
              </w:rPr>
              <w:t>Asignaciones por cotizar</w:t>
            </w:r>
          </w:p>
        </w:tc>
        <w:tc>
          <w:tcPr>
            <w:tcW w:type="dxa" w:w="3040"/>
            <w:vAlign w:val="center"/>
            <w:tcMar>
              <w:top w:w="65" w:type="dxa"/>
              <w:bottom w:w="65" w:type="dxa"/>
              <w:left w:w="85" w:type="dxa"/>
              <w:right w:w="85" w:type="dxa"/>
            </w:tcMar>
            <w:shd w:fill="FFFFFF"/>
          </w:tcPr>
          <w:p>
            <w:pPr>
              <w:spacing w:after="0" w:line="220" w:lineRule="exact"/>
            </w:pPr>
            <w:r>
              <w:rPr>
                <w:rFonts w:ascii="Arial" w:hAnsi="Arial"/>
                <w:b w:val="0"/>
                <w:color w:val="17212A"/>
                <w:sz w:val="19"/>
              </w:rPr>
              <w:t>5,690</w:t>
            </w:r>
          </w:p>
        </w:tc>
      </w:tr>
      <w:tr>
        <w:trPr>
          <w:cantSplit/>
        </w:trPr>
        <w:tc>
          <w:tcPr>
            <w:tcW w:type="dxa" w:w="7200"/>
            <w:vAlign w:val="center"/>
            <w:tcMar>
              <w:top w:w="65" w:type="dxa"/>
              <w:bottom w:w="65" w:type="dxa"/>
              <w:left w:w="85" w:type="dxa"/>
              <w:right w:w="85" w:type="dxa"/>
            </w:tcMar>
            <w:shd w:fill="F1F4F5"/>
          </w:tcPr>
          <w:p>
            <w:pPr>
              <w:spacing w:after="0" w:line="220" w:lineRule="exact"/>
            </w:pPr>
            <w:r>
              <w:rPr>
                <w:rFonts w:ascii="Arial" w:hAnsi="Arial"/>
                <w:b w:val="0"/>
                <w:color w:val="17212A"/>
                <w:sz w:val="19"/>
              </w:rPr>
              <w:t>Subtotal antes de reserva</w:t>
            </w:r>
          </w:p>
        </w:tc>
        <w:tc>
          <w:tcPr>
            <w:tcW w:type="dxa" w:w="3040"/>
            <w:vAlign w:val="center"/>
            <w:tcMar>
              <w:top w:w="65" w:type="dxa"/>
              <w:bottom w:w="65" w:type="dxa"/>
              <w:left w:w="85" w:type="dxa"/>
              <w:right w:w="85" w:type="dxa"/>
            </w:tcMar>
            <w:shd w:fill="F1F4F5"/>
          </w:tcPr>
          <w:p>
            <w:pPr>
              <w:spacing w:after="0" w:line="220" w:lineRule="exact"/>
            </w:pPr>
            <w:r>
              <w:rPr>
                <w:rFonts w:ascii="Arial" w:hAnsi="Arial"/>
                <w:b w:val="0"/>
                <w:color w:val="17212A"/>
                <w:sz w:val="19"/>
              </w:rPr>
              <w:t>9,002</w:t>
            </w:r>
          </w:p>
        </w:tc>
      </w:tr>
      <w:tr>
        <w:trPr>
          <w:cantSplit/>
        </w:trPr>
        <w:tc>
          <w:tcPr>
            <w:tcW w:type="dxa" w:w="7200"/>
            <w:vAlign w:val="center"/>
            <w:tcMar>
              <w:top w:w="65" w:type="dxa"/>
              <w:bottom w:w="65" w:type="dxa"/>
              <w:left w:w="85" w:type="dxa"/>
              <w:right w:w="85" w:type="dxa"/>
            </w:tcMar>
            <w:shd w:fill="FFFFFF"/>
          </w:tcPr>
          <w:p>
            <w:pPr>
              <w:spacing w:after="0" w:line="220" w:lineRule="exact"/>
            </w:pPr>
            <w:r>
              <w:rPr>
                <w:rFonts w:ascii="Arial" w:hAnsi="Arial"/>
                <w:b w:val="0"/>
                <w:color w:val="17212A"/>
                <w:sz w:val="19"/>
              </w:rPr>
              <w:t>Reserva controlada</w:t>
            </w:r>
          </w:p>
        </w:tc>
        <w:tc>
          <w:tcPr>
            <w:tcW w:type="dxa" w:w="3040"/>
            <w:vAlign w:val="center"/>
            <w:tcMar>
              <w:top w:w="65" w:type="dxa"/>
              <w:bottom w:w="65" w:type="dxa"/>
              <w:left w:w="85" w:type="dxa"/>
              <w:right w:w="85" w:type="dxa"/>
            </w:tcMar>
            <w:shd w:fill="FFFFFF"/>
          </w:tcPr>
          <w:p>
            <w:pPr>
              <w:spacing w:after="0" w:line="220" w:lineRule="exact"/>
            </w:pPr>
            <w:r>
              <w:rPr>
                <w:rFonts w:ascii="Arial" w:hAnsi="Arial"/>
                <w:b w:val="0"/>
                <w:color w:val="17212A"/>
                <w:sz w:val="19"/>
              </w:rPr>
              <w:t>900</w:t>
            </w:r>
          </w:p>
        </w:tc>
      </w:tr>
      <w:tr>
        <w:trPr>
          <w:cantSplit/>
        </w:trPr>
        <w:tc>
          <w:tcPr>
            <w:tcW w:type="dxa" w:w="7200"/>
            <w:vAlign w:val="center"/>
            <w:tcMar>
              <w:top w:w="65" w:type="dxa"/>
              <w:bottom w:w="65" w:type="dxa"/>
              <w:left w:w="85" w:type="dxa"/>
              <w:right w:w="85" w:type="dxa"/>
            </w:tcMar>
            <w:shd w:fill="F1F4F5"/>
          </w:tcPr>
          <w:p>
            <w:pPr>
              <w:spacing w:after="0" w:line="220" w:lineRule="exact"/>
            </w:pPr>
            <w:r>
              <w:rPr>
                <w:rFonts w:ascii="Arial" w:hAnsi="Arial"/>
                <w:b w:val="0"/>
                <w:color w:val="17212A"/>
                <w:sz w:val="19"/>
              </w:rPr>
              <w:t>Presupuesto de trabajo</w:t>
            </w:r>
          </w:p>
        </w:tc>
        <w:tc>
          <w:tcPr>
            <w:tcW w:type="dxa" w:w="3040"/>
            <w:vAlign w:val="center"/>
            <w:tcMar>
              <w:top w:w="65" w:type="dxa"/>
              <w:bottom w:w="65" w:type="dxa"/>
              <w:left w:w="85" w:type="dxa"/>
              <w:right w:w="85" w:type="dxa"/>
            </w:tcMar>
            <w:shd w:fill="F1F4F5"/>
          </w:tcPr>
          <w:p>
            <w:pPr>
              <w:spacing w:after="0" w:line="220" w:lineRule="exact"/>
            </w:pPr>
            <w:r>
              <w:rPr>
                <w:rFonts w:ascii="Arial" w:hAnsi="Arial"/>
                <w:b w:val="0"/>
                <w:color w:val="17212A"/>
                <w:sz w:val="19"/>
              </w:rPr>
              <w:t>9,902</w:t>
            </w:r>
          </w:p>
        </w:tc>
      </w:tr>
    </w:tbl>
    <w:p>
      <w:pPr>
        <w:widowControl/>
        <w:spacing w:after="0"/>
      </w:pPr>
      <w:r>
        <w:rPr>
          <w:b w:val="0"/>
        </w:rPr>
      </w:r>
    </w:p>
    <w:p>
      <w:pPr>
        <w:widowControl/>
      </w:pPr>
      <w:r>
        <w:rPr>
          <w:b w:val="0"/>
        </w:rPr>
        <w:t>Puerta de decisión del día 2: si el total cotizado supera $10,000 o no cabe la fabricación, resolverlo antes de encargar. Reducir acabado, reutilizar recipientes y pedir apoyo institucional de taller. No eliminar cortes físicos ni confirmación de posición para ahorrar.</w:t>
      </w:r>
    </w:p>
    <w:p>
      <w:pPr>
        <w:widowControl/>
      </w:pPr>
      <w:r>
        <w:rPr>
          <w:b w:val="0"/>
        </w:rPr>
        <w:t>Con un límite efectivo cercano a $6,000, la ruta alternativa es usar la laptop y una webcam ya disponible como percepción inicial, diferir la medición automática de llenado y mantener la mecánica protegida. Ese resultado se presentaría como prototipo asistido por laptop; la autonomía sobre Pi sería una segunda entrega. No prometer la configuración completa con ese presupuesto sin cotizaciones que lo demuestren.</w:t>
      </w:r>
    </w:p>
    <w:p>
      <w:r>
        <w:br w:type="page"/>
      </w:r>
    </w:p>
    <w:p>
      <w:pPr>
        <w:pStyle w:val="Heading1"/>
      </w:pPr>
      <w:r>
        <w:t>10 Firmware y máquina de estados</w:t>
      </w:r>
    </w:p>
    <w:p>
      <w:pPr>
        <w:spacing w:line="240" w:lineRule="auto"/>
        <w:jc w:val="center"/>
      </w:pPr>
      <w:r>
        <w:drawing>
          <wp:inline xmlns:a="http://schemas.openxmlformats.org/drawingml/2006/main" xmlns:pic="http://schemas.openxmlformats.org/drawingml/2006/picture">
            <wp:extent cx="6355080" cy="3288918"/>
            <wp:docPr id="4" name="Picture 4" descr="Figura 4. Flujo nominal y fallo enclavado. La inspección ocurre en la Pi; el Pico conserva la autoridad sobre el movimiento."/>
            <wp:cNvGraphicFramePr>
              <a:graphicFrameLocks noChangeAspect="1"/>
            </wp:cNvGraphicFramePr>
            <a:graphic>
              <a:graphicData uri="http://schemas.openxmlformats.org/drawingml/2006/picture">
                <pic:pic>
                  <pic:nvPicPr>
                    <pic:cNvPr id="0" name="estados.png"/>
                    <pic:cNvPicPr/>
                  </pic:nvPicPr>
                  <pic:blipFill>
                    <a:blip r:embed="rId14"/>
                    <a:stretch>
                      <a:fillRect/>
                    </a:stretch>
                  </pic:blipFill>
                  <pic:spPr>
                    <a:xfrm>
                      <a:off x="0" y="0"/>
                      <a:ext cx="6355080" cy="3288918"/>
                    </a:xfrm>
                    <a:prstGeom prst="rect"/>
                  </pic:spPr>
                </pic:pic>
              </a:graphicData>
            </a:graphic>
          </wp:inline>
        </w:drawing>
      </w:r>
    </w:p>
    <w:p>
      <w:pPr>
        <w:widowControl/>
      </w:pPr>
      <w:r>
        <w:rPr>
          <w:b w:val="0"/>
          <w:sz w:val="18"/>
        </w:rPr>
        <w:t>Figura 4. Flujo nominal y fallo enclavado. La inspección ocurre en la Pi; el Pico conserva la autoridad sobre el movimiento.</w:t>
      </w:r>
    </w:p>
    <w:p>
      <w:pPr>
        <w:pStyle w:val="Heading2"/>
      </w:pPr>
      <w:r>
        <w:t>Invariantes de control</w:t>
      </w:r>
    </w:p>
    <w:p>
      <w:pPr>
        <w:widowControl/>
        <w:ind w:left="180" w:hanging="180"/>
      </w:pPr>
      <w:r>
        <w:rPr>
          <w:b w:val="0"/>
        </w:rPr>
        <w:t>• Un solo ciclo activo. Cada operación está asociada a boot_id y cycle_id emitidos por el microcontrolador.</w:t>
      </w:r>
    </w:p>
    <w:p>
      <w:pPr>
        <w:widowControl/>
        <w:ind w:left="180" w:hanging="180"/>
      </w:pPr>
      <w:r>
        <w:rPr>
          <w:b w:val="0"/>
        </w:rPr>
        <w:t>• La compuerta solo abre con posición de destino confirmada, tapa y servicio cerrados, energía habilitada y permiso vigente.</w:t>
      </w:r>
    </w:p>
    <w:p>
      <w:pPr>
        <w:widowControl/>
        <w:ind w:left="180" w:hanging="180"/>
      </w:pPr>
      <w:r>
        <w:rPr>
          <w:b w:val="0"/>
        </w:rPr>
        <w:t>• El rotor solo se mueve con compuerta cerrada y recorrido de descarga considerado libre. Una descarga incompleta bloquea el siguiente ciclo.</w:t>
      </w:r>
    </w:p>
    <w:p>
      <w:pPr>
        <w:widowControl/>
        <w:ind w:left="180" w:hanging="180"/>
      </w:pPr>
      <w:r>
        <w:rPr>
          <w:b w:val="0"/>
        </w:rPr>
        <w:t>• La desconexión, reinicio o reenvío de una orden nunca produce una segunda descarga automática.</w:t>
      </w:r>
    </w:p>
    <w:p>
      <w:pPr>
        <w:widowControl/>
        <w:ind w:left="180" w:hanging="180"/>
      </w:pPr>
      <w:r>
        <w:rPr>
          <w:b w:val="0"/>
        </w:rPr>
        <w:t>• Los sensores inválidos o contradictorios generan un estado explícito. Un valor ausente no se sustituye por éxito.</w:t>
      </w:r>
    </w:p>
    <w:p>
      <w:pPr>
        <w:pStyle w:val="Heading2"/>
      </w:pPr>
      <w:r>
        <w:t>Implementación propuesta</w:t>
      </w:r>
    </w:p>
    <w:p>
      <w:pPr>
        <w:widowControl/>
      </w:pPr>
      <w:r>
        <w:rPr>
          <w:b w:val="0"/>
        </w:rPr>
        <w:t>Un bucle cooperativo de control con tick objetivo de 1 ms, lectura antirrebote, temporizadores y salidas generadas por periféricos. PWM hardware para servo; temporizador o PIO para STEP. No usar pausas bloqueantes largas para esperar movimientos. El watchdog solo se alimenta cuando el bucle completo y sus comprobaciones siguen vivos; no desde una interrupción que pueda ocultar un bloqueo. [S6]</w:t>
      </w:r>
    </w:p>
    <w:p>
      <w:pPr>
        <w:widowControl/>
      </w:pPr>
      <w:r>
        <w:rPr>
          <w:b w:val="0"/>
        </w:rPr>
        <w:t>El corte eléctrico resuelve la interrupción inmediata de energía; el tiempo de respuesta del firmware es otra magnitud y debe medirse. Objetivo inicial del reconocimiento lógico de un fallo: menos de 50 ms desde su entrada. La distancia de parada depende del mecanismo y se valida con resguardos, sin manos en la zona móvil.</w:t>
      </w:r>
    </w:p>
    <w:p>
      <w:r>
        <w:br w:type="page"/>
      </w:r>
    </w:p>
    <w:p>
      <w:pPr>
        <w:pStyle w:val="Heading1"/>
      </w:pPr>
      <w:r>
        <w:t>11 Estados físicos y recuperación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60"/>
        <w:gridCol w:w="4500"/>
        <w:gridCol w:w="3980"/>
      </w:tblGrid>
      <w:tr>
        <w:trPr>
          <w:cantSplit/>
          <w:tblHeader/>
        </w:trPr>
        <w:tc>
          <w:tcPr>
            <w:tcW w:type="dxa" w:w="1760"/>
            <w:vAlign w:val="center"/>
            <w:tcMar>
              <w:top w:w="65" w:type="dxa"/>
              <w:bottom w:w="65" w:type="dxa"/>
              <w:left w:w="85" w:type="dxa"/>
              <w:right w:w="85" w:type="dxa"/>
            </w:tcMar>
            <w:shd w:fill="26333D"/>
          </w:tcPr>
          <w:p>
            <w:pPr>
              <w:spacing w:after="0" w:line="218" w:lineRule="exact"/>
            </w:pPr>
            <w:r>
              <w:rPr>
                <w:rFonts w:ascii="Arial" w:hAnsi="Arial"/>
                <w:b/>
                <w:color w:val="FFFFFF"/>
                <w:sz w:val="18"/>
              </w:rPr>
              <w:t>Estado</w:t>
            </w:r>
          </w:p>
        </w:tc>
        <w:tc>
          <w:tcPr>
            <w:tcW w:type="dxa" w:w="4500"/>
            <w:vAlign w:val="center"/>
            <w:tcMar>
              <w:top w:w="65" w:type="dxa"/>
              <w:bottom w:w="65" w:type="dxa"/>
              <w:left w:w="85" w:type="dxa"/>
              <w:right w:w="85" w:type="dxa"/>
            </w:tcMar>
            <w:shd w:fill="26333D"/>
          </w:tcPr>
          <w:p>
            <w:pPr>
              <w:spacing w:after="0" w:line="218" w:lineRule="exact"/>
            </w:pPr>
            <w:r>
              <w:rPr>
                <w:rFonts w:ascii="Arial" w:hAnsi="Arial"/>
                <w:b/>
                <w:color w:val="FFFFFF"/>
                <w:sz w:val="18"/>
              </w:rPr>
              <w:t>Acción y salida válida</w:t>
            </w:r>
          </w:p>
        </w:tc>
        <w:tc>
          <w:tcPr>
            <w:tcW w:type="dxa" w:w="3980"/>
            <w:vAlign w:val="center"/>
            <w:tcMar>
              <w:top w:w="65" w:type="dxa"/>
              <w:bottom w:w="65" w:type="dxa"/>
              <w:left w:w="85" w:type="dxa"/>
              <w:right w:w="85" w:type="dxa"/>
            </w:tcMar>
            <w:shd w:fill="26333D"/>
          </w:tcPr>
          <w:p>
            <w:pPr>
              <w:spacing w:after="0" w:line="218" w:lineRule="exact"/>
            </w:pPr>
            <w:r>
              <w:rPr>
                <w:rFonts w:ascii="Arial" w:hAnsi="Arial"/>
                <w:b/>
                <w:color w:val="FFFFFF"/>
                <w:sz w:val="18"/>
              </w:rPr>
              <w:t>Fallo o recuperación</w:t>
            </w:r>
          </w:p>
        </w:tc>
      </w:tr>
      <w:tr>
        <w:trPr>
          <w:cantSplit/>
        </w:trPr>
        <w:tc>
          <w:tcPr>
            <w:tcW w:type="dxa" w:w="1760"/>
            <w:vAlign w:val="center"/>
            <w:tcMar>
              <w:top w:w="65" w:type="dxa"/>
              <w:bottom w:w="65" w:type="dxa"/>
              <w:left w:w="85" w:type="dxa"/>
              <w:right w:w="85" w:type="dxa"/>
            </w:tcMar>
            <w:shd w:fill="F1F4F5"/>
          </w:tcPr>
          <w:p>
            <w:pPr>
              <w:spacing w:after="0" w:line="218" w:lineRule="exact"/>
            </w:pPr>
            <w:r>
              <w:rPr>
                <w:rFonts w:ascii="Arial" w:hAnsi="Arial"/>
                <w:b w:val="0"/>
                <w:color w:val="17212A"/>
                <w:sz w:val="18"/>
              </w:rPr>
              <w:t>BOOT_SAFE</w:t>
            </w:r>
          </w:p>
        </w:tc>
        <w:tc>
          <w:tcPr>
            <w:tcW w:type="dxa" w:w="4500"/>
            <w:vAlign w:val="center"/>
            <w:tcMar>
              <w:top w:w="65" w:type="dxa"/>
              <w:bottom w:w="65" w:type="dxa"/>
              <w:left w:w="85" w:type="dxa"/>
              <w:right w:w="85" w:type="dxa"/>
            </w:tcMar>
            <w:shd w:fill="F1F4F5"/>
          </w:tcPr>
          <w:p>
            <w:pPr>
              <w:spacing w:after="0" w:line="218" w:lineRule="exact"/>
            </w:pPr>
            <w:r>
              <w:rPr>
                <w:rFonts w:ascii="Arial" w:hAnsi="Arial"/>
                <w:b w:val="0"/>
                <w:color w:val="17212A"/>
                <w:sz w:val="18"/>
              </w:rPr>
              <w:t>Inicializar entradas y salidas sin energía motriz habilitada; informar versión.</w:t>
            </w:r>
          </w:p>
        </w:tc>
        <w:tc>
          <w:tcPr>
            <w:tcW w:type="dxa" w:w="3980"/>
            <w:vAlign w:val="center"/>
            <w:tcMar>
              <w:top w:w="65" w:type="dxa"/>
              <w:bottom w:w="65" w:type="dxa"/>
              <w:left w:w="85" w:type="dxa"/>
              <w:right w:w="85" w:type="dxa"/>
            </w:tcMar>
            <w:shd w:fill="F1F4F5"/>
          </w:tcPr>
          <w:p>
            <w:pPr>
              <w:spacing w:after="0" w:line="218" w:lineRule="exact"/>
            </w:pPr>
            <w:r>
              <w:rPr>
                <w:rFonts w:ascii="Arial" w:hAnsi="Arial"/>
                <w:b w:val="0"/>
                <w:color w:val="17212A"/>
                <w:sz w:val="18"/>
              </w:rPr>
              <w:t>Quedar desarmado. Un reinicio no retoma el último movimiento.</w:t>
            </w:r>
          </w:p>
        </w:tc>
      </w:tr>
      <w:tr>
        <w:trPr>
          <w:cantSplit/>
        </w:trPr>
        <w:tc>
          <w:tcPr>
            <w:tcW w:type="dxa" w:w="1760"/>
            <w:vAlign w:val="center"/>
            <w:tcMar>
              <w:top w:w="65" w:type="dxa"/>
              <w:bottom w:w="65" w:type="dxa"/>
              <w:left w:w="85" w:type="dxa"/>
              <w:right w:w="85" w:type="dxa"/>
            </w:tcMar>
            <w:shd w:fill="FFFFFF"/>
          </w:tcPr>
          <w:p>
            <w:pPr>
              <w:spacing w:after="0" w:line="218" w:lineRule="exact"/>
            </w:pPr>
            <w:r>
              <w:rPr>
                <w:rFonts w:ascii="Arial" w:hAnsi="Arial"/>
                <w:b w:val="0"/>
                <w:color w:val="17212A"/>
                <w:sz w:val="18"/>
              </w:rPr>
              <w:t>CHECK_HOME</w:t>
            </w:r>
          </w:p>
        </w:tc>
        <w:tc>
          <w:tcPr>
            <w:tcW w:type="dxa" w:w="4500"/>
            <w:vAlign w:val="center"/>
            <w:tcMar>
              <w:top w:w="65" w:type="dxa"/>
              <w:bottom w:w="65" w:type="dxa"/>
              <w:left w:w="85" w:type="dxa"/>
              <w:right w:w="85" w:type="dxa"/>
            </w:tcMar>
            <w:shd w:fill="FFFFFF"/>
          </w:tcPr>
          <w:p>
            <w:pPr>
              <w:spacing w:after="0" w:line="218" w:lineRule="exact"/>
            </w:pPr>
            <w:r>
              <w:rPr>
                <w:rFonts w:ascii="Arial" w:hAnsi="Arial"/>
                <w:b w:val="0"/>
                <w:color w:val="17212A"/>
                <w:sz w:val="18"/>
              </w:rPr>
              <w:t>Operador confirma recorrido vacío; tapa y servicio cerrados; buscar índice 0 lentamente.</w:t>
            </w:r>
          </w:p>
        </w:tc>
        <w:tc>
          <w:tcPr>
            <w:tcW w:type="dxa" w:w="3980"/>
            <w:vAlign w:val="center"/>
            <w:tcMar>
              <w:top w:w="65" w:type="dxa"/>
              <w:bottom w:w="65" w:type="dxa"/>
              <w:left w:w="85" w:type="dxa"/>
              <w:right w:w="85" w:type="dxa"/>
            </w:tcMar>
            <w:shd w:fill="FFFFFF"/>
          </w:tcPr>
          <w:p>
            <w:pPr>
              <w:spacing w:after="0" w:line="218" w:lineRule="exact"/>
            </w:pPr>
            <w:r>
              <w:rPr>
                <w:rFonts w:ascii="Arial" w:hAnsi="Arial"/>
                <w:b w:val="0"/>
                <w:color w:val="17212A"/>
                <w:sz w:val="18"/>
              </w:rPr>
              <w:t>Tiempo de búsqueda agotado, sensores contradictorios o pérdida de energía → FAULT.</w:t>
            </w:r>
          </w:p>
        </w:tc>
      </w:tr>
      <w:tr>
        <w:trPr>
          <w:cantSplit/>
        </w:trPr>
        <w:tc>
          <w:tcPr>
            <w:tcW w:type="dxa" w:w="1760"/>
            <w:vAlign w:val="center"/>
            <w:tcMar>
              <w:top w:w="65" w:type="dxa"/>
              <w:bottom w:w="65" w:type="dxa"/>
              <w:left w:w="85" w:type="dxa"/>
              <w:right w:w="85" w:type="dxa"/>
            </w:tcMar>
            <w:shd w:fill="F1F4F5"/>
          </w:tcPr>
          <w:p>
            <w:pPr>
              <w:spacing w:after="0" w:line="218" w:lineRule="exact"/>
            </w:pPr>
            <w:r>
              <w:rPr>
                <w:rFonts w:ascii="Arial" w:hAnsi="Arial"/>
                <w:b w:val="0"/>
                <w:color w:val="17212A"/>
                <w:sz w:val="18"/>
              </w:rPr>
              <w:t>READY</w:t>
            </w:r>
          </w:p>
        </w:tc>
        <w:tc>
          <w:tcPr>
            <w:tcW w:type="dxa" w:w="4500"/>
            <w:vAlign w:val="center"/>
            <w:tcMar>
              <w:top w:w="65" w:type="dxa"/>
              <w:bottom w:w="65" w:type="dxa"/>
              <w:left w:w="85" w:type="dxa"/>
              <w:right w:w="85" w:type="dxa"/>
            </w:tcMar>
            <w:shd w:fill="F1F4F5"/>
          </w:tcPr>
          <w:p>
            <w:pPr>
              <w:spacing w:after="0" w:line="218" w:lineRule="exact"/>
            </w:pPr>
            <w:r>
              <w:rPr>
                <w:rFonts w:ascii="Arial" w:hAnsi="Arial"/>
                <w:b w:val="0"/>
                <w:color w:val="17212A"/>
                <w:sz w:val="18"/>
              </w:rPr>
              <w:t>Compuerta cerrada; permitir depósito manual de una pieza.</w:t>
            </w:r>
          </w:p>
        </w:tc>
        <w:tc>
          <w:tcPr>
            <w:tcW w:type="dxa" w:w="3980"/>
            <w:vAlign w:val="center"/>
            <w:tcMar>
              <w:top w:w="65" w:type="dxa"/>
              <w:bottom w:w="65" w:type="dxa"/>
              <w:left w:w="85" w:type="dxa"/>
              <w:right w:w="85" w:type="dxa"/>
            </w:tcMar>
            <w:shd w:fill="F1F4F5"/>
          </w:tcPr>
          <w:p>
            <w:pPr>
              <w:spacing w:after="0" w:line="218" w:lineRule="exact"/>
            </w:pPr>
            <w:r>
              <w:rPr>
                <w:rFonts w:ascii="Arial" w:hAnsi="Arial"/>
                <w:b w:val="0"/>
                <w:color w:val="17212A"/>
                <w:sz w:val="18"/>
              </w:rPr>
              <w:t>Abrir tapa es normal en espera; no habilita actuadores.</w:t>
            </w:r>
          </w:p>
        </w:tc>
      </w:tr>
      <w:tr>
        <w:trPr>
          <w:cantSplit/>
        </w:trPr>
        <w:tc>
          <w:tcPr>
            <w:tcW w:type="dxa" w:w="1760"/>
            <w:vAlign w:val="center"/>
            <w:tcMar>
              <w:top w:w="65" w:type="dxa"/>
              <w:bottom w:w="65" w:type="dxa"/>
              <w:left w:w="85" w:type="dxa"/>
              <w:right w:w="85" w:type="dxa"/>
            </w:tcMar>
            <w:shd w:fill="FFFFFF"/>
          </w:tcPr>
          <w:p>
            <w:pPr>
              <w:spacing w:after="0" w:line="218" w:lineRule="exact"/>
            </w:pPr>
            <w:r>
              <w:rPr>
                <w:rFonts w:ascii="Arial" w:hAnsi="Arial"/>
                <w:b w:val="0"/>
                <w:color w:val="17212A"/>
                <w:sz w:val="18"/>
              </w:rPr>
              <w:t>WAIT_STABLE</w:t>
            </w:r>
          </w:p>
        </w:tc>
        <w:tc>
          <w:tcPr>
            <w:tcW w:type="dxa" w:w="4500"/>
            <w:vAlign w:val="center"/>
            <w:tcMar>
              <w:top w:w="65" w:type="dxa"/>
              <w:bottom w:w="65" w:type="dxa"/>
              <w:left w:w="85" w:type="dxa"/>
              <w:right w:w="85" w:type="dxa"/>
            </w:tcMar>
            <w:shd w:fill="FFFFFF"/>
          </w:tcPr>
          <w:p>
            <w:pPr>
              <w:spacing w:after="0" w:line="218" w:lineRule="exact"/>
            </w:pPr>
            <w:r>
              <w:rPr>
                <w:rFonts w:ascii="Arial" w:hAnsi="Arial"/>
                <w:b w:val="0"/>
                <w:color w:val="17212A"/>
                <w:sz w:val="18"/>
              </w:rPr>
              <w:t>Tapa cerrada, objeto estable; crear ciclo y solicitar inspección.</w:t>
            </w:r>
          </w:p>
        </w:tc>
        <w:tc>
          <w:tcPr>
            <w:tcW w:type="dxa" w:w="3980"/>
            <w:vAlign w:val="center"/>
            <w:tcMar>
              <w:top w:w="65" w:type="dxa"/>
              <w:bottom w:w="65" w:type="dxa"/>
              <w:left w:w="85" w:type="dxa"/>
              <w:right w:w="85" w:type="dxa"/>
            </w:tcMar>
            <w:shd w:fill="FFFFFF"/>
          </w:tcPr>
          <w:p>
            <w:pPr>
              <w:spacing w:after="0" w:line="218" w:lineRule="exact"/>
            </w:pPr>
            <w:r>
              <w:rPr>
                <w:rFonts w:ascii="Arial" w:hAnsi="Arial"/>
                <w:b w:val="0"/>
                <w:color w:val="17212A"/>
                <w:sz w:val="18"/>
              </w:rPr>
              <w:t>Sobrepeso, ausencia de objeto o varios objetos visibles → revisión.</w:t>
            </w:r>
          </w:p>
        </w:tc>
      </w:tr>
      <w:tr>
        <w:trPr>
          <w:cantSplit/>
        </w:trPr>
        <w:tc>
          <w:tcPr>
            <w:tcW w:type="dxa" w:w="1760"/>
            <w:vAlign w:val="center"/>
            <w:tcMar>
              <w:top w:w="65" w:type="dxa"/>
              <w:bottom w:w="65" w:type="dxa"/>
              <w:left w:w="85" w:type="dxa"/>
              <w:right w:w="85" w:type="dxa"/>
            </w:tcMar>
            <w:shd w:fill="F1F4F5"/>
          </w:tcPr>
          <w:p>
            <w:pPr>
              <w:spacing w:after="0" w:line="218" w:lineRule="exact"/>
            </w:pPr>
            <w:r>
              <w:rPr>
                <w:rFonts w:ascii="Arial" w:hAnsi="Arial"/>
                <w:b w:val="0"/>
                <w:color w:val="17212A"/>
                <w:sz w:val="18"/>
              </w:rPr>
              <w:t>WAIT_DECISION</w:t>
            </w:r>
          </w:p>
        </w:tc>
        <w:tc>
          <w:tcPr>
            <w:tcW w:type="dxa" w:w="4500"/>
            <w:vAlign w:val="center"/>
            <w:tcMar>
              <w:top w:w="65" w:type="dxa"/>
              <w:bottom w:w="65" w:type="dxa"/>
              <w:left w:w="85" w:type="dxa"/>
              <w:right w:w="85" w:type="dxa"/>
            </w:tcMar>
            <w:shd w:fill="F1F4F5"/>
          </w:tcPr>
          <w:p>
            <w:pPr>
              <w:spacing w:after="0" w:line="218" w:lineRule="exact"/>
            </w:pPr>
            <w:r>
              <w:rPr>
                <w:rFonts w:ascii="Arial" w:hAnsi="Arial"/>
                <w:b w:val="0"/>
                <w:color w:val="17212A"/>
                <w:sz w:val="18"/>
              </w:rPr>
              <w:t>Esperar destino ligado al ciclo actual.</w:t>
            </w:r>
          </w:p>
        </w:tc>
        <w:tc>
          <w:tcPr>
            <w:tcW w:type="dxa" w:w="3980"/>
            <w:vAlign w:val="center"/>
            <w:tcMar>
              <w:top w:w="65" w:type="dxa"/>
              <w:bottom w:w="65" w:type="dxa"/>
              <w:left w:w="85" w:type="dxa"/>
              <w:right w:w="85" w:type="dxa"/>
            </w:tcMar>
            <w:shd w:fill="F1F4F5"/>
          </w:tcPr>
          <w:p>
            <w:pPr>
              <w:spacing w:after="0" w:line="218" w:lineRule="exact"/>
            </w:pPr>
            <w:r>
              <w:rPr>
                <w:rFonts w:ascii="Arial" w:hAnsi="Arial"/>
                <w:b w:val="0"/>
                <w:color w:val="17212A"/>
                <w:sz w:val="18"/>
              </w:rPr>
              <w:t>Tiempo agotado, imagen inválida o captura vieja → revisión, sin descarga automática.</w:t>
            </w:r>
          </w:p>
        </w:tc>
      </w:tr>
      <w:tr>
        <w:trPr>
          <w:cantSplit/>
        </w:trPr>
        <w:tc>
          <w:tcPr>
            <w:tcW w:type="dxa" w:w="1760"/>
            <w:vAlign w:val="center"/>
            <w:tcMar>
              <w:top w:w="65" w:type="dxa"/>
              <w:bottom w:w="65" w:type="dxa"/>
              <w:left w:w="85" w:type="dxa"/>
              <w:right w:w="85" w:type="dxa"/>
            </w:tcMar>
            <w:shd w:fill="FFFFFF"/>
          </w:tcPr>
          <w:p>
            <w:pPr>
              <w:spacing w:after="0" w:line="218" w:lineRule="exact"/>
            </w:pPr>
            <w:r>
              <w:rPr>
                <w:rFonts w:ascii="Arial" w:hAnsi="Arial"/>
                <w:b w:val="0"/>
                <w:color w:val="17212A"/>
                <w:sz w:val="18"/>
              </w:rPr>
              <w:t>POSITIONING</w:t>
            </w:r>
          </w:p>
        </w:tc>
        <w:tc>
          <w:tcPr>
            <w:tcW w:type="dxa" w:w="4500"/>
            <w:vAlign w:val="center"/>
            <w:tcMar>
              <w:top w:w="65" w:type="dxa"/>
              <w:bottom w:w="65" w:type="dxa"/>
              <w:left w:w="85" w:type="dxa"/>
              <w:right w:w="85" w:type="dxa"/>
            </w:tcMar>
            <w:shd w:fill="FFFFFF"/>
          </w:tcPr>
          <w:p>
            <w:pPr>
              <w:spacing w:after="0" w:line="218" w:lineRule="exact"/>
            </w:pPr>
            <w:r>
              <w:rPr>
                <w:rFonts w:ascii="Arial" w:hAnsi="Arial"/>
                <w:b w:val="0"/>
                <w:color w:val="17212A"/>
                <w:sz w:val="18"/>
              </w:rPr>
              <w:t>Mover conducto vacío al índice solicitado; compuerta cerrada.</w:t>
            </w:r>
          </w:p>
        </w:tc>
        <w:tc>
          <w:tcPr>
            <w:tcW w:type="dxa" w:w="3980"/>
            <w:vAlign w:val="center"/>
            <w:tcMar>
              <w:top w:w="65" w:type="dxa"/>
              <w:bottom w:w="65" w:type="dxa"/>
              <w:left w:w="85" w:type="dxa"/>
              <w:right w:w="85" w:type="dxa"/>
            </w:tcMar>
            <w:shd w:fill="FFFFFF"/>
          </w:tcPr>
          <w:p>
            <w:pPr>
              <w:spacing w:after="0" w:line="218" w:lineRule="exact"/>
            </w:pPr>
            <w:r>
              <w:rPr>
                <w:rFonts w:ascii="Arial" w:hAnsi="Arial"/>
                <w:b w:val="0"/>
                <w:color w:val="17212A"/>
                <w:sz w:val="18"/>
              </w:rPr>
              <w:t>No confirmar índice en 3 s o dos índices simultáneos → FAULT.</w:t>
            </w:r>
          </w:p>
        </w:tc>
      </w:tr>
      <w:tr>
        <w:trPr>
          <w:cantSplit/>
        </w:trPr>
        <w:tc>
          <w:tcPr>
            <w:tcW w:type="dxa" w:w="1760"/>
            <w:vAlign w:val="center"/>
            <w:tcMar>
              <w:top w:w="65" w:type="dxa"/>
              <w:bottom w:w="65" w:type="dxa"/>
              <w:left w:w="85" w:type="dxa"/>
              <w:right w:w="85" w:type="dxa"/>
            </w:tcMar>
            <w:shd w:fill="F1F4F5"/>
          </w:tcPr>
          <w:p>
            <w:pPr>
              <w:spacing w:after="0" w:line="218" w:lineRule="exact"/>
            </w:pPr>
            <w:r>
              <w:rPr>
                <w:rFonts w:ascii="Arial" w:hAnsi="Arial"/>
                <w:b w:val="0"/>
                <w:color w:val="17212A"/>
                <w:sz w:val="18"/>
              </w:rPr>
              <w:t>DISPENSING</w:t>
            </w:r>
          </w:p>
        </w:tc>
        <w:tc>
          <w:tcPr>
            <w:tcW w:type="dxa" w:w="4500"/>
            <w:vAlign w:val="center"/>
            <w:tcMar>
              <w:top w:w="65" w:type="dxa"/>
              <w:bottom w:w="65" w:type="dxa"/>
              <w:left w:w="85" w:type="dxa"/>
              <w:right w:w="85" w:type="dxa"/>
            </w:tcMar>
            <w:shd w:fill="F1F4F5"/>
          </w:tcPr>
          <w:p>
            <w:pPr>
              <w:spacing w:after="0" w:line="218" w:lineRule="exact"/>
            </w:pPr>
            <w:r>
              <w:rPr>
                <w:rFonts w:ascii="Arial" w:hAnsi="Arial"/>
                <w:b w:val="0"/>
                <w:color w:val="17212A"/>
                <w:sz w:val="18"/>
              </w:rPr>
              <w:t>Abrir compuerta una vez; comprobar final abierto y caída.</w:t>
            </w:r>
          </w:p>
        </w:tc>
        <w:tc>
          <w:tcPr>
            <w:tcW w:type="dxa" w:w="3980"/>
            <w:vAlign w:val="center"/>
            <w:tcMar>
              <w:top w:w="65" w:type="dxa"/>
              <w:bottom w:w="65" w:type="dxa"/>
              <w:left w:w="85" w:type="dxa"/>
              <w:right w:w="85" w:type="dxa"/>
            </w:tcMar>
            <w:shd w:fill="F1F4F5"/>
          </w:tcPr>
          <w:p>
            <w:pPr>
              <w:spacing w:after="0" w:line="218" w:lineRule="exact"/>
            </w:pPr>
            <w:r>
              <w:rPr>
                <w:rFonts w:ascii="Arial" w:hAnsi="Arial"/>
                <w:b w:val="0"/>
                <w:color w:val="17212A"/>
                <w:sz w:val="18"/>
              </w:rPr>
              <w:t>Si el haz de otro depósito se activa, el registro marca posible ruta errónea y se bloquea.</w:t>
            </w:r>
          </w:p>
        </w:tc>
      </w:tr>
      <w:tr>
        <w:trPr>
          <w:cantSplit/>
        </w:trPr>
        <w:tc>
          <w:tcPr>
            <w:tcW w:type="dxa" w:w="1760"/>
            <w:vAlign w:val="center"/>
            <w:tcMar>
              <w:top w:w="65" w:type="dxa"/>
              <w:bottom w:w="65" w:type="dxa"/>
              <w:left w:w="85" w:type="dxa"/>
              <w:right w:w="85" w:type="dxa"/>
            </w:tcMar>
            <w:shd w:fill="FFFFFF"/>
          </w:tcPr>
          <w:p>
            <w:pPr>
              <w:spacing w:after="0" w:line="218" w:lineRule="exact"/>
            </w:pPr>
            <w:r>
              <w:rPr>
                <w:rFonts w:ascii="Arial" w:hAnsi="Arial"/>
                <w:b w:val="0"/>
                <w:color w:val="17212A"/>
                <w:sz w:val="18"/>
              </w:rPr>
              <w:t>VERIFY_CLOSE</w:t>
            </w:r>
          </w:p>
        </w:tc>
        <w:tc>
          <w:tcPr>
            <w:tcW w:type="dxa" w:w="4500"/>
            <w:vAlign w:val="center"/>
            <w:tcMar>
              <w:top w:w="65" w:type="dxa"/>
              <w:bottom w:w="65" w:type="dxa"/>
              <w:left w:w="85" w:type="dxa"/>
              <w:right w:w="85" w:type="dxa"/>
            </w:tcMar>
            <w:shd w:fill="FFFFFF"/>
          </w:tcPr>
          <w:p>
            <w:pPr>
              <w:spacing w:after="0" w:line="218" w:lineRule="exact"/>
            </w:pPr>
            <w:r>
              <w:rPr>
                <w:rFonts w:ascii="Arial" w:hAnsi="Arial"/>
                <w:b w:val="0"/>
                <w:color w:val="17212A"/>
                <w:sz w:val="18"/>
              </w:rPr>
              <w:t>Confirmar bandeja vacía, caída completa y compuerta cerrada.</w:t>
            </w:r>
          </w:p>
        </w:tc>
        <w:tc>
          <w:tcPr>
            <w:tcW w:type="dxa" w:w="3980"/>
            <w:vAlign w:val="center"/>
            <w:tcMar>
              <w:top w:w="65" w:type="dxa"/>
              <w:bottom w:w="65" w:type="dxa"/>
              <w:left w:w="85" w:type="dxa"/>
              <w:right w:w="85" w:type="dxa"/>
            </w:tcMar>
            <w:shd w:fill="FFFFFF"/>
          </w:tcPr>
          <w:p>
            <w:pPr>
              <w:spacing w:after="0" w:line="218" w:lineRule="exact"/>
            </w:pPr>
            <w:r>
              <w:rPr>
                <w:rFonts w:ascii="Arial" w:hAnsi="Arial"/>
                <w:b w:val="0"/>
                <w:color w:val="17212A"/>
                <w:sz w:val="18"/>
              </w:rPr>
              <w:t>Persistencia del objeto, barrera ocupada o cierre no confirmado → FAULT.</w:t>
            </w:r>
          </w:p>
        </w:tc>
      </w:tr>
      <w:tr>
        <w:trPr>
          <w:cantSplit/>
        </w:trPr>
        <w:tc>
          <w:tcPr>
            <w:tcW w:type="dxa" w:w="1760"/>
            <w:vAlign w:val="center"/>
            <w:tcMar>
              <w:top w:w="65" w:type="dxa"/>
              <w:bottom w:w="65" w:type="dxa"/>
              <w:left w:w="85" w:type="dxa"/>
              <w:right w:w="85" w:type="dxa"/>
            </w:tcMar>
            <w:shd w:fill="F1F4F5"/>
          </w:tcPr>
          <w:p>
            <w:pPr>
              <w:spacing w:after="0" w:line="218" w:lineRule="exact"/>
            </w:pPr>
            <w:r>
              <w:rPr>
                <w:rFonts w:ascii="Arial" w:hAnsi="Arial"/>
                <w:b w:val="0"/>
                <w:color w:val="17212A"/>
                <w:sz w:val="18"/>
              </w:rPr>
              <w:t>FAULT / REVIEW</w:t>
            </w:r>
          </w:p>
        </w:tc>
        <w:tc>
          <w:tcPr>
            <w:tcW w:type="dxa" w:w="4500"/>
            <w:vAlign w:val="center"/>
            <w:tcMar>
              <w:top w:w="65" w:type="dxa"/>
              <w:bottom w:w="65" w:type="dxa"/>
              <w:left w:w="85" w:type="dxa"/>
              <w:right w:w="85" w:type="dxa"/>
            </w:tcMar>
            <w:shd w:fill="F1F4F5"/>
          </w:tcPr>
          <w:p>
            <w:pPr>
              <w:spacing w:after="0" w:line="218" w:lineRule="exact"/>
            </w:pPr>
            <w:r>
              <w:rPr>
                <w:rFonts w:ascii="Arial" w:hAnsi="Arial"/>
                <w:b w:val="0"/>
                <w:color w:val="17212A"/>
                <w:sz w:val="18"/>
              </w:rPr>
              <w:t>Paro o espera segura, motivo visible, sin reintentos de descarga.</w:t>
            </w:r>
          </w:p>
        </w:tc>
        <w:tc>
          <w:tcPr>
            <w:tcW w:type="dxa" w:w="3980"/>
            <w:vAlign w:val="center"/>
            <w:tcMar>
              <w:top w:w="65" w:type="dxa"/>
              <w:bottom w:w="65" w:type="dxa"/>
              <w:left w:w="85" w:type="dxa"/>
              <w:right w:w="85" w:type="dxa"/>
            </w:tcMar>
            <w:shd w:fill="F1F4F5"/>
          </w:tcPr>
          <w:p>
            <w:pPr>
              <w:spacing w:after="0" w:line="218" w:lineRule="exact"/>
            </w:pPr>
            <w:r>
              <w:rPr>
                <w:rFonts w:ascii="Arial" w:hAnsi="Arial"/>
                <w:b w:val="0"/>
                <w:color w:val="17212A"/>
                <w:sz w:val="18"/>
              </w:rPr>
              <w:t>Retiro o reparación manual con potencia aislada; rearme y comprobaciones nuevas.</w:t>
            </w:r>
          </w:p>
        </w:tc>
      </w:tr>
    </w:tbl>
    <w:p>
      <w:pPr>
        <w:widowControl/>
        <w:spacing w:after="0"/>
      </w:pPr>
      <w:r>
        <w:rPr>
          <w:b w:val="0"/>
        </w:rPr>
      </w:r>
    </w:p>
    <w:p>
      <w:pPr>
        <w:pStyle w:val="Heading2"/>
      </w:pPr>
      <w:r>
        <w:t>Temporizadores iniciales para calibración</w:t>
      </w:r>
    </w:p>
    <w:p>
      <w:pPr>
        <w:widowControl/>
      </w:pPr>
      <w:r>
        <w:rPr>
          <w:b w:val="0"/>
        </w:rPr>
        <w:t>Heartbeat de la Pi cada 200 ms; pérdida durante 1,000 ms bloquea nuevas operaciones y provoca parada de la maniobra activa. Inspección válida recibida en un máximo inicial de 2 s. Posicionamiento: 3 s. Apertura y cierre: 1 s cada uno. Espera de caída: 2 s. Se calibran con mediciones; ampliar un timeout no corrige un atasco.</w:t>
      </w:r>
    </w:p>
    <w:p>
      <w:pPr>
        <w:pStyle w:val="Heading2"/>
      </w:pPr>
      <w:r>
        <w:t>Reanudación después de un fallo</w:t>
      </w:r>
    </w:p>
    <w:p>
      <w:pPr>
        <w:widowControl/>
      </w:pPr>
      <w:r>
        <w:rPr>
          <w:b w:val="0"/>
        </w:rPr>
        <w:t>El operador aísla potencia, inspecciona la bandeja y la guía, retira residuos, restituye resguardos y pulsa rearme. El sistema identifica posición de nuevo cuando el recorrido está vacío. La orden antigua se invalida aunque la Pi vuelva a enviarla. No ejecutar homing a ciegas con un residuo atrapado dentro.</w:t>
      </w:r>
    </w:p>
    <w:p>
      <w:r>
        <w:br w:type="page"/>
      </w:r>
    </w:p>
    <w:p>
      <w:pPr>
        <w:pStyle w:val="Heading1"/>
      </w:pPr>
      <w:r>
        <w:t>12 Contrato de comunicación Pi y Pico</w:t>
      </w:r>
    </w:p>
    <w:p>
      <w:pPr>
        <w:widowControl/>
      </w:pPr>
      <w:r>
        <w:rPr>
          <w:b w:val="0"/>
        </w:rPr>
        <w:t>Usar USB CDC con mensajes cortos y un puerto estable por identidad USB. El valor nominal de 115200 facilita el uso de terminales, pero la cadencia real corresponde a USB CDC. Definir timeout de lectura y longitud máxima; no esperar indefinidamente una línea incompleta. [S10]</w:t>
      </w:r>
    </w:p>
    <w:p>
      <w:pPr>
        <w:pStyle w:val="Heading2"/>
      </w:pPr>
      <w:r>
        <w:t>Mensajes del protocolo v1</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00"/>
        <w:gridCol w:w="1400"/>
        <w:gridCol w:w="6840"/>
      </w:tblGrid>
      <w:tr>
        <w:trPr>
          <w:cantSplit/>
          <w:tblHeader/>
        </w:trPr>
        <w:tc>
          <w:tcPr>
            <w:tcW w:type="dxa" w:w="2000"/>
            <w:vAlign w:val="center"/>
            <w:tcMar>
              <w:top w:w="65" w:type="dxa"/>
              <w:bottom w:w="65" w:type="dxa"/>
              <w:left w:w="85" w:type="dxa"/>
              <w:right w:w="85" w:type="dxa"/>
            </w:tcMar>
            <w:shd w:fill="26333D"/>
          </w:tcPr>
          <w:p>
            <w:pPr>
              <w:spacing w:after="0" w:line="220" w:lineRule="exact"/>
            </w:pPr>
            <w:r>
              <w:rPr>
                <w:rFonts w:ascii="Arial" w:hAnsi="Arial"/>
                <w:b/>
                <w:color w:val="FFFFFF"/>
                <w:sz w:val="19"/>
              </w:rPr>
              <w:t>Mensaje</w:t>
            </w:r>
          </w:p>
        </w:tc>
        <w:tc>
          <w:tcPr>
            <w:tcW w:type="dxa" w:w="1400"/>
            <w:vAlign w:val="center"/>
            <w:tcMar>
              <w:top w:w="65" w:type="dxa"/>
              <w:bottom w:w="65" w:type="dxa"/>
              <w:left w:w="85" w:type="dxa"/>
              <w:right w:w="85" w:type="dxa"/>
            </w:tcMar>
            <w:shd w:fill="26333D"/>
          </w:tcPr>
          <w:p>
            <w:pPr>
              <w:spacing w:after="0" w:line="220" w:lineRule="exact"/>
            </w:pPr>
            <w:r>
              <w:rPr>
                <w:rFonts w:ascii="Arial" w:hAnsi="Arial"/>
                <w:b/>
                <w:color w:val="FFFFFF"/>
                <w:sz w:val="19"/>
              </w:rPr>
              <w:t>Emisor</w:t>
            </w:r>
          </w:p>
        </w:tc>
        <w:tc>
          <w:tcPr>
            <w:tcW w:type="dxa" w:w="6840"/>
            <w:vAlign w:val="center"/>
            <w:tcMar>
              <w:top w:w="65" w:type="dxa"/>
              <w:bottom w:w="65" w:type="dxa"/>
              <w:left w:w="85" w:type="dxa"/>
              <w:right w:w="85" w:type="dxa"/>
            </w:tcMar>
            <w:shd w:fill="26333D"/>
          </w:tcPr>
          <w:p>
            <w:pPr>
              <w:spacing w:after="0" w:line="220" w:lineRule="exact"/>
            </w:pPr>
            <w:r>
              <w:rPr>
                <w:rFonts w:ascii="Arial" w:hAnsi="Arial"/>
                <w:b/>
                <w:color w:val="FFFFFF"/>
                <w:sz w:val="19"/>
              </w:rPr>
              <w:t>Semántica</w:t>
            </w:r>
          </w:p>
        </w:tc>
      </w:tr>
      <w:tr>
        <w:trPr>
          <w:cantSplit/>
        </w:trPr>
        <w:tc>
          <w:tcPr>
            <w:tcW w:type="dxa" w:w="2000"/>
            <w:vAlign w:val="center"/>
            <w:tcMar>
              <w:top w:w="65" w:type="dxa"/>
              <w:bottom w:w="65" w:type="dxa"/>
              <w:left w:w="85" w:type="dxa"/>
              <w:right w:w="85" w:type="dxa"/>
            </w:tcMar>
            <w:shd w:fill="F1F4F5"/>
          </w:tcPr>
          <w:p>
            <w:pPr>
              <w:spacing w:after="0" w:line="220" w:lineRule="exact"/>
            </w:pPr>
            <w:r>
              <w:rPr>
                <w:rFonts w:ascii="Arial" w:hAnsi="Arial"/>
                <w:b w:val="0"/>
                <w:color w:val="17212A"/>
                <w:sz w:val="19"/>
              </w:rPr>
              <w:t>HELLO / STATUS</w:t>
            </w:r>
          </w:p>
        </w:tc>
        <w:tc>
          <w:tcPr>
            <w:tcW w:type="dxa" w:w="1400"/>
            <w:vAlign w:val="center"/>
            <w:tcMar>
              <w:top w:w="65" w:type="dxa"/>
              <w:bottom w:w="65" w:type="dxa"/>
              <w:left w:w="85" w:type="dxa"/>
              <w:right w:w="85" w:type="dxa"/>
            </w:tcMar>
            <w:shd w:fill="F1F4F5"/>
          </w:tcPr>
          <w:p>
            <w:pPr>
              <w:spacing w:after="0" w:line="220" w:lineRule="exact"/>
            </w:pPr>
            <w:r>
              <w:rPr>
                <w:rFonts w:ascii="Arial" w:hAnsi="Arial"/>
                <w:b w:val="0"/>
                <w:color w:val="17212A"/>
                <w:sz w:val="19"/>
              </w:rPr>
              <w:t>Pico</w:t>
            </w:r>
          </w:p>
        </w:tc>
        <w:tc>
          <w:tcPr>
            <w:tcW w:type="dxa" w:w="6840"/>
            <w:vAlign w:val="center"/>
            <w:tcMar>
              <w:top w:w="65" w:type="dxa"/>
              <w:bottom w:w="65" w:type="dxa"/>
              <w:left w:w="85" w:type="dxa"/>
              <w:right w:w="85" w:type="dxa"/>
            </w:tcMar>
            <w:shd w:fill="F1F4F5"/>
          </w:tcPr>
          <w:p>
            <w:pPr>
              <w:spacing w:after="0" w:line="220" w:lineRule="exact"/>
            </w:pPr>
            <w:r>
              <w:rPr>
                <w:rFonts w:ascii="Arial" w:hAnsi="Arial"/>
                <w:b w:val="0"/>
                <w:color w:val="17212A"/>
                <w:sz w:val="19"/>
              </w:rPr>
              <w:t>Versión, boot_id, estado, sensores y ciclo activo. Cambiar boot_id después de cada arranque.</w:t>
            </w:r>
          </w:p>
        </w:tc>
      </w:tr>
      <w:tr>
        <w:trPr>
          <w:cantSplit/>
        </w:trPr>
        <w:tc>
          <w:tcPr>
            <w:tcW w:type="dxa" w:w="2000"/>
            <w:vAlign w:val="center"/>
            <w:tcMar>
              <w:top w:w="65" w:type="dxa"/>
              <w:bottom w:w="65" w:type="dxa"/>
              <w:left w:w="85" w:type="dxa"/>
              <w:right w:w="85" w:type="dxa"/>
            </w:tcMar>
            <w:shd w:fill="FFFFFF"/>
          </w:tcPr>
          <w:p>
            <w:pPr>
              <w:spacing w:after="0" w:line="220" w:lineRule="exact"/>
            </w:pPr>
            <w:r>
              <w:rPr>
                <w:rFonts w:ascii="Arial" w:hAnsi="Arial"/>
                <w:b w:val="0"/>
                <w:color w:val="17212A"/>
                <w:sz w:val="19"/>
              </w:rPr>
              <w:t>INSPECT</w:t>
            </w:r>
          </w:p>
        </w:tc>
        <w:tc>
          <w:tcPr>
            <w:tcW w:type="dxa" w:w="1400"/>
            <w:vAlign w:val="center"/>
            <w:tcMar>
              <w:top w:w="65" w:type="dxa"/>
              <w:bottom w:w="65" w:type="dxa"/>
              <w:left w:w="85" w:type="dxa"/>
              <w:right w:w="85" w:type="dxa"/>
            </w:tcMar>
            <w:shd w:fill="FFFFFF"/>
          </w:tcPr>
          <w:p>
            <w:pPr>
              <w:spacing w:after="0" w:line="220" w:lineRule="exact"/>
            </w:pPr>
            <w:r>
              <w:rPr>
                <w:rFonts w:ascii="Arial" w:hAnsi="Arial"/>
                <w:b w:val="0"/>
                <w:color w:val="17212A"/>
                <w:sz w:val="19"/>
              </w:rPr>
              <w:t>Pico</w:t>
            </w:r>
          </w:p>
        </w:tc>
        <w:tc>
          <w:tcPr>
            <w:tcW w:type="dxa" w:w="6840"/>
            <w:vAlign w:val="center"/>
            <w:tcMar>
              <w:top w:w="65" w:type="dxa"/>
              <w:bottom w:w="65" w:type="dxa"/>
              <w:left w:w="85" w:type="dxa"/>
              <w:right w:w="85" w:type="dxa"/>
            </w:tcMar>
            <w:shd w:fill="FFFFFF"/>
          </w:tcPr>
          <w:p>
            <w:pPr>
              <w:spacing w:after="0" w:line="220" w:lineRule="exact"/>
            </w:pPr>
            <w:r>
              <w:rPr>
                <w:rFonts w:ascii="Arial" w:hAnsi="Arial"/>
                <w:b w:val="0"/>
                <w:color w:val="17212A"/>
                <w:sz w:val="19"/>
              </w:rPr>
              <w:t>Solicita una imagen nueva para cycle_id; inicia su propio plazo de decisión.</w:t>
            </w:r>
          </w:p>
        </w:tc>
      </w:tr>
      <w:tr>
        <w:trPr>
          <w:cantSplit/>
        </w:trPr>
        <w:tc>
          <w:tcPr>
            <w:tcW w:type="dxa" w:w="2000"/>
            <w:vAlign w:val="center"/>
            <w:tcMar>
              <w:top w:w="65" w:type="dxa"/>
              <w:bottom w:w="65" w:type="dxa"/>
              <w:left w:w="85" w:type="dxa"/>
              <w:right w:w="85" w:type="dxa"/>
            </w:tcMar>
            <w:shd w:fill="F1F4F5"/>
          </w:tcPr>
          <w:p>
            <w:pPr>
              <w:spacing w:after="0" w:line="220" w:lineRule="exact"/>
            </w:pPr>
            <w:r>
              <w:rPr>
                <w:rFonts w:ascii="Arial" w:hAnsi="Arial"/>
                <w:b w:val="0"/>
                <w:color w:val="17212A"/>
                <w:sz w:val="19"/>
              </w:rPr>
              <w:t>SORT</w:t>
            </w:r>
          </w:p>
        </w:tc>
        <w:tc>
          <w:tcPr>
            <w:tcW w:type="dxa" w:w="1400"/>
            <w:vAlign w:val="center"/>
            <w:tcMar>
              <w:top w:w="65" w:type="dxa"/>
              <w:bottom w:w="65" w:type="dxa"/>
              <w:left w:w="85" w:type="dxa"/>
              <w:right w:w="85" w:type="dxa"/>
            </w:tcMar>
            <w:shd w:fill="F1F4F5"/>
          </w:tcPr>
          <w:p>
            <w:pPr>
              <w:spacing w:after="0" w:line="220" w:lineRule="exact"/>
            </w:pPr>
            <w:r>
              <w:rPr>
                <w:rFonts w:ascii="Arial" w:hAnsi="Arial"/>
                <w:b w:val="0"/>
                <w:color w:val="17212A"/>
                <w:sz w:val="19"/>
              </w:rPr>
              <w:t>Pi</w:t>
            </w:r>
          </w:p>
        </w:tc>
        <w:tc>
          <w:tcPr>
            <w:tcW w:type="dxa" w:w="6840"/>
            <w:vAlign w:val="center"/>
            <w:tcMar>
              <w:top w:w="65" w:type="dxa"/>
              <w:bottom w:w="65" w:type="dxa"/>
              <w:left w:w="85" w:type="dxa"/>
              <w:right w:w="85" w:type="dxa"/>
            </w:tcMar>
            <w:shd w:fill="F1F4F5"/>
          </w:tcPr>
          <w:p>
            <w:pPr>
              <w:spacing w:after="0" w:line="220" w:lineRule="exact"/>
            </w:pPr>
            <w:r>
              <w:rPr>
                <w:rFonts w:ascii="Arial" w:hAnsi="Arial"/>
                <w:b w:val="0"/>
                <w:color w:val="17212A"/>
                <w:sz w:val="19"/>
              </w:rPr>
              <w:t>Solicita exactamente un destino 0–3 para el ciclo vigente. No contiene PWM ni pasos arbitrarios.</w:t>
            </w:r>
          </w:p>
        </w:tc>
      </w:tr>
      <w:tr>
        <w:trPr>
          <w:cantSplit/>
        </w:trPr>
        <w:tc>
          <w:tcPr>
            <w:tcW w:type="dxa" w:w="2000"/>
            <w:vAlign w:val="center"/>
            <w:tcMar>
              <w:top w:w="65" w:type="dxa"/>
              <w:bottom w:w="65" w:type="dxa"/>
              <w:left w:w="85" w:type="dxa"/>
              <w:right w:w="85" w:type="dxa"/>
            </w:tcMar>
            <w:shd w:fill="FFFFFF"/>
          </w:tcPr>
          <w:p>
            <w:pPr>
              <w:spacing w:after="0" w:line="220" w:lineRule="exact"/>
            </w:pPr>
            <w:r>
              <w:rPr>
                <w:rFonts w:ascii="Arial" w:hAnsi="Arial"/>
                <w:b w:val="0"/>
                <w:color w:val="17212A"/>
                <w:sz w:val="19"/>
              </w:rPr>
              <w:t>ACK / NACK</w:t>
            </w:r>
          </w:p>
        </w:tc>
        <w:tc>
          <w:tcPr>
            <w:tcW w:type="dxa" w:w="1400"/>
            <w:vAlign w:val="center"/>
            <w:tcMar>
              <w:top w:w="65" w:type="dxa"/>
              <w:bottom w:w="65" w:type="dxa"/>
              <w:left w:w="85" w:type="dxa"/>
              <w:right w:w="85" w:type="dxa"/>
            </w:tcMar>
            <w:shd w:fill="FFFFFF"/>
          </w:tcPr>
          <w:p>
            <w:pPr>
              <w:spacing w:after="0" w:line="220" w:lineRule="exact"/>
            </w:pPr>
            <w:r>
              <w:rPr>
                <w:rFonts w:ascii="Arial" w:hAnsi="Arial"/>
                <w:b w:val="0"/>
                <w:color w:val="17212A"/>
                <w:sz w:val="19"/>
              </w:rPr>
              <w:t>Pico</w:t>
            </w:r>
          </w:p>
        </w:tc>
        <w:tc>
          <w:tcPr>
            <w:tcW w:type="dxa" w:w="6840"/>
            <w:vAlign w:val="center"/>
            <w:tcMar>
              <w:top w:w="65" w:type="dxa"/>
              <w:bottom w:w="65" w:type="dxa"/>
              <w:left w:w="85" w:type="dxa"/>
              <w:right w:w="85" w:type="dxa"/>
            </w:tcMar>
            <w:shd w:fill="FFFFFF"/>
          </w:tcPr>
          <w:p>
            <w:pPr>
              <w:spacing w:after="0" w:line="220" w:lineRule="exact"/>
            </w:pPr>
            <w:r>
              <w:rPr>
                <w:rFonts w:ascii="Arial" w:hAnsi="Arial"/>
                <w:b w:val="0"/>
                <w:color w:val="17212A"/>
                <w:sz w:val="19"/>
              </w:rPr>
              <w:t>Aceptación o rechazo de la solicitud. ACK no significa objeto depositado.</w:t>
            </w:r>
          </w:p>
        </w:tc>
      </w:tr>
      <w:tr>
        <w:trPr>
          <w:cantSplit/>
        </w:trPr>
        <w:tc>
          <w:tcPr>
            <w:tcW w:type="dxa" w:w="2000"/>
            <w:vAlign w:val="center"/>
            <w:tcMar>
              <w:top w:w="65" w:type="dxa"/>
              <w:bottom w:w="65" w:type="dxa"/>
              <w:left w:w="85" w:type="dxa"/>
              <w:right w:w="85" w:type="dxa"/>
            </w:tcMar>
            <w:shd w:fill="F1F4F5"/>
          </w:tcPr>
          <w:p>
            <w:pPr>
              <w:spacing w:after="0" w:line="220" w:lineRule="exact"/>
            </w:pPr>
            <w:r>
              <w:rPr>
                <w:rFonts w:ascii="Arial" w:hAnsi="Arial"/>
                <w:b w:val="0"/>
                <w:color w:val="17212A"/>
                <w:sz w:val="19"/>
              </w:rPr>
              <w:t>DONE / FAULT</w:t>
            </w:r>
          </w:p>
        </w:tc>
        <w:tc>
          <w:tcPr>
            <w:tcW w:type="dxa" w:w="1400"/>
            <w:vAlign w:val="center"/>
            <w:tcMar>
              <w:top w:w="65" w:type="dxa"/>
              <w:bottom w:w="65" w:type="dxa"/>
              <w:left w:w="85" w:type="dxa"/>
              <w:right w:w="85" w:type="dxa"/>
            </w:tcMar>
            <w:shd w:fill="F1F4F5"/>
          </w:tcPr>
          <w:p>
            <w:pPr>
              <w:spacing w:after="0" w:line="220" w:lineRule="exact"/>
            </w:pPr>
            <w:r>
              <w:rPr>
                <w:rFonts w:ascii="Arial" w:hAnsi="Arial"/>
                <w:b w:val="0"/>
                <w:color w:val="17212A"/>
                <w:sz w:val="19"/>
              </w:rPr>
              <w:t>Pico</w:t>
            </w:r>
          </w:p>
        </w:tc>
        <w:tc>
          <w:tcPr>
            <w:tcW w:type="dxa" w:w="6840"/>
            <w:vAlign w:val="center"/>
            <w:tcMar>
              <w:top w:w="65" w:type="dxa"/>
              <w:bottom w:w="65" w:type="dxa"/>
              <w:left w:w="85" w:type="dxa"/>
              <w:right w:w="85" w:type="dxa"/>
            </w:tcMar>
            <w:shd w:fill="F1F4F5"/>
          </w:tcPr>
          <w:p>
            <w:pPr>
              <w:spacing w:after="0" w:line="220" w:lineRule="exact"/>
            </w:pPr>
            <w:r>
              <w:rPr>
                <w:rFonts w:ascii="Arial" w:hAnsi="Arial"/>
                <w:b w:val="0"/>
                <w:color w:val="17212A"/>
                <w:sz w:val="19"/>
              </w:rPr>
              <w:t>Resultado físico confirmado o fallo. Incluye secuencia y motivo.</w:t>
            </w:r>
          </w:p>
        </w:tc>
      </w:tr>
      <w:tr>
        <w:trPr>
          <w:cantSplit/>
        </w:trPr>
        <w:tc>
          <w:tcPr>
            <w:tcW w:type="dxa" w:w="2000"/>
            <w:vAlign w:val="center"/>
            <w:tcMar>
              <w:top w:w="65" w:type="dxa"/>
              <w:bottom w:w="65" w:type="dxa"/>
              <w:left w:w="85" w:type="dxa"/>
              <w:right w:w="85" w:type="dxa"/>
            </w:tcMar>
            <w:shd w:fill="FFFFFF"/>
          </w:tcPr>
          <w:p>
            <w:pPr>
              <w:spacing w:after="0" w:line="220" w:lineRule="exact"/>
            </w:pPr>
            <w:r>
              <w:rPr>
                <w:rFonts w:ascii="Arial" w:hAnsi="Arial"/>
                <w:b w:val="0"/>
                <w:color w:val="17212A"/>
                <w:sz w:val="19"/>
              </w:rPr>
              <w:t>HEARTBEAT / QUERY</w:t>
            </w:r>
          </w:p>
        </w:tc>
        <w:tc>
          <w:tcPr>
            <w:tcW w:type="dxa" w:w="1400"/>
            <w:vAlign w:val="center"/>
            <w:tcMar>
              <w:top w:w="65" w:type="dxa"/>
              <w:bottom w:w="65" w:type="dxa"/>
              <w:left w:w="85" w:type="dxa"/>
              <w:right w:w="85" w:type="dxa"/>
            </w:tcMar>
            <w:shd w:fill="FFFFFF"/>
          </w:tcPr>
          <w:p>
            <w:pPr>
              <w:spacing w:after="0" w:line="220" w:lineRule="exact"/>
            </w:pPr>
            <w:r>
              <w:rPr>
                <w:rFonts w:ascii="Arial" w:hAnsi="Arial"/>
                <w:b w:val="0"/>
                <w:color w:val="17212A"/>
                <w:sz w:val="19"/>
              </w:rPr>
              <w:t>Ambos / Pi</w:t>
            </w:r>
          </w:p>
        </w:tc>
        <w:tc>
          <w:tcPr>
            <w:tcW w:type="dxa" w:w="6840"/>
            <w:vAlign w:val="center"/>
            <w:tcMar>
              <w:top w:w="65" w:type="dxa"/>
              <w:bottom w:w="65" w:type="dxa"/>
              <w:left w:w="85" w:type="dxa"/>
              <w:right w:w="85" w:type="dxa"/>
            </w:tcMar>
            <w:shd w:fill="FFFFFF"/>
          </w:tcPr>
          <w:p>
            <w:pPr>
              <w:spacing w:after="0" w:line="220" w:lineRule="exact"/>
            </w:pPr>
            <w:r>
              <w:rPr>
                <w:rFonts w:ascii="Arial" w:hAnsi="Arial"/>
                <w:b w:val="0"/>
                <w:color w:val="17212A"/>
                <w:sz w:val="19"/>
              </w:rPr>
              <w:t>Vigencia de conexión y consulta de estado; no provocan movimiento.</w:t>
            </w:r>
          </w:p>
        </w:tc>
      </w:tr>
    </w:tbl>
    <w:p>
      <w:pPr>
        <w:widowControl/>
        <w:spacing w:after="0"/>
      </w:pPr>
      <w:r>
        <w:rPr>
          <w:b w:val="0"/>
        </w:rPr>
      </w:r>
    </w:p>
    <w:p>
      <w:pPr>
        <w:pStyle w:val="Heading2"/>
      </w:pPr>
      <w:r>
        <w:t>Ejemplo de contenido de una orden</w:t>
      </w:r>
    </w:p>
    <w:p>
      <w:pPr>
        <w:spacing w:after="140" w:line="230" w:lineRule="exact"/>
      </w:pPr>
      <w:r>
        <w:rPr>
          <w:rFonts w:ascii="Courier New" w:hAnsi="Courier New"/>
          <w:sz w:val="18"/>
        </w:rPr>
        <w:t>{"v":1,"boot":"b17","cycle":42,</w:t>
        <w:br/>
        <w:t xml:space="preserve"> "request":7,"cmd":"SORT","dest":2}</w:t>
      </w:r>
    </w:p>
    <w:p>
      <w:pPr>
        <w:widowControl/>
      </w:pPr>
      <w:r>
        <w:rPr>
          <w:b w:val="0"/>
        </w:rPr>
        <w:t>Es un ejemplo de contrato, no un registro real. Transportar JSON compacto ASCII, sin saltos internos, seguido de separador |, CRC16-CCITT-FALSE en cuatro dígitos hexadecimales y LF. Calcular CRC sobre los bytes de JSON exactos: polinomio 0x1021, inicial 0xFFFF, sin reflexión ni XOR final. Tamaño máximo total: 512 bytes; parser con capacidad acotada.</w:t>
      </w:r>
    </w:p>
    <w:p>
      <w:pPr>
        <w:pStyle w:val="Heading2"/>
      </w:pPr>
      <w:r>
        <w:t>Idempotencia y pérdidas</w:t>
      </w:r>
    </w:p>
    <w:p>
      <w:pPr>
        <w:widowControl/>
      </w:pPr>
      <w:r>
        <w:rPr>
          <w:b w:val="0"/>
        </w:rPr>
        <w:t>Clave de operación: boot_id + cycle_id + request. Un duplicado idéntico devuelve el estado conocido; uno con el mismo identificador y otro destino se rechaza. El Pico conserva la operación activa y un historial corto de resultados. Después de un ACK perdido, la Pi consulta o reenvía el mismo identificador, sin generar otro para la misma pieza. Si el resultado físico queda incierto, exige inspección manual.</w:t>
      </w:r>
    </w:p>
    <w:p>
      <w:pPr>
        <w:widowControl/>
      </w:pPr>
      <w:r>
        <w:rPr>
          <w:b w:val="0"/>
        </w:rPr>
        <w:t>El boot_id identifica la instancia de firmware, no autentica usuarios. Una reconexión con otro boot_id cancela los permisos de la sesión anterior. Toda orden con ciclo viejo, destino inválido, CRC incorrecto o estado incompatible se rechaza sin movimiento. Rearmar solo mediante el pulsador físico y las comprobaciones vigentes.</w:t>
      </w:r>
    </w:p>
    <w:p>
      <w:pPr>
        <w:pStyle w:val="Heading2"/>
      </w:pPr>
      <w:r>
        <w:t>Tiempos sin errores de reloj</w:t>
      </w:r>
    </w:p>
    <w:p>
      <w:pPr>
        <w:widowControl/>
      </w:pPr>
      <w:r>
        <w:rPr>
          <w:b w:val="0"/>
        </w:rPr>
        <w:t>La Pi calcula edad de imagen en su propio dominio temporal; el Pico calcula el vencimiento desde INSPECT con su reloj local. No restar timestamps de equipos distintos como si estuvieran sincronizados. Guardar ambos tiempos para diagnóstico y medir el ciclo completo desde eventos registrados por un mismo reloj.</w:t>
      </w:r>
    </w:p>
    <w:p>
      <w:r>
        <w:br w:type="page"/>
      </w:r>
    </w:p>
    <w:p>
      <w:pPr>
        <w:pStyle w:val="Heading1"/>
      </w:pPr>
      <w:r>
        <w:t>13 Arquitectura del software</w:t>
      </w:r>
    </w:p>
    <w:p>
      <w:pPr>
        <w:widowControl/>
      </w:pPr>
      <w:r>
        <w:rPr>
          <w:b w:val="0"/>
        </w:rPr>
        <w:t>Separar lógica de decisión y acceso al hardware permite desarrollar con muestras guardadas sin confundir una simulación con evidencia física. La implementación inicial es un servicio de Python y un firmware C++; la interfaz gráfica no debe dirigir motores directamente.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00"/>
        <w:gridCol w:w="3600"/>
        <w:gridCol w:w="4940"/>
      </w:tblGrid>
      <w:tr>
        <w:trPr>
          <w:cantSplit/>
          <w:tblHeader/>
        </w:trPr>
        <w:tc>
          <w:tcPr>
            <w:tcW w:type="dxa" w:w="1700"/>
            <w:vAlign w:val="center"/>
            <w:tcMar>
              <w:top w:w="65" w:type="dxa"/>
              <w:bottom w:w="65" w:type="dxa"/>
              <w:left w:w="85" w:type="dxa"/>
              <w:right w:w="85" w:type="dxa"/>
            </w:tcMar>
            <w:shd w:fill="26333D"/>
          </w:tcPr>
          <w:p>
            <w:pPr>
              <w:spacing w:after="0" w:line="220" w:lineRule="exact"/>
            </w:pPr>
            <w:r>
              <w:rPr>
                <w:rFonts w:ascii="Arial" w:hAnsi="Arial"/>
                <w:b/>
                <w:color w:val="FFFFFF"/>
                <w:sz w:val="19"/>
              </w:rPr>
              <w:t>Módulo previsto</w:t>
            </w:r>
          </w:p>
        </w:tc>
        <w:tc>
          <w:tcPr>
            <w:tcW w:type="dxa" w:w="3600"/>
            <w:vAlign w:val="center"/>
            <w:tcMar>
              <w:top w:w="65" w:type="dxa"/>
              <w:bottom w:w="65" w:type="dxa"/>
              <w:left w:w="85" w:type="dxa"/>
              <w:right w:w="85" w:type="dxa"/>
            </w:tcMar>
            <w:shd w:fill="26333D"/>
          </w:tcPr>
          <w:p>
            <w:pPr>
              <w:spacing w:after="0" w:line="220" w:lineRule="exact"/>
            </w:pPr>
            <w:r>
              <w:rPr>
                <w:rFonts w:ascii="Arial" w:hAnsi="Arial"/>
                <w:b/>
                <w:color w:val="FFFFFF"/>
                <w:sz w:val="19"/>
              </w:rPr>
              <w:t>Entrada y salida</w:t>
            </w:r>
          </w:p>
        </w:tc>
        <w:tc>
          <w:tcPr>
            <w:tcW w:type="dxa" w:w="4940"/>
            <w:vAlign w:val="center"/>
            <w:tcMar>
              <w:top w:w="65" w:type="dxa"/>
              <w:bottom w:w="65" w:type="dxa"/>
              <w:left w:w="85" w:type="dxa"/>
              <w:right w:w="85" w:type="dxa"/>
            </w:tcMar>
            <w:shd w:fill="26333D"/>
          </w:tcPr>
          <w:p>
            <w:pPr>
              <w:spacing w:after="0" w:line="220" w:lineRule="exact"/>
            </w:pPr>
            <w:r>
              <w:rPr>
                <w:rFonts w:ascii="Arial" w:hAnsi="Arial"/>
                <w:b/>
                <w:color w:val="FFFFFF"/>
                <w:sz w:val="19"/>
              </w:rPr>
              <w:t>Responsabilidad</w:t>
            </w:r>
          </w:p>
        </w:tc>
      </w:tr>
      <w:tr>
        <w:trPr>
          <w:cantSplit/>
        </w:trPr>
        <w:tc>
          <w:tcPr>
            <w:tcW w:type="dxa" w:w="1700"/>
            <w:vAlign w:val="center"/>
            <w:tcMar>
              <w:top w:w="65" w:type="dxa"/>
              <w:bottom w:w="65" w:type="dxa"/>
              <w:left w:w="85" w:type="dxa"/>
              <w:right w:w="85" w:type="dxa"/>
            </w:tcMar>
            <w:shd w:fill="F1F4F5"/>
          </w:tcPr>
          <w:p>
            <w:pPr>
              <w:spacing w:after="0" w:line="220" w:lineRule="exact"/>
            </w:pPr>
            <w:r>
              <w:rPr>
                <w:rFonts w:ascii="Arial" w:hAnsi="Arial"/>
                <w:b w:val="0"/>
                <w:color w:val="17212A"/>
                <w:sz w:val="19"/>
              </w:rPr>
              <w:t>capture</w:t>
            </w:r>
          </w:p>
        </w:tc>
        <w:tc>
          <w:tcPr>
            <w:tcW w:type="dxa" w:w="3600"/>
            <w:vAlign w:val="center"/>
            <w:tcMar>
              <w:top w:w="65" w:type="dxa"/>
              <w:bottom w:w="65" w:type="dxa"/>
              <w:left w:w="85" w:type="dxa"/>
              <w:right w:w="85" w:type="dxa"/>
            </w:tcMar>
            <w:shd w:fill="F1F4F5"/>
          </w:tcPr>
          <w:p>
            <w:pPr>
              <w:spacing w:after="0" w:line="220" w:lineRule="exact"/>
            </w:pPr>
            <w:r>
              <w:rPr>
                <w:rFonts w:ascii="Arial" w:hAnsi="Arial"/>
                <w:b w:val="0"/>
                <w:color w:val="17212A"/>
                <w:sz w:val="19"/>
              </w:rPr>
              <w:t>Petición de ciclo → Frame</w:t>
            </w:r>
          </w:p>
        </w:tc>
        <w:tc>
          <w:tcPr>
            <w:tcW w:type="dxa" w:w="4940"/>
            <w:vAlign w:val="center"/>
            <w:tcMar>
              <w:top w:w="65" w:type="dxa"/>
              <w:bottom w:w="65" w:type="dxa"/>
              <w:left w:w="85" w:type="dxa"/>
              <w:right w:w="85" w:type="dxa"/>
            </w:tcMar>
            <w:shd w:fill="F1F4F5"/>
          </w:tcPr>
          <w:p>
            <w:pPr>
              <w:spacing w:after="0" w:line="220" w:lineRule="exact"/>
            </w:pPr>
            <w:r>
              <w:rPr>
                <w:rFonts w:ascii="Arial" w:hAnsi="Arial"/>
                <w:b w:val="0"/>
                <w:color w:val="17212A"/>
                <w:sz w:val="19"/>
              </w:rPr>
              <w:t>Picamera2; imagen RGB, identificador, reloj y controles aplicados.</w:t>
            </w:r>
          </w:p>
        </w:tc>
      </w:tr>
      <w:tr>
        <w:trPr>
          <w:cantSplit/>
        </w:trPr>
        <w:tc>
          <w:tcPr>
            <w:tcW w:type="dxa" w:w="1700"/>
            <w:vAlign w:val="center"/>
            <w:tcMar>
              <w:top w:w="65" w:type="dxa"/>
              <w:bottom w:w="65" w:type="dxa"/>
              <w:left w:w="85" w:type="dxa"/>
              <w:right w:w="85" w:type="dxa"/>
            </w:tcMar>
            <w:shd w:fill="FFFFFF"/>
          </w:tcPr>
          <w:p>
            <w:pPr>
              <w:spacing w:after="0" w:line="220" w:lineRule="exact"/>
            </w:pPr>
            <w:r>
              <w:rPr>
                <w:rFonts w:ascii="Arial" w:hAnsi="Arial"/>
                <w:b w:val="0"/>
                <w:color w:val="17212A"/>
                <w:sz w:val="19"/>
              </w:rPr>
              <w:t>quality</w:t>
            </w:r>
          </w:p>
        </w:tc>
        <w:tc>
          <w:tcPr>
            <w:tcW w:type="dxa" w:w="3600"/>
            <w:vAlign w:val="center"/>
            <w:tcMar>
              <w:top w:w="65" w:type="dxa"/>
              <w:bottom w:w="65" w:type="dxa"/>
              <w:left w:w="85" w:type="dxa"/>
              <w:right w:w="85" w:type="dxa"/>
            </w:tcMar>
            <w:shd w:fill="FFFFFF"/>
          </w:tcPr>
          <w:p>
            <w:pPr>
              <w:spacing w:after="0" w:line="220" w:lineRule="exact"/>
            </w:pPr>
            <w:r>
              <w:rPr>
                <w:rFonts w:ascii="Arial" w:hAnsi="Arial"/>
                <w:b w:val="0"/>
                <w:color w:val="17212A"/>
                <w:sz w:val="19"/>
              </w:rPr>
              <w:t>Frame → calidad</w:t>
            </w:r>
          </w:p>
        </w:tc>
        <w:tc>
          <w:tcPr>
            <w:tcW w:type="dxa" w:w="4940"/>
            <w:vAlign w:val="center"/>
            <w:tcMar>
              <w:top w:w="65" w:type="dxa"/>
              <w:bottom w:w="65" w:type="dxa"/>
              <w:left w:w="85" w:type="dxa"/>
              <w:right w:w="85" w:type="dxa"/>
            </w:tcMar>
            <w:shd w:fill="FFFFFF"/>
          </w:tcPr>
          <w:p>
            <w:pPr>
              <w:spacing w:after="0" w:line="220" w:lineRule="exact"/>
            </w:pPr>
            <w:r>
              <w:rPr>
                <w:rFonts w:ascii="Arial" w:hAnsi="Arial"/>
                <w:b w:val="0"/>
                <w:color w:val="17212A"/>
                <w:sz w:val="19"/>
              </w:rPr>
              <w:t>Bandeja ocupada, imagen reciente, exposición y enfoque utilizables.</w:t>
            </w:r>
          </w:p>
        </w:tc>
      </w:tr>
      <w:tr>
        <w:trPr>
          <w:cantSplit/>
        </w:trPr>
        <w:tc>
          <w:tcPr>
            <w:tcW w:type="dxa" w:w="1700"/>
            <w:vAlign w:val="center"/>
            <w:tcMar>
              <w:top w:w="65" w:type="dxa"/>
              <w:bottom w:w="65" w:type="dxa"/>
              <w:left w:w="85" w:type="dxa"/>
              <w:right w:w="85" w:type="dxa"/>
            </w:tcMar>
            <w:shd w:fill="F1F4F5"/>
          </w:tcPr>
          <w:p>
            <w:pPr>
              <w:spacing w:after="0" w:line="220" w:lineRule="exact"/>
            </w:pPr>
            <w:r>
              <w:rPr>
                <w:rFonts w:ascii="Arial" w:hAnsi="Arial"/>
                <w:b w:val="0"/>
                <w:color w:val="17212A"/>
                <w:sz w:val="19"/>
              </w:rPr>
              <w:t>inference</w:t>
            </w:r>
          </w:p>
        </w:tc>
        <w:tc>
          <w:tcPr>
            <w:tcW w:type="dxa" w:w="3600"/>
            <w:vAlign w:val="center"/>
            <w:tcMar>
              <w:top w:w="65" w:type="dxa"/>
              <w:bottom w:w="65" w:type="dxa"/>
              <w:left w:w="85" w:type="dxa"/>
              <w:right w:w="85" w:type="dxa"/>
            </w:tcMar>
            <w:shd w:fill="F1F4F5"/>
          </w:tcPr>
          <w:p>
            <w:pPr>
              <w:spacing w:after="0" w:line="220" w:lineRule="exact"/>
            </w:pPr>
            <w:r>
              <w:rPr>
                <w:rFonts w:ascii="Arial" w:hAnsi="Arial"/>
                <w:b w:val="0"/>
                <w:color w:val="17212A"/>
                <w:sz w:val="19"/>
              </w:rPr>
              <w:t>Tensor → probabilidades</w:t>
            </w:r>
          </w:p>
        </w:tc>
        <w:tc>
          <w:tcPr>
            <w:tcW w:type="dxa" w:w="4940"/>
            <w:vAlign w:val="center"/>
            <w:tcMar>
              <w:top w:w="65" w:type="dxa"/>
              <w:bottom w:w="65" w:type="dxa"/>
              <w:left w:w="85" w:type="dxa"/>
              <w:right w:w="85" w:type="dxa"/>
            </w:tcMar>
            <w:shd w:fill="F1F4F5"/>
          </w:tcPr>
          <w:p>
            <w:pPr>
              <w:spacing w:after="0" w:line="220" w:lineRule="exact"/>
            </w:pPr>
            <w:r>
              <w:rPr>
                <w:rFonts w:ascii="Arial" w:hAnsi="Arial"/>
                <w:b w:val="0"/>
                <w:color w:val="17212A"/>
                <w:sz w:val="19"/>
              </w:rPr>
              <w:t>ONNX Runtime; clase y versión del modelo.</w:t>
            </w:r>
          </w:p>
        </w:tc>
      </w:tr>
      <w:tr>
        <w:trPr>
          <w:cantSplit/>
        </w:trPr>
        <w:tc>
          <w:tcPr>
            <w:tcW w:type="dxa" w:w="1700"/>
            <w:vAlign w:val="center"/>
            <w:tcMar>
              <w:top w:w="65" w:type="dxa"/>
              <w:bottom w:w="65" w:type="dxa"/>
              <w:left w:w="85" w:type="dxa"/>
              <w:right w:w="85" w:type="dxa"/>
            </w:tcMar>
            <w:shd w:fill="FFFFFF"/>
          </w:tcPr>
          <w:p>
            <w:pPr>
              <w:spacing w:after="0" w:line="220" w:lineRule="exact"/>
            </w:pPr>
            <w:r>
              <w:rPr>
                <w:rFonts w:ascii="Arial" w:hAnsi="Arial"/>
                <w:b w:val="0"/>
                <w:color w:val="17212A"/>
                <w:sz w:val="19"/>
              </w:rPr>
              <w:t>decision</w:t>
            </w:r>
          </w:p>
        </w:tc>
        <w:tc>
          <w:tcPr>
            <w:tcW w:type="dxa" w:w="3600"/>
            <w:vAlign w:val="center"/>
            <w:tcMar>
              <w:top w:w="65" w:type="dxa"/>
              <w:bottom w:w="65" w:type="dxa"/>
              <w:left w:w="85" w:type="dxa"/>
              <w:right w:w="85" w:type="dxa"/>
            </w:tcMar>
            <w:shd w:fill="FFFFFF"/>
          </w:tcPr>
          <w:p>
            <w:pPr>
              <w:spacing w:after="0" w:line="220" w:lineRule="exact"/>
            </w:pPr>
            <w:r>
              <w:rPr>
                <w:rFonts w:ascii="Arial" w:hAnsi="Arial"/>
                <w:b w:val="0"/>
                <w:color w:val="17212A"/>
                <w:sz w:val="19"/>
              </w:rPr>
              <w:t>Predicción + calidad → destino o revisión</w:t>
            </w:r>
          </w:p>
        </w:tc>
        <w:tc>
          <w:tcPr>
            <w:tcW w:type="dxa" w:w="4940"/>
            <w:vAlign w:val="center"/>
            <w:tcMar>
              <w:top w:w="65" w:type="dxa"/>
              <w:bottom w:w="65" w:type="dxa"/>
              <w:left w:w="85" w:type="dxa"/>
              <w:right w:w="85" w:type="dxa"/>
            </w:tcMar>
            <w:shd w:fill="FFFFFF"/>
          </w:tcPr>
          <w:p>
            <w:pPr>
              <w:spacing w:after="0" w:line="220" w:lineRule="exact"/>
            </w:pPr>
            <w:r>
              <w:rPr>
                <w:rFonts w:ascii="Arial" w:hAnsi="Arial"/>
                <w:b w:val="0"/>
                <w:color w:val="17212A"/>
                <w:sz w:val="19"/>
              </w:rPr>
              <w:t>Umbrales, consenso y motivo de rechazo.</w:t>
            </w:r>
          </w:p>
        </w:tc>
      </w:tr>
      <w:tr>
        <w:trPr>
          <w:cantSplit/>
        </w:trPr>
        <w:tc>
          <w:tcPr>
            <w:tcW w:type="dxa" w:w="1700"/>
            <w:vAlign w:val="center"/>
            <w:tcMar>
              <w:top w:w="65" w:type="dxa"/>
              <w:bottom w:w="65" w:type="dxa"/>
              <w:left w:w="85" w:type="dxa"/>
              <w:right w:w="85" w:type="dxa"/>
            </w:tcMar>
            <w:shd w:fill="F1F4F5"/>
          </w:tcPr>
          <w:p>
            <w:pPr>
              <w:spacing w:after="0" w:line="220" w:lineRule="exact"/>
            </w:pPr>
            <w:r>
              <w:rPr>
                <w:rFonts w:ascii="Arial" w:hAnsi="Arial"/>
                <w:b w:val="0"/>
                <w:color w:val="17212A"/>
                <w:sz w:val="19"/>
              </w:rPr>
              <w:t>transport</w:t>
            </w:r>
          </w:p>
        </w:tc>
        <w:tc>
          <w:tcPr>
            <w:tcW w:type="dxa" w:w="3600"/>
            <w:vAlign w:val="center"/>
            <w:tcMar>
              <w:top w:w="65" w:type="dxa"/>
              <w:bottom w:w="65" w:type="dxa"/>
              <w:left w:w="85" w:type="dxa"/>
              <w:right w:w="85" w:type="dxa"/>
            </w:tcMar>
            <w:shd w:fill="F1F4F5"/>
          </w:tcPr>
          <w:p>
            <w:pPr>
              <w:spacing w:after="0" w:line="220" w:lineRule="exact"/>
            </w:pPr>
            <w:r>
              <w:rPr>
                <w:rFonts w:ascii="Arial" w:hAnsi="Arial"/>
                <w:b w:val="0"/>
                <w:color w:val="17212A"/>
                <w:sz w:val="19"/>
              </w:rPr>
              <w:t>Mensajes → ACK / DONE / FAULT</w:t>
            </w:r>
          </w:p>
        </w:tc>
        <w:tc>
          <w:tcPr>
            <w:tcW w:type="dxa" w:w="4940"/>
            <w:vAlign w:val="center"/>
            <w:tcMar>
              <w:top w:w="65" w:type="dxa"/>
              <w:bottom w:w="65" w:type="dxa"/>
              <w:left w:w="85" w:type="dxa"/>
              <w:right w:w="85" w:type="dxa"/>
            </w:tcMar>
            <w:shd w:fill="F1F4F5"/>
          </w:tcPr>
          <w:p>
            <w:pPr>
              <w:spacing w:after="0" w:line="220" w:lineRule="exact"/>
            </w:pPr>
            <w:r>
              <w:rPr>
                <w:rFonts w:ascii="Arial" w:hAnsi="Arial"/>
                <w:b w:val="0"/>
                <w:color w:val="17212A"/>
                <w:sz w:val="19"/>
              </w:rPr>
              <w:t>Parser, CRC, tiempos e idempotencia.</w:t>
            </w:r>
          </w:p>
        </w:tc>
      </w:tr>
      <w:tr>
        <w:trPr>
          <w:cantSplit/>
        </w:trPr>
        <w:tc>
          <w:tcPr>
            <w:tcW w:type="dxa" w:w="1700"/>
            <w:vAlign w:val="center"/>
            <w:tcMar>
              <w:top w:w="65" w:type="dxa"/>
              <w:bottom w:w="65" w:type="dxa"/>
              <w:left w:w="85" w:type="dxa"/>
              <w:right w:w="85" w:type="dxa"/>
            </w:tcMar>
            <w:shd w:fill="FFFFFF"/>
          </w:tcPr>
          <w:p>
            <w:pPr>
              <w:spacing w:after="0" w:line="220" w:lineRule="exact"/>
            </w:pPr>
            <w:r>
              <w:rPr>
                <w:rFonts w:ascii="Arial" w:hAnsi="Arial"/>
                <w:b w:val="0"/>
                <w:color w:val="17212A"/>
                <w:sz w:val="19"/>
              </w:rPr>
              <w:t>controller</w:t>
            </w:r>
          </w:p>
        </w:tc>
        <w:tc>
          <w:tcPr>
            <w:tcW w:type="dxa" w:w="3600"/>
            <w:vAlign w:val="center"/>
            <w:tcMar>
              <w:top w:w="65" w:type="dxa"/>
              <w:bottom w:w="65" w:type="dxa"/>
              <w:left w:w="85" w:type="dxa"/>
              <w:right w:w="85" w:type="dxa"/>
            </w:tcMar>
            <w:shd w:fill="FFFFFF"/>
          </w:tcPr>
          <w:p>
            <w:pPr>
              <w:spacing w:after="0" w:line="220" w:lineRule="exact"/>
            </w:pPr>
            <w:r>
              <w:rPr>
                <w:rFonts w:ascii="Arial" w:hAnsi="Arial"/>
                <w:b w:val="0"/>
                <w:color w:val="17212A"/>
                <w:sz w:val="19"/>
              </w:rPr>
              <w:t>Eventos → estado lógico de aplicación</w:t>
            </w:r>
          </w:p>
        </w:tc>
        <w:tc>
          <w:tcPr>
            <w:tcW w:type="dxa" w:w="4940"/>
            <w:vAlign w:val="center"/>
            <w:tcMar>
              <w:top w:w="65" w:type="dxa"/>
              <w:bottom w:w="65" w:type="dxa"/>
              <w:left w:w="85" w:type="dxa"/>
              <w:right w:w="85" w:type="dxa"/>
            </w:tcMar>
            <w:shd w:fill="FFFFFF"/>
          </w:tcPr>
          <w:p>
            <w:pPr>
              <w:spacing w:after="0" w:line="220" w:lineRule="exact"/>
            </w:pPr>
            <w:r>
              <w:rPr>
                <w:rFonts w:ascii="Arial" w:hAnsi="Arial"/>
                <w:b w:val="0"/>
                <w:color w:val="17212A"/>
                <w:sz w:val="19"/>
              </w:rPr>
              <w:t>Un ciclo activo; nunca presumir éxito físico.</w:t>
            </w:r>
          </w:p>
        </w:tc>
      </w:tr>
      <w:tr>
        <w:trPr>
          <w:cantSplit/>
        </w:trPr>
        <w:tc>
          <w:tcPr>
            <w:tcW w:type="dxa" w:w="1700"/>
            <w:vAlign w:val="center"/>
            <w:tcMar>
              <w:top w:w="65" w:type="dxa"/>
              <w:bottom w:w="65" w:type="dxa"/>
              <w:left w:w="85" w:type="dxa"/>
              <w:right w:w="85" w:type="dxa"/>
            </w:tcMar>
            <w:shd w:fill="F1F4F5"/>
          </w:tcPr>
          <w:p>
            <w:pPr>
              <w:spacing w:after="0" w:line="220" w:lineRule="exact"/>
            </w:pPr>
            <w:r>
              <w:rPr>
                <w:rFonts w:ascii="Arial" w:hAnsi="Arial"/>
                <w:b w:val="0"/>
                <w:color w:val="17212A"/>
                <w:sz w:val="19"/>
              </w:rPr>
              <w:t>evidence</w:t>
            </w:r>
          </w:p>
        </w:tc>
        <w:tc>
          <w:tcPr>
            <w:tcW w:type="dxa" w:w="3600"/>
            <w:vAlign w:val="center"/>
            <w:tcMar>
              <w:top w:w="65" w:type="dxa"/>
              <w:bottom w:w="65" w:type="dxa"/>
              <w:left w:w="85" w:type="dxa"/>
              <w:right w:w="85" w:type="dxa"/>
            </w:tcMar>
            <w:shd w:fill="F1F4F5"/>
          </w:tcPr>
          <w:p>
            <w:pPr>
              <w:spacing w:after="0" w:line="220" w:lineRule="exact"/>
            </w:pPr>
            <w:r>
              <w:rPr>
                <w:rFonts w:ascii="Arial" w:hAnsi="Arial"/>
                <w:b w:val="0"/>
                <w:color w:val="17212A"/>
                <w:sz w:val="19"/>
              </w:rPr>
              <w:t>Eventos → JSONL + resumen</w:t>
            </w:r>
          </w:p>
        </w:tc>
        <w:tc>
          <w:tcPr>
            <w:tcW w:type="dxa" w:w="4940"/>
            <w:vAlign w:val="center"/>
            <w:tcMar>
              <w:top w:w="65" w:type="dxa"/>
              <w:bottom w:w="65" w:type="dxa"/>
              <w:left w:w="85" w:type="dxa"/>
              <w:right w:w="85" w:type="dxa"/>
            </w:tcMar>
            <w:shd w:fill="F1F4F5"/>
          </w:tcPr>
          <w:p>
            <w:pPr>
              <w:spacing w:after="0" w:line="220" w:lineRule="exact"/>
            </w:pPr>
            <w:r>
              <w:rPr>
                <w:rFonts w:ascii="Arial" w:hAnsi="Arial"/>
                <w:b w:val="0"/>
                <w:color w:val="17212A"/>
                <w:sz w:val="19"/>
              </w:rPr>
              <w:t>Registrar tiempos, versiones, destinos y confirmaciones.</w:t>
            </w:r>
          </w:p>
        </w:tc>
      </w:tr>
      <w:tr>
        <w:trPr>
          <w:cantSplit/>
        </w:trPr>
        <w:tc>
          <w:tcPr>
            <w:tcW w:type="dxa" w:w="1700"/>
            <w:vAlign w:val="center"/>
            <w:tcMar>
              <w:top w:w="65" w:type="dxa"/>
              <w:bottom w:w="65" w:type="dxa"/>
              <w:left w:w="85" w:type="dxa"/>
              <w:right w:w="85" w:type="dxa"/>
            </w:tcMar>
            <w:shd w:fill="FFFFFF"/>
          </w:tcPr>
          <w:p>
            <w:pPr>
              <w:spacing w:after="0" w:line="220" w:lineRule="exact"/>
            </w:pPr>
            <w:r>
              <w:rPr>
                <w:rFonts w:ascii="Arial" w:hAnsi="Arial"/>
                <w:b w:val="0"/>
                <w:color w:val="17212A"/>
                <w:sz w:val="19"/>
              </w:rPr>
              <w:t>operator_ui</w:t>
            </w:r>
          </w:p>
        </w:tc>
        <w:tc>
          <w:tcPr>
            <w:tcW w:type="dxa" w:w="3600"/>
            <w:vAlign w:val="center"/>
            <w:tcMar>
              <w:top w:w="65" w:type="dxa"/>
              <w:bottom w:w="65" w:type="dxa"/>
              <w:left w:w="85" w:type="dxa"/>
              <w:right w:w="85" w:type="dxa"/>
            </w:tcMar>
            <w:shd w:fill="FFFFFF"/>
          </w:tcPr>
          <w:p>
            <w:pPr>
              <w:spacing w:after="0" w:line="220" w:lineRule="exact"/>
            </w:pPr>
            <w:r>
              <w:rPr>
                <w:rFonts w:ascii="Arial" w:hAnsi="Arial"/>
                <w:b w:val="0"/>
                <w:color w:val="17212A"/>
                <w:sz w:val="19"/>
              </w:rPr>
              <w:t>Estado → panel local</w:t>
            </w:r>
          </w:p>
        </w:tc>
        <w:tc>
          <w:tcPr>
            <w:tcW w:type="dxa" w:w="4940"/>
            <w:vAlign w:val="center"/>
            <w:tcMar>
              <w:top w:w="65" w:type="dxa"/>
              <w:bottom w:w="65" w:type="dxa"/>
              <w:left w:w="85" w:type="dxa"/>
              <w:right w:w="85" w:type="dxa"/>
            </w:tcMar>
            <w:shd w:fill="FFFFFF"/>
          </w:tcPr>
          <w:p>
            <w:pPr>
              <w:spacing w:after="0" w:line="220" w:lineRule="exact"/>
            </w:pPr>
            <w:r>
              <w:rPr>
                <w:rFonts w:ascii="Arial" w:hAnsi="Arial"/>
                <w:b w:val="0"/>
                <w:color w:val="17212A"/>
                <w:sz w:val="19"/>
              </w:rPr>
              <w:t>Consulta, motivo de fallo y exportación; sin controles de movimiento abiertos.</w:t>
            </w:r>
          </w:p>
        </w:tc>
      </w:tr>
    </w:tbl>
    <w:p>
      <w:pPr>
        <w:widowControl/>
        <w:spacing w:after="0"/>
      </w:pPr>
      <w:r>
        <w:rPr>
          <w:b w:val="0"/>
        </w:rPr>
      </w:r>
    </w:p>
    <w:p>
      <w:pPr>
        <w:pStyle w:val="Heading2"/>
      </w:pPr>
      <w:r>
        <w:t>Organización de trabajo del repositorio</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600"/>
        <w:gridCol w:w="7640"/>
      </w:tblGrid>
      <w:tr>
        <w:trPr>
          <w:cantSplit/>
          <w:tblHeader/>
        </w:trPr>
        <w:tc>
          <w:tcPr>
            <w:tcW w:type="dxa" w:w="2600"/>
            <w:vAlign w:val="center"/>
            <w:tcMar>
              <w:top w:w="65" w:type="dxa"/>
              <w:bottom w:w="65" w:type="dxa"/>
              <w:left w:w="85" w:type="dxa"/>
              <w:right w:w="85" w:type="dxa"/>
            </w:tcMar>
            <w:shd w:fill="26333D"/>
          </w:tcPr>
          <w:p>
            <w:pPr>
              <w:spacing w:after="0" w:line="220" w:lineRule="exact"/>
            </w:pPr>
            <w:r>
              <w:rPr>
                <w:rFonts w:ascii="Arial" w:hAnsi="Arial"/>
                <w:b/>
                <w:color w:val="FFFFFF"/>
                <w:sz w:val="19"/>
              </w:rPr>
              <w:t>Ruta prevista</w:t>
            </w:r>
          </w:p>
        </w:tc>
        <w:tc>
          <w:tcPr>
            <w:tcW w:type="dxa" w:w="7640"/>
            <w:vAlign w:val="center"/>
            <w:tcMar>
              <w:top w:w="65" w:type="dxa"/>
              <w:bottom w:w="65" w:type="dxa"/>
              <w:left w:w="85" w:type="dxa"/>
              <w:right w:w="85" w:type="dxa"/>
            </w:tcMar>
            <w:shd w:fill="26333D"/>
          </w:tcPr>
          <w:p>
            <w:pPr>
              <w:spacing w:after="0" w:line="220" w:lineRule="exact"/>
            </w:pPr>
            <w:r>
              <w:rPr>
                <w:rFonts w:ascii="Arial" w:hAnsi="Arial"/>
                <w:b/>
                <w:color w:val="FFFFFF"/>
                <w:sz w:val="19"/>
              </w:rPr>
              <w:t>Contenido a implementar</w:t>
            </w:r>
          </w:p>
        </w:tc>
      </w:tr>
      <w:tr>
        <w:trPr>
          <w:cantSplit/>
        </w:trPr>
        <w:tc>
          <w:tcPr>
            <w:tcW w:type="dxa" w:w="2600"/>
            <w:vAlign w:val="center"/>
            <w:tcMar>
              <w:top w:w="65" w:type="dxa"/>
              <w:bottom w:w="65" w:type="dxa"/>
              <w:left w:w="85" w:type="dxa"/>
              <w:right w:w="85" w:type="dxa"/>
            </w:tcMar>
            <w:shd w:fill="F1F4F5"/>
          </w:tcPr>
          <w:p>
            <w:pPr>
              <w:spacing w:after="0" w:line="220" w:lineRule="exact"/>
            </w:pPr>
            <w:r>
              <w:rPr>
                <w:rFonts w:ascii="Arial" w:hAnsi="Arial"/>
                <w:b w:val="0"/>
                <w:color w:val="17212A"/>
                <w:sz w:val="19"/>
              </w:rPr>
              <w:t>app/</w:t>
            </w:r>
          </w:p>
        </w:tc>
        <w:tc>
          <w:tcPr>
            <w:tcW w:type="dxa" w:w="7640"/>
            <w:vAlign w:val="center"/>
            <w:tcMar>
              <w:top w:w="65" w:type="dxa"/>
              <w:bottom w:w="65" w:type="dxa"/>
              <w:left w:w="85" w:type="dxa"/>
              <w:right w:w="85" w:type="dxa"/>
            </w:tcMar>
            <w:shd w:fill="F1F4F5"/>
          </w:tcPr>
          <w:p>
            <w:pPr>
              <w:spacing w:after="0" w:line="220" w:lineRule="exact"/>
            </w:pPr>
            <w:r>
              <w:rPr>
                <w:rFonts w:ascii="Arial" w:hAnsi="Arial"/>
                <w:b w:val="0"/>
                <w:color w:val="17212A"/>
                <w:sz w:val="19"/>
              </w:rPr>
              <w:t>capture.py, quality.py, inference.py, decision.py, transport.py, controller.py, evidence.py</w:t>
            </w:r>
          </w:p>
        </w:tc>
      </w:tr>
      <w:tr>
        <w:trPr>
          <w:cantSplit/>
        </w:trPr>
        <w:tc>
          <w:tcPr>
            <w:tcW w:type="dxa" w:w="2600"/>
            <w:vAlign w:val="center"/>
            <w:tcMar>
              <w:top w:w="65" w:type="dxa"/>
              <w:bottom w:w="65" w:type="dxa"/>
              <w:left w:w="85" w:type="dxa"/>
              <w:right w:w="85" w:type="dxa"/>
            </w:tcMar>
            <w:shd w:fill="FFFFFF"/>
          </w:tcPr>
          <w:p>
            <w:pPr>
              <w:spacing w:after="0" w:line="220" w:lineRule="exact"/>
            </w:pPr>
            <w:r>
              <w:rPr>
                <w:rFonts w:ascii="Arial" w:hAnsi="Arial"/>
                <w:b w:val="0"/>
                <w:color w:val="17212A"/>
                <w:sz w:val="19"/>
              </w:rPr>
              <w:t>firmware/</w:t>
            </w:r>
          </w:p>
        </w:tc>
        <w:tc>
          <w:tcPr>
            <w:tcW w:type="dxa" w:w="7640"/>
            <w:vAlign w:val="center"/>
            <w:tcMar>
              <w:top w:w="65" w:type="dxa"/>
              <w:bottom w:w="65" w:type="dxa"/>
              <w:left w:w="85" w:type="dxa"/>
              <w:right w:w="85" w:type="dxa"/>
            </w:tcMar>
            <w:shd w:fill="FFFFFF"/>
          </w:tcPr>
          <w:p>
            <w:pPr>
              <w:spacing w:after="0" w:line="220" w:lineRule="exact"/>
            </w:pPr>
            <w:r>
              <w:rPr>
                <w:rFonts w:ascii="Arial" w:hAnsi="Arial"/>
                <w:b w:val="0"/>
                <w:color w:val="17212A"/>
                <w:sz w:val="19"/>
              </w:rPr>
              <w:t>Máquina de estados, drivers, protocolo, pinout y configuración de actuadores.</w:t>
            </w:r>
          </w:p>
        </w:tc>
      </w:tr>
      <w:tr>
        <w:trPr>
          <w:cantSplit/>
        </w:trPr>
        <w:tc>
          <w:tcPr>
            <w:tcW w:type="dxa" w:w="2600"/>
            <w:vAlign w:val="center"/>
            <w:tcMar>
              <w:top w:w="65" w:type="dxa"/>
              <w:bottom w:w="65" w:type="dxa"/>
              <w:left w:w="85" w:type="dxa"/>
              <w:right w:w="85" w:type="dxa"/>
            </w:tcMar>
            <w:shd w:fill="F1F4F5"/>
          </w:tcPr>
          <w:p>
            <w:pPr>
              <w:spacing w:after="0" w:line="220" w:lineRule="exact"/>
            </w:pPr>
            <w:r>
              <w:rPr>
                <w:rFonts w:ascii="Arial" w:hAnsi="Arial"/>
                <w:b w:val="0"/>
                <w:color w:val="17212A"/>
                <w:sz w:val="19"/>
              </w:rPr>
              <w:t>training/</w:t>
            </w:r>
          </w:p>
        </w:tc>
        <w:tc>
          <w:tcPr>
            <w:tcW w:type="dxa" w:w="7640"/>
            <w:vAlign w:val="center"/>
            <w:tcMar>
              <w:top w:w="65" w:type="dxa"/>
              <w:bottom w:w="65" w:type="dxa"/>
              <w:left w:w="85" w:type="dxa"/>
              <w:right w:w="85" w:type="dxa"/>
            </w:tcMar>
            <w:shd w:fill="F1F4F5"/>
          </w:tcPr>
          <w:p>
            <w:pPr>
              <w:spacing w:after="0" w:line="220" w:lineRule="exact"/>
            </w:pPr>
            <w:r>
              <w:rPr>
                <w:rFonts w:ascii="Arial" w:hAnsi="Arial"/>
                <w:b w:val="0"/>
                <w:color w:val="17212A"/>
                <w:sz w:val="19"/>
              </w:rPr>
              <w:t>Preparación de datos, entrenamiento, exportación y evaluación.</w:t>
            </w:r>
          </w:p>
        </w:tc>
      </w:tr>
      <w:tr>
        <w:trPr>
          <w:cantSplit/>
        </w:trPr>
        <w:tc>
          <w:tcPr>
            <w:tcW w:type="dxa" w:w="2600"/>
            <w:vAlign w:val="center"/>
            <w:tcMar>
              <w:top w:w="65" w:type="dxa"/>
              <w:bottom w:w="65" w:type="dxa"/>
              <w:left w:w="85" w:type="dxa"/>
              <w:right w:w="85" w:type="dxa"/>
            </w:tcMar>
            <w:shd w:fill="FFFFFF"/>
          </w:tcPr>
          <w:p>
            <w:pPr>
              <w:spacing w:after="0" w:line="220" w:lineRule="exact"/>
            </w:pPr>
            <w:r>
              <w:rPr>
                <w:rFonts w:ascii="Arial" w:hAnsi="Arial"/>
                <w:b w:val="0"/>
                <w:color w:val="17212A"/>
                <w:sz w:val="19"/>
              </w:rPr>
              <w:t>tests/</w:t>
            </w:r>
          </w:p>
        </w:tc>
        <w:tc>
          <w:tcPr>
            <w:tcW w:type="dxa" w:w="7640"/>
            <w:vAlign w:val="center"/>
            <w:tcMar>
              <w:top w:w="65" w:type="dxa"/>
              <w:bottom w:w="65" w:type="dxa"/>
              <w:left w:w="85" w:type="dxa"/>
              <w:right w:w="85" w:type="dxa"/>
            </w:tcMar>
            <w:shd w:fill="FFFFFF"/>
          </w:tcPr>
          <w:p>
            <w:pPr>
              <w:spacing w:after="0" w:line="220" w:lineRule="exact"/>
            </w:pPr>
            <w:r>
              <w:rPr>
                <w:rFonts w:ascii="Arial" w:hAnsi="Arial"/>
                <w:b w:val="0"/>
                <w:color w:val="17212A"/>
                <w:sz w:val="19"/>
              </w:rPr>
              <w:t>Pruebas de decisión, protocolo, reproducción de eventos y fallos inyectados.</w:t>
            </w:r>
          </w:p>
        </w:tc>
      </w:tr>
      <w:tr>
        <w:trPr>
          <w:cantSplit/>
        </w:trPr>
        <w:tc>
          <w:tcPr>
            <w:tcW w:type="dxa" w:w="2600"/>
            <w:vAlign w:val="center"/>
            <w:tcMar>
              <w:top w:w="65" w:type="dxa"/>
              <w:bottom w:w="65" w:type="dxa"/>
              <w:left w:w="85" w:type="dxa"/>
              <w:right w:w="85" w:type="dxa"/>
            </w:tcMar>
            <w:shd w:fill="F1F4F5"/>
          </w:tcPr>
          <w:p>
            <w:pPr>
              <w:spacing w:after="0" w:line="220" w:lineRule="exact"/>
            </w:pPr>
            <w:r>
              <w:rPr>
                <w:rFonts w:ascii="Arial" w:hAnsi="Arial"/>
                <w:b w:val="0"/>
                <w:color w:val="17212A"/>
                <w:sz w:val="19"/>
              </w:rPr>
              <w:t>config/ y models/</w:t>
            </w:r>
          </w:p>
        </w:tc>
        <w:tc>
          <w:tcPr>
            <w:tcW w:type="dxa" w:w="7640"/>
            <w:vAlign w:val="center"/>
            <w:tcMar>
              <w:top w:w="65" w:type="dxa"/>
              <w:bottom w:w="65" w:type="dxa"/>
              <w:left w:w="85" w:type="dxa"/>
              <w:right w:w="85" w:type="dxa"/>
            </w:tcMar>
            <w:shd w:fill="F1F4F5"/>
          </w:tcPr>
          <w:p>
            <w:pPr>
              <w:spacing w:after="0" w:line="220" w:lineRule="exact"/>
            </w:pPr>
            <w:r>
              <w:rPr>
                <w:rFonts w:ascii="Arial" w:hAnsi="Arial"/>
                <w:b w:val="0"/>
                <w:color w:val="17212A"/>
                <w:sz w:val="19"/>
              </w:rPr>
              <w:t>Mapeo de clases, calibraciones, pesos exportados y hashes.</w:t>
            </w:r>
          </w:p>
        </w:tc>
      </w:tr>
      <w:tr>
        <w:trPr>
          <w:cantSplit/>
        </w:trPr>
        <w:tc>
          <w:tcPr>
            <w:tcW w:type="dxa" w:w="2600"/>
            <w:vAlign w:val="center"/>
            <w:tcMar>
              <w:top w:w="65" w:type="dxa"/>
              <w:bottom w:w="65" w:type="dxa"/>
              <w:left w:w="85" w:type="dxa"/>
              <w:right w:w="85" w:type="dxa"/>
            </w:tcMar>
            <w:shd w:fill="FFFFFF"/>
          </w:tcPr>
          <w:p>
            <w:pPr>
              <w:spacing w:after="0" w:line="220" w:lineRule="exact"/>
            </w:pPr>
            <w:r>
              <w:rPr>
                <w:rFonts w:ascii="Arial" w:hAnsi="Arial"/>
                <w:b w:val="0"/>
                <w:color w:val="17212A"/>
                <w:sz w:val="19"/>
              </w:rPr>
              <w:t>docs/ y evidence/</w:t>
            </w:r>
          </w:p>
        </w:tc>
        <w:tc>
          <w:tcPr>
            <w:tcW w:type="dxa" w:w="7640"/>
            <w:vAlign w:val="center"/>
            <w:tcMar>
              <w:top w:w="65" w:type="dxa"/>
              <w:bottom w:w="65" w:type="dxa"/>
              <w:left w:w="85" w:type="dxa"/>
              <w:right w:w="85" w:type="dxa"/>
            </w:tcMar>
            <w:shd w:fill="FFFFFF"/>
          </w:tcPr>
          <w:p>
            <w:pPr>
              <w:spacing w:after="0" w:line="220" w:lineRule="exact"/>
            </w:pPr>
            <w:r>
              <w:rPr>
                <w:rFonts w:ascii="Arial" w:hAnsi="Arial"/>
                <w:b w:val="0"/>
                <w:color w:val="17212A"/>
                <w:sz w:val="19"/>
              </w:rPr>
              <w:t>CAD aprobado, cableado, BOM, procedimientos y resultados por versión.</w:t>
            </w:r>
          </w:p>
        </w:tc>
      </w:tr>
    </w:tbl>
    <w:p>
      <w:pPr>
        <w:widowControl/>
        <w:spacing w:after="0"/>
      </w:pPr>
      <w:r>
        <w:rPr>
          <w:b w:val="0"/>
        </w:rPr>
      </w:r>
    </w:p>
    <w:p>
      <w:pPr>
        <w:pStyle w:val="Heading2"/>
      </w:pPr>
      <w:r>
        <w:t>Despliegue reproducible</w:t>
      </w:r>
    </w:p>
    <w:p>
      <w:pPr>
        <w:widowControl/>
      </w:pPr>
      <w:r>
        <w:rPr>
          <w:b w:val="0"/>
        </w:rPr>
        <w:t>Instalar captura desde paquetes compatibles con el sistema de la Pi y crear un entorno de Python que pueda acceder a ellos. Congelar dependencias con sus versiones; guardar imagen de la microSD después de la primera integración. Ejecutar como servicio de systemd con usuario específico y reinicio limitado. Tras un reinicio, reconectar desarmado y no restaurar una orden de movimiento pendiente.</w:t>
      </w:r>
    </w:p>
    <w:p>
      <w:pPr>
        <w:widowControl/>
      </w:pPr>
      <w:r>
        <w:rPr>
          <w:b w:val="0"/>
        </w:rPr>
        <w:t>La v1.0 del repositorio debe incluir comandos reales y comprobados para preparar el entorno, compilar el firmware, ejecutar una captura, evaluar un lote y arrancar el servicio. Esos comandos se redactan contra los archivos efectivamente implementados durante las seis semanas.</w:t>
      </w:r>
    </w:p>
    <w:p>
      <w:r>
        <w:br w:type="page"/>
      </w:r>
    </w:p>
    <w:p>
      <w:pPr>
        <w:pStyle w:val="Heading1"/>
      </w:pPr>
      <w:r>
        <w:t>14 Captura e inspección visual</w:t>
      </w:r>
    </w:p>
    <w:p>
      <w:pPr>
        <w:pStyle w:val="Heading2"/>
      </w:pPr>
      <w:r>
        <w:t>Cámara y recinto</w:t>
      </w:r>
    </w:p>
    <w:p>
      <w:pPr>
        <w:widowControl/>
      </w:pPr>
      <w:r>
        <w:rPr>
          <w:b w:val="0"/>
        </w:rPr>
        <w:t>Fijar la cámara sobre una bandeja mate de color uniforme, rodeada por iluminación blanca difusa. Evitar contraluces, reflejos directos y que el gabinete cambie el fondo entre entrenar y presentar. Usar Camera Module 3 estándar; enfocar durante calibración y bloquear el enfoque al operar si las pruebas muestran mayor estabilidad. Guardar exposición, ganancia y balance de blancos. [S4]</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00"/>
        <w:gridCol w:w="3600"/>
        <w:gridCol w:w="4840"/>
      </w:tblGrid>
      <w:tr>
        <w:trPr>
          <w:cantSplit/>
          <w:tblHeader/>
        </w:trPr>
        <w:tc>
          <w:tcPr>
            <w:tcW w:type="dxa" w:w="1800"/>
            <w:vAlign w:val="center"/>
            <w:tcMar>
              <w:top w:w="65" w:type="dxa"/>
              <w:bottom w:w="65" w:type="dxa"/>
              <w:left w:w="85" w:type="dxa"/>
              <w:right w:w="85" w:type="dxa"/>
            </w:tcMar>
            <w:shd w:fill="26333D"/>
          </w:tcPr>
          <w:p>
            <w:pPr>
              <w:spacing w:after="0" w:line="220" w:lineRule="exact"/>
            </w:pPr>
            <w:r>
              <w:rPr>
                <w:rFonts w:ascii="Arial" w:hAnsi="Arial"/>
                <w:b/>
                <w:color w:val="FFFFFF"/>
                <w:sz w:val="19"/>
              </w:rPr>
              <w:t>Parámetro</w:t>
            </w:r>
          </w:p>
        </w:tc>
        <w:tc>
          <w:tcPr>
            <w:tcW w:type="dxa" w:w="3600"/>
            <w:vAlign w:val="center"/>
            <w:tcMar>
              <w:top w:w="65" w:type="dxa"/>
              <w:bottom w:w="65" w:type="dxa"/>
              <w:left w:w="85" w:type="dxa"/>
              <w:right w:w="85" w:type="dxa"/>
            </w:tcMar>
            <w:shd w:fill="26333D"/>
          </w:tcPr>
          <w:p>
            <w:pPr>
              <w:spacing w:after="0" w:line="220" w:lineRule="exact"/>
            </w:pPr>
            <w:r>
              <w:rPr>
                <w:rFonts w:ascii="Arial" w:hAnsi="Arial"/>
                <w:b/>
                <w:color w:val="FFFFFF"/>
                <w:sz w:val="19"/>
              </w:rPr>
              <w:t>Valor inicial propuesto</w:t>
            </w:r>
          </w:p>
        </w:tc>
        <w:tc>
          <w:tcPr>
            <w:tcW w:type="dxa" w:w="4840"/>
            <w:vAlign w:val="center"/>
            <w:tcMar>
              <w:top w:w="65" w:type="dxa"/>
              <w:bottom w:w="65" w:type="dxa"/>
              <w:left w:w="85" w:type="dxa"/>
              <w:right w:w="85" w:type="dxa"/>
            </w:tcMar>
            <w:shd w:fill="26333D"/>
          </w:tcPr>
          <w:p>
            <w:pPr>
              <w:spacing w:after="0" w:line="220" w:lineRule="exact"/>
            </w:pPr>
            <w:r>
              <w:rPr>
                <w:rFonts w:ascii="Arial" w:hAnsi="Arial"/>
                <w:b/>
                <w:color w:val="FFFFFF"/>
                <w:sz w:val="19"/>
              </w:rPr>
              <w:t>Criterio de ajuste</w:t>
            </w:r>
          </w:p>
        </w:tc>
      </w:tr>
      <w:tr>
        <w:trPr>
          <w:cantSplit/>
        </w:trPr>
        <w:tc>
          <w:tcPr>
            <w:tcW w:type="dxa" w:w="1800"/>
            <w:vAlign w:val="center"/>
            <w:tcMar>
              <w:top w:w="65" w:type="dxa"/>
              <w:bottom w:w="65" w:type="dxa"/>
              <w:left w:w="85" w:type="dxa"/>
              <w:right w:w="85" w:type="dxa"/>
            </w:tcMar>
            <w:shd w:fill="F1F4F5"/>
          </w:tcPr>
          <w:p>
            <w:pPr>
              <w:spacing w:after="0" w:line="220" w:lineRule="exact"/>
            </w:pPr>
            <w:r>
              <w:rPr>
                <w:rFonts w:ascii="Arial" w:hAnsi="Arial"/>
                <w:b w:val="0"/>
                <w:color w:val="17212A"/>
                <w:sz w:val="19"/>
              </w:rPr>
              <w:t>Captura</w:t>
            </w:r>
          </w:p>
        </w:tc>
        <w:tc>
          <w:tcPr>
            <w:tcW w:type="dxa" w:w="3600"/>
            <w:vAlign w:val="center"/>
            <w:tcMar>
              <w:top w:w="65" w:type="dxa"/>
              <w:bottom w:w="65" w:type="dxa"/>
              <w:left w:w="85" w:type="dxa"/>
              <w:right w:w="85" w:type="dxa"/>
            </w:tcMar>
            <w:shd w:fill="F1F4F5"/>
          </w:tcPr>
          <w:p>
            <w:pPr>
              <w:spacing w:after="0" w:line="220" w:lineRule="exact"/>
            </w:pPr>
            <w:r>
              <w:rPr>
                <w:rFonts w:ascii="Arial" w:hAnsi="Arial"/>
                <w:b w:val="0"/>
                <w:color w:val="17212A"/>
                <w:sz w:val="19"/>
              </w:rPr>
              <w:t>640 × 480; vista general a 10–15 FPS.</w:t>
            </w:r>
          </w:p>
        </w:tc>
        <w:tc>
          <w:tcPr>
            <w:tcW w:type="dxa" w:w="4840"/>
            <w:vAlign w:val="center"/>
            <w:tcMar>
              <w:top w:w="65" w:type="dxa"/>
              <w:bottom w:w="65" w:type="dxa"/>
              <w:left w:w="85" w:type="dxa"/>
              <w:right w:w="85" w:type="dxa"/>
            </w:tcMar>
            <w:shd w:fill="F1F4F5"/>
          </w:tcPr>
          <w:p>
            <w:pPr>
              <w:spacing w:after="0" w:line="220" w:lineRule="exact"/>
            </w:pPr>
            <w:r>
              <w:rPr>
                <w:rFonts w:ascii="Arial" w:hAnsi="Arial"/>
                <w:b w:val="0"/>
                <w:color w:val="17212A"/>
                <w:sz w:val="19"/>
              </w:rPr>
              <w:t>El FPS es para adquisición; la IA se ejecuta al detectar un ciclo.</w:t>
            </w:r>
          </w:p>
        </w:tc>
      </w:tr>
      <w:tr>
        <w:trPr>
          <w:cantSplit/>
        </w:trPr>
        <w:tc>
          <w:tcPr>
            <w:tcW w:type="dxa" w:w="1800"/>
            <w:vAlign w:val="center"/>
            <w:tcMar>
              <w:top w:w="65" w:type="dxa"/>
              <w:bottom w:w="65" w:type="dxa"/>
              <w:left w:w="85" w:type="dxa"/>
              <w:right w:w="85" w:type="dxa"/>
            </w:tcMar>
            <w:shd w:fill="FFFFFF"/>
          </w:tcPr>
          <w:p>
            <w:pPr>
              <w:spacing w:after="0" w:line="220" w:lineRule="exact"/>
            </w:pPr>
            <w:r>
              <w:rPr>
                <w:rFonts w:ascii="Arial" w:hAnsi="Arial"/>
                <w:b w:val="0"/>
                <w:color w:val="17212A"/>
                <w:sz w:val="19"/>
              </w:rPr>
              <w:t>Región útil</w:t>
            </w:r>
          </w:p>
        </w:tc>
        <w:tc>
          <w:tcPr>
            <w:tcW w:type="dxa" w:w="3600"/>
            <w:vAlign w:val="center"/>
            <w:tcMar>
              <w:top w:w="65" w:type="dxa"/>
              <w:bottom w:w="65" w:type="dxa"/>
              <w:left w:w="85" w:type="dxa"/>
              <w:right w:w="85" w:type="dxa"/>
            </w:tcMar>
            <w:shd w:fill="FFFFFF"/>
          </w:tcPr>
          <w:p>
            <w:pPr>
              <w:spacing w:after="0" w:line="220" w:lineRule="exact"/>
            </w:pPr>
            <w:r>
              <w:rPr>
                <w:rFonts w:ascii="Arial" w:hAnsi="Arial"/>
                <w:b w:val="0"/>
                <w:color w:val="17212A"/>
                <w:sz w:val="19"/>
              </w:rPr>
              <w:t>Bandeja completa dentro del campo visual.</w:t>
            </w:r>
          </w:p>
        </w:tc>
        <w:tc>
          <w:tcPr>
            <w:tcW w:type="dxa" w:w="4840"/>
            <w:vAlign w:val="center"/>
            <w:tcMar>
              <w:top w:w="65" w:type="dxa"/>
              <w:bottom w:w="65" w:type="dxa"/>
              <w:left w:w="85" w:type="dxa"/>
              <w:right w:w="85" w:type="dxa"/>
            </w:tcMar>
            <w:shd w:fill="FFFFFF"/>
          </w:tcPr>
          <w:p>
            <w:pPr>
              <w:spacing w:after="0" w:line="220" w:lineRule="exact"/>
            </w:pPr>
            <w:r>
              <w:rPr>
                <w:rFonts w:ascii="Arial" w:hAnsi="Arial"/>
                <w:b w:val="0"/>
                <w:color w:val="17212A"/>
                <w:sz w:val="19"/>
              </w:rPr>
              <w:t>No recortar la parte del objeto que determina su forma.</w:t>
            </w:r>
          </w:p>
        </w:tc>
      </w:tr>
      <w:tr>
        <w:trPr>
          <w:cantSplit/>
        </w:trPr>
        <w:tc>
          <w:tcPr>
            <w:tcW w:type="dxa" w:w="1800"/>
            <w:vAlign w:val="center"/>
            <w:tcMar>
              <w:top w:w="65" w:type="dxa"/>
              <w:bottom w:w="65" w:type="dxa"/>
              <w:left w:w="85" w:type="dxa"/>
              <w:right w:w="85" w:type="dxa"/>
            </w:tcMar>
            <w:shd w:fill="F1F4F5"/>
          </w:tcPr>
          <w:p>
            <w:pPr>
              <w:spacing w:after="0" w:line="220" w:lineRule="exact"/>
            </w:pPr>
            <w:r>
              <w:rPr>
                <w:rFonts w:ascii="Arial" w:hAnsi="Arial"/>
                <w:b w:val="0"/>
                <w:color w:val="17212A"/>
                <w:sz w:val="19"/>
              </w:rPr>
              <w:t>Modelo</w:t>
            </w:r>
          </w:p>
        </w:tc>
        <w:tc>
          <w:tcPr>
            <w:tcW w:type="dxa" w:w="3600"/>
            <w:vAlign w:val="center"/>
            <w:tcMar>
              <w:top w:w="65" w:type="dxa"/>
              <w:bottom w:w="65" w:type="dxa"/>
              <w:left w:w="85" w:type="dxa"/>
              <w:right w:w="85" w:type="dxa"/>
            </w:tcMar>
            <w:shd w:fill="F1F4F5"/>
          </w:tcPr>
          <w:p>
            <w:pPr>
              <w:spacing w:after="0" w:line="220" w:lineRule="exact"/>
            </w:pPr>
            <w:r>
              <w:rPr>
                <w:rFonts w:ascii="Arial" w:hAnsi="Arial"/>
                <w:b w:val="0"/>
                <w:color w:val="17212A"/>
                <w:sz w:val="19"/>
              </w:rPr>
              <w:t>RGB, NCHW, batch 1, 224 × 224.</w:t>
            </w:r>
          </w:p>
        </w:tc>
        <w:tc>
          <w:tcPr>
            <w:tcW w:type="dxa" w:w="4840"/>
            <w:vAlign w:val="center"/>
            <w:tcMar>
              <w:top w:w="65" w:type="dxa"/>
              <w:bottom w:w="65" w:type="dxa"/>
              <w:left w:w="85" w:type="dxa"/>
              <w:right w:w="85" w:type="dxa"/>
            </w:tcMar>
            <w:shd w:fill="F1F4F5"/>
          </w:tcPr>
          <w:p>
            <w:pPr>
              <w:spacing w:after="0" w:line="220" w:lineRule="exact"/>
            </w:pPr>
            <w:r>
              <w:rPr>
                <w:rFonts w:ascii="Arial" w:hAnsi="Arial"/>
                <w:b w:val="0"/>
                <w:color w:val="17212A"/>
                <w:sz w:val="19"/>
              </w:rPr>
              <w:t>Mantener exactamente la misma transformación en entrenamiento y Pi.</w:t>
            </w:r>
          </w:p>
        </w:tc>
      </w:tr>
      <w:tr>
        <w:trPr>
          <w:cantSplit/>
        </w:trPr>
        <w:tc>
          <w:tcPr>
            <w:tcW w:type="dxa" w:w="1800"/>
            <w:vAlign w:val="center"/>
            <w:tcMar>
              <w:top w:w="65" w:type="dxa"/>
              <w:bottom w:w="65" w:type="dxa"/>
              <w:left w:w="85" w:type="dxa"/>
              <w:right w:w="85" w:type="dxa"/>
            </w:tcMar>
            <w:shd w:fill="FFFFFF"/>
          </w:tcPr>
          <w:p>
            <w:pPr>
              <w:spacing w:after="0" w:line="220" w:lineRule="exact"/>
            </w:pPr>
            <w:r>
              <w:rPr>
                <w:rFonts w:ascii="Arial" w:hAnsi="Arial"/>
                <w:b w:val="0"/>
                <w:color w:val="17212A"/>
                <w:sz w:val="19"/>
              </w:rPr>
              <w:t>Temporalidad</w:t>
            </w:r>
          </w:p>
        </w:tc>
        <w:tc>
          <w:tcPr>
            <w:tcW w:type="dxa" w:w="3600"/>
            <w:vAlign w:val="center"/>
            <w:tcMar>
              <w:top w:w="65" w:type="dxa"/>
              <w:bottom w:w="65" w:type="dxa"/>
              <w:left w:w="85" w:type="dxa"/>
              <w:right w:w="85" w:type="dxa"/>
            </w:tcMar>
            <w:shd w:fill="FFFFFF"/>
          </w:tcPr>
          <w:p>
            <w:pPr>
              <w:spacing w:after="0" w:line="220" w:lineRule="exact"/>
            </w:pPr>
            <w:r>
              <w:rPr>
                <w:rFonts w:ascii="Arial" w:hAnsi="Arial"/>
                <w:b w:val="0"/>
                <w:color w:val="17212A"/>
                <w:sz w:val="19"/>
              </w:rPr>
              <w:t>Tres imágenes nuevas después de cerrar y estabilizar.</w:t>
            </w:r>
          </w:p>
        </w:tc>
        <w:tc>
          <w:tcPr>
            <w:tcW w:type="dxa" w:w="4840"/>
            <w:vAlign w:val="center"/>
            <w:tcMar>
              <w:top w:w="65" w:type="dxa"/>
              <w:bottom w:w="65" w:type="dxa"/>
              <w:left w:w="85" w:type="dxa"/>
              <w:right w:w="85" w:type="dxa"/>
            </w:tcMar>
            <w:shd w:fill="FFFFFF"/>
          </w:tcPr>
          <w:p>
            <w:pPr>
              <w:spacing w:after="0" w:line="220" w:lineRule="exact"/>
            </w:pPr>
            <w:r>
              <w:rPr>
                <w:rFonts w:ascii="Arial" w:hAnsi="Arial"/>
                <w:b w:val="0"/>
                <w:color w:val="17212A"/>
                <w:sz w:val="19"/>
              </w:rPr>
              <w:t>Separación inicial de 100 ms; descartar buffers del ciclo anterior.</w:t>
            </w:r>
          </w:p>
        </w:tc>
      </w:tr>
      <w:tr>
        <w:trPr>
          <w:cantSplit/>
        </w:trPr>
        <w:tc>
          <w:tcPr>
            <w:tcW w:type="dxa" w:w="1800"/>
            <w:vAlign w:val="center"/>
            <w:tcMar>
              <w:top w:w="65" w:type="dxa"/>
              <w:bottom w:w="65" w:type="dxa"/>
              <w:left w:w="85" w:type="dxa"/>
              <w:right w:w="85" w:type="dxa"/>
            </w:tcMar>
            <w:shd w:fill="F1F4F5"/>
          </w:tcPr>
          <w:p>
            <w:pPr>
              <w:spacing w:after="0" w:line="220" w:lineRule="exact"/>
            </w:pPr>
            <w:r>
              <w:rPr>
                <w:rFonts w:ascii="Arial" w:hAnsi="Arial"/>
                <w:b w:val="0"/>
                <w:color w:val="17212A"/>
                <w:sz w:val="19"/>
              </w:rPr>
              <w:t>Edad máxima</w:t>
            </w:r>
          </w:p>
        </w:tc>
        <w:tc>
          <w:tcPr>
            <w:tcW w:type="dxa" w:w="3600"/>
            <w:vAlign w:val="center"/>
            <w:tcMar>
              <w:top w:w="65" w:type="dxa"/>
              <w:bottom w:w="65" w:type="dxa"/>
              <w:left w:w="85" w:type="dxa"/>
              <w:right w:w="85" w:type="dxa"/>
            </w:tcMar>
            <w:shd w:fill="F1F4F5"/>
          </w:tcPr>
          <w:p>
            <w:pPr>
              <w:spacing w:after="0" w:line="220" w:lineRule="exact"/>
            </w:pPr>
            <w:r>
              <w:rPr>
                <w:rFonts w:ascii="Arial" w:hAnsi="Arial"/>
                <w:b w:val="0"/>
                <w:color w:val="17212A"/>
                <w:sz w:val="19"/>
              </w:rPr>
              <w:t>300 ms desde captura hasta iniciar la inferencia de cada imagen.</w:t>
            </w:r>
          </w:p>
        </w:tc>
        <w:tc>
          <w:tcPr>
            <w:tcW w:type="dxa" w:w="4840"/>
            <w:vAlign w:val="center"/>
            <w:tcMar>
              <w:top w:w="65" w:type="dxa"/>
              <w:bottom w:w="65" w:type="dxa"/>
              <w:left w:w="85" w:type="dxa"/>
              <w:right w:w="85" w:type="dxa"/>
            </w:tcMar>
            <w:shd w:fill="F1F4F5"/>
          </w:tcPr>
          <w:p>
            <w:pPr>
              <w:spacing w:after="0" w:line="220" w:lineRule="exact"/>
            </w:pPr>
            <w:r>
              <w:rPr>
                <w:rFonts w:ascii="Arial" w:hAnsi="Arial"/>
                <w:b w:val="0"/>
                <w:color w:val="17212A"/>
                <w:sz w:val="19"/>
              </w:rPr>
              <w:t>Meta inicial; verificar el dominio temporal de los timestamps de captura.</w:t>
            </w:r>
          </w:p>
        </w:tc>
      </w:tr>
      <w:tr>
        <w:trPr>
          <w:cantSplit/>
        </w:trPr>
        <w:tc>
          <w:tcPr>
            <w:tcW w:type="dxa" w:w="1800"/>
            <w:vAlign w:val="center"/>
            <w:tcMar>
              <w:top w:w="65" w:type="dxa"/>
              <w:bottom w:w="65" w:type="dxa"/>
              <w:left w:w="85" w:type="dxa"/>
              <w:right w:w="85" w:type="dxa"/>
            </w:tcMar>
            <w:shd w:fill="FFFFFF"/>
          </w:tcPr>
          <w:p>
            <w:pPr>
              <w:spacing w:after="0" w:line="220" w:lineRule="exact"/>
            </w:pPr>
            <w:r>
              <w:rPr>
                <w:rFonts w:ascii="Arial" w:hAnsi="Arial"/>
                <w:b w:val="0"/>
                <w:color w:val="17212A"/>
                <w:sz w:val="19"/>
              </w:rPr>
              <w:t>Presencia</w:t>
            </w:r>
          </w:p>
        </w:tc>
        <w:tc>
          <w:tcPr>
            <w:tcW w:type="dxa" w:w="3600"/>
            <w:vAlign w:val="center"/>
            <w:tcMar>
              <w:top w:w="65" w:type="dxa"/>
              <w:bottom w:w="65" w:type="dxa"/>
              <w:left w:w="85" w:type="dxa"/>
              <w:right w:w="85" w:type="dxa"/>
            </w:tcMar>
            <w:shd w:fill="FFFFFF"/>
          </w:tcPr>
          <w:p>
            <w:pPr>
              <w:spacing w:after="0" w:line="220" w:lineRule="exact"/>
            </w:pPr>
            <w:r>
              <w:rPr>
                <w:rFonts w:ascii="Arial" w:hAnsi="Arial"/>
                <w:b w:val="0"/>
                <w:color w:val="17212A"/>
                <w:sz w:val="19"/>
              </w:rPr>
              <w:t>Peso estable y/o cambio visual respecto de bandeja vacía.</w:t>
            </w:r>
          </w:p>
        </w:tc>
        <w:tc>
          <w:tcPr>
            <w:tcW w:type="dxa" w:w="4840"/>
            <w:vAlign w:val="center"/>
            <w:tcMar>
              <w:top w:w="65" w:type="dxa"/>
              <w:bottom w:w="65" w:type="dxa"/>
              <w:left w:w="85" w:type="dxa"/>
              <w:right w:w="85" w:type="dxa"/>
            </w:tcMar>
            <w:shd w:fill="FFFFFF"/>
          </w:tcPr>
          <w:p>
            <w:pPr>
              <w:spacing w:after="0" w:line="220" w:lineRule="exact"/>
            </w:pPr>
            <w:r>
              <w:rPr>
                <w:rFonts w:ascii="Arial" w:hAnsi="Arial"/>
                <w:b w:val="0"/>
                <w:color w:val="17212A"/>
                <w:sz w:val="19"/>
              </w:rPr>
              <w:t>Nunca clasificar el fondo como residuo por falta de validación.</w:t>
            </w:r>
          </w:p>
        </w:tc>
      </w:tr>
    </w:tbl>
    <w:p>
      <w:pPr>
        <w:widowControl/>
        <w:spacing w:after="0"/>
      </w:pPr>
      <w:r>
        <w:rPr>
          <w:b w:val="0"/>
        </w:rPr>
      </w:r>
    </w:p>
    <w:p>
      <w:pPr>
        <w:pStyle w:val="Heading2"/>
      </w:pPr>
      <w:r>
        <w:t>Contrato de preprocesamiento</w:t>
      </w:r>
    </w:p>
    <w:p>
      <w:pPr>
        <w:widowControl/>
      </w:pPr>
      <w:r>
        <w:rPr>
          <w:b w:val="0"/>
        </w:rPr>
        <w:t>Recortar únicamente la ROI calibrada de la bandeja; preservar el objeto completo y redimensionar a 224 × 224 según la política congelada. Convertir a RGB de forma explícita: no asumir que el orden de canales de una librería coincide con el de otra. Convertir a float32, escalar a 0–1 y normalizar con la media y desviación utilizadas al entrenar. Para el punto de partida ImageNet de Torchvision: media 0.485, 0.456, 0.406 y desviación 0.229, 0.224, 0.225. [S5]</w:t>
      </w:r>
    </w:p>
    <w:p>
      <w:pPr>
        <w:widowControl/>
      </w:pPr>
      <w:r>
        <w:rPr>
          <w:b w:val="0"/>
        </w:rPr>
        <w:t>Si se usa letterbox, el entrenamiento debe incluir esa misma geometría y color de relleno. Guardar una imagen de referencia y el tensor esperado para comprobar equivalencia entre laptop y Pi; diferencias de color o recorte invalidan la comparación de modelos.</w:t>
      </w:r>
    </w:p>
    <w:p>
      <w:pPr>
        <w:pStyle w:val="Heading2"/>
      </w:pPr>
      <w:r>
        <w:t>Limitación de objeto único</w:t>
      </w:r>
    </w:p>
    <w:p>
      <w:pPr>
        <w:widowControl/>
      </w:pPr>
      <w:r>
        <w:rPr>
          <w:b w:val="0"/>
        </w:rPr>
        <w:t>Peso e imagen no pueden garantizar que dos piezas superpuestas sean una sola. El MVP necesita señalización y supervisión del ingreso. La detección de múltiples objetos puede añadirse como verificación experimental, pero no se declara resuelta por usar una CNN de clasificación.</w:t>
      </w:r>
    </w:p>
    <w:p>
      <w:r>
        <w:br w:type="page"/>
      </w:r>
    </w:p>
    <w:p>
      <w:pPr>
        <w:pStyle w:val="Heading1"/>
      </w:pPr>
      <w:r>
        <w:t>15 Dataset y validación sin fuga de datos</w:t>
      </w:r>
    </w:p>
    <w:p>
      <w:pPr>
        <w:widowControl/>
      </w:pPr>
      <w:r>
        <w:rPr>
          <w:b w:val="0"/>
        </w:rPr>
        <w:t>El dataset principal debe fotografiar los residuos que realmente podrá recibir el prototipo, dentro de su zona de inspección. Un dataset público puede complementar, pero no reemplaza esa distribución. Confirmar licencia y atribución antes de incorporar archivos externos.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00"/>
        <w:gridCol w:w="3000"/>
        <w:gridCol w:w="2200"/>
        <w:gridCol w:w="2840"/>
      </w:tblGrid>
      <w:tr>
        <w:trPr>
          <w:cantSplit/>
          <w:tblHeader/>
        </w:trPr>
        <w:tc>
          <w:tcPr>
            <w:tcW w:type="dxa" w:w="2200"/>
            <w:vAlign w:val="center"/>
            <w:tcMar>
              <w:top w:w="65" w:type="dxa"/>
              <w:bottom w:w="65" w:type="dxa"/>
              <w:left w:w="85" w:type="dxa"/>
              <w:right w:w="85" w:type="dxa"/>
            </w:tcMar>
            <w:shd w:fill="26333D"/>
          </w:tcPr>
          <w:p>
            <w:pPr>
              <w:spacing w:after="0" w:line="220" w:lineRule="exact"/>
            </w:pPr>
            <w:r>
              <w:rPr>
                <w:rFonts w:ascii="Arial" w:hAnsi="Arial"/>
                <w:b/>
                <w:color w:val="FFFFFF"/>
                <w:sz w:val="19"/>
              </w:rPr>
              <w:t>Partición</w:t>
            </w:r>
          </w:p>
        </w:tc>
        <w:tc>
          <w:tcPr>
            <w:tcW w:type="dxa" w:w="3000"/>
            <w:vAlign w:val="center"/>
            <w:tcMar>
              <w:top w:w="65" w:type="dxa"/>
              <w:bottom w:w="65" w:type="dxa"/>
              <w:left w:w="85" w:type="dxa"/>
              <w:right w:w="85" w:type="dxa"/>
            </w:tcMar>
            <w:shd w:fill="26333D"/>
          </w:tcPr>
          <w:p>
            <w:pPr>
              <w:spacing w:after="0" w:line="220" w:lineRule="exact"/>
            </w:pPr>
            <w:r>
              <w:rPr>
                <w:rFonts w:ascii="Arial" w:hAnsi="Arial"/>
                <w:b/>
                <w:color w:val="FFFFFF"/>
                <w:sz w:val="19"/>
              </w:rPr>
              <w:t>Objetos físicos por clase</w:t>
            </w:r>
          </w:p>
        </w:tc>
        <w:tc>
          <w:tcPr>
            <w:tcW w:type="dxa" w:w="2200"/>
            <w:vAlign w:val="center"/>
            <w:tcMar>
              <w:top w:w="65" w:type="dxa"/>
              <w:bottom w:w="65" w:type="dxa"/>
              <w:left w:w="85" w:type="dxa"/>
              <w:right w:w="85" w:type="dxa"/>
            </w:tcMar>
            <w:shd w:fill="26333D"/>
          </w:tcPr>
          <w:p>
            <w:pPr>
              <w:spacing w:after="0" w:line="220" w:lineRule="exact"/>
            </w:pPr>
            <w:r>
              <w:rPr>
                <w:rFonts w:ascii="Arial" w:hAnsi="Arial"/>
                <w:b/>
                <w:color w:val="FFFFFF"/>
                <w:sz w:val="19"/>
              </w:rPr>
              <w:t>Imágenes por objeto</w:t>
            </w:r>
          </w:p>
        </w:tc>
        <w:tc>
          <w:tcPr>
            <w:tcW w:type="dxa" w:w="2840"/>
            <w:vAlign w:val="center"/>
            <w:tcMar>
              <w:top w:w="65" w:type="dxa"/>
              <w:bottom w:w="65" w:type="dxa"/>
              <w:left w:w="85" w:type="dxa"/>
              <w:right w:w="85" w:type="dxa"/>
            </w:tcMar>
            <w:shd w:fill="26333D"/>
          </w:tcPr>
          <w:p>
            <w:pPr>
              <w:spacing w:after="0" w:line="220" w:lineRule="exact"/>
            </w:pPr>
            <w:r>
              <w:rPr>
                <w:rFonts w:ascii="Arial" w:hAnsi="Arial"/>
                <w:b/>
                <w:color w:val="FFFFFF"/>
                <w:sz w:val="19"/>
              </w:rPr>
              <w:t>Total propuesto</w:t>
            </w:r>
          </w:p>
        </w:tc>
      </w:tr>
      <w:tr>
        <w:trPr>
          <w:cantSplit/>
        </w:trPr>
        <w:tc>
          <w:tcPr>
            <w:tcW w:type="dxa" w:w="2200"/>
            <w:vAlign w:val="center"/>
            <w:tcMar>
              <w:top w:w="65" w:type="dxa"/>
              <w:bottom w:w="65" w:type="dxa"/>
              <w:left w:w="85" w:type="dxa"/>
              <w:right w:w="85" w:type="dxa"/>
            </w:tcMar>
            <w:shd w:fill="F1F4F5"/>
          </w:tcPr>
          <w:p>
            <w:pPr>
              <w:spacing w:after="0" w:line="220" w:lineRule="exact"/>
            </w:pPr>
            <w:r>
              <w:rPr>
                <w:rFonts w:ascii="Arial" w:hAnsi="Arial"/>
                <w:b w:val="0"/>
                <w:color w:val="17212A"/>
                <w:sz w:val="19"/>
              </w:rPr>
              <w:t>Entrenamiento</w:t>
            </w:r>
          </w:p>
        </w:tc>
        <w:tc>
          <w:tcPr>
            <w:tcW w:type="dxa" w:w="3000"/>
            <w:vAlign w:val="center"/>
            <w:tcMar>
              <w:top w:w="65" w:type="dxa"/>
              <w:bottom w:w="65" w:type="dxa"/>
              <w:left w:w="85" w:type="dxa"/>
              <w:right w:w="85" w:type="dxa"/>
            </w:tcMar>
            <w:shd w:fill="F1F4F5"/>
          </w:tcPr>
          <w:p>
            <w:pPr>
              <w:spacing w:after="0" w:line="220" w:lineRule="exact"/>
            </w:pPr>
            <w:r>
              <w:rPr>
                <w:rFonts w:ascii="Arial" w:hAnsi="Arial"/>
                <w:b w:val="0"/>
                <w:color w:val="17212A"/>
                <w:sz w:val="19"/>
              </w:rPr>
              <w:t>25 × 4 = 100</w:t>
            </w:r>
          </w:p>
        </w:tc>
        <w:tc>
          <w:tcPr>
            <w:tcW w:type="dxa" w:w="2200"/>
            <w:vAlign w:val="center"/>
            <w:tcMar>
              <w:top w:w="65" w:type="dxa"/>
              <w:bottom w:w="65" w:type="dxa"/>
              <w:left w:w="85" w:type="dxa"/>
              <w:right w:w="85" w:type="dxa"/>
            </w:tcMar>
            <w:shd w:fill="F1F4F5"/>
          </w:tcPr>
          <w:p>
            <w:pPr>
              <w:spacing w:after="0" w:line="220" w:lineRule="exact"/>
            </w:pPr>
            <w:r>
              <w:rPr>
                <w:rFonts w:ascii="Arial" w:hAnsi="Arial"/>
                <w:b w:val="0"/>
                <w:color w:val="17212A"/>
                <w:sz w:val="19"/>
              </w:rPr>
              <w:t>12</w:t>
            </w:r>
          </w:p>
        </w:tc>
        <w:tc>
          <w:tcPr>
            <w:tcW w:type="dxa" w:w="2840"/>
            <w:vAlign w:val="center"/>
            <w:tcMar>
              <w:top w:w="65" w:type="dxa"/>
              <w:bottom w:w="65" w:type="dxa"/>
              <w:left w:w="85" w:type="dxa"/>
              <w:right w:w="85" w:type="dxa"/>
            </w:tcMar>
            <w:shd w:fill="F1F4F5"/>
          </w:tcPr>
          <w:p>
            <w:pPr>
              <w:spacing w:after="0" w:line="220" w:lineRule="exact"/>
            </w:pPr>
            <w:r>
              <w:rPr>
                <w:rFonts w:ascii="Arial" w:hAnsi="Arial"/>
                <w:b w:val="0"/>
                <w:color w:val="17212A"/>
                <w:sz w:val="19"/>
              </w:rPr>
              <w:t>1,200 imágenes</w:t>
            </w:r>
          </w:p>
        </w:tc>
      </w:tr>
      <w:tr>
        <w:trPr>
          <w:cantSplit/>
        </w:trPr>
        <w:tc>
          <w:tcPr>
            <w:tcW w:type="dxa" w:w="2200"/>
            <w:vAlign w:val="center"/>
            <w:tcMar>
              <w:top w:w="65" w:type="dxa"/>
              <w:bottom w:w="65" w:type="dxa"/>
              <w:left w:w="85" w:type="dxa"/>
              <w:right w:w="85" w:type="dxa"/>
            </w:tcMar>
            <w:shd w:fill="FFFFFF"/>
          </w:tcPr>
          <w:p>
            <w:pPr>
              <w:spacing w:after="0" w:line="220" w:lineRule="exact"/>
            </w:pPr>
            <w:r>
              <w:rPr>
                <w:rFonts w:ascii="Arial" w:hAnsi="Arial"/>
                <w:b w:val="0"/>
                <w:color w:val="17212A"/>
                <w:sz w:val="19"/>
              </w:rPr>
              <w:t>Validación</w:t>
            </w:r>
          </w:p>
        </w:tc>
        <w:tc>
          <w:tcPr>
            <w:tcW w:type="dxa" w:w="3000"/>
            <w:vAlign w:val="center"/>
            <w:tcMar>
              <w:top w:w="65" w:type="dxa"/>
              <w:bottom w:w="65" w:type="dxa"/>
              <w:left w:w="85" w:type="dxa"/>
              <w:right w:w="85" w:type="dxa"/>
            </w:tcMar>
            <w:shd w:fill="FFFFFF"/>
          </w:tcPr>
          <w:p>
            <w:pPr>
              <w:spacing w:after="0" w:line="220" w:lineRule="exact"/>
            </w:pPr>
            <w:r>
              <w:rPr>
                <w:rFonts w:ascii="Arial" w:hAnsi="Arial"/>
                <w:b w:val="0"/>
                <w:color w:val="17212A"/>
                <w:sz w:val="19"/>
              </w:rPr>
              <w:t>10 × 4 = 40</w:t>
            </w:r>
          </w:p>
        </w:tc>
        <w:tc>
          <w:tcPr>
            <w:tcW w:type="dxa" w:w="2200"/>
            <w:vAlign w:val="center"/>
            <w:tcMar>
              <w:top w:w="65" w:type="dxa"/>
              <w:bottom w:w="65" w:type="dxa"/>
              <w:left w:w="85" w:type="dxa"/>
              <w:right w:w="85" w:type="dxa"/>
            </w:tcMar>
            <w:shd w:fill="FFFFFF"/>
          </w:tcPr>
          <w:p>
            <w:pPr>
              <w:spacing w:after="0" w:line="220" w:lineRule="exact"/>
            </w:pPr>
            <w:r>
              <w:rPr>
                <w:rFonts w:ascii="Arial" w:hAnsi="Arial"/>
                <w:b w:val="0"/>
                <w:color w:val="17212A"/>
                <w:sz w:val="19"/>
              </w:rPr>
              <w:t>4</w:t>
            </w:r>
          </w:p>
        </w:tc>
        <w:tc>
          <w:tcPr>
            <w:tcW w:type="dxa" w:w="2840"/>
            <w:vAlign w:val="center"/>
            <w:tcMar>
              <w:top w:w="65" w:type="dxa"/>
              <w:bottom w:w="65" w:type="dxa"/>
              <w:left w:w="85" w:type="dxa"/>
              <w:right w:w="85" w:type="dxa"/>
            </w:tcMar>
            <w:shd w:fill="FFFFFF"/>
          </w:tcPr>
          <w:p>
            <w:pPr>
              <w:spacing w:after="0" w:line="220" w:lineRule="exact"/>
            </w:pPr>
            <w:r>
              <w:rPr>
                <w:rFonts w:ascii="Arial" w:hAnsi="Arial"/>
                <w:b w:val="0"/>
                <w:color w:val="17212A"/>
                <w:sz w:val="19"/>
              </w:rPr>
              <w:t>160 imágenes</w:t>
            </w:r>
          </w:p>
        </w:tc>
      </w:tr>
      <w:tr>
        <w:trPr>
          <w:cantSplit/>
        </w:trPr>
        <w:tc>
          <w:tcPr>
            <w:tcW w:type="dxa" w:w="2200"/>
            <w:vAlign w:val="center"/>
            <w:tcMar>
              <w:top w:w="65" w:type="dxa"/>
              <w:bottom w:w="65" w:type="dxa"/>
              <w:left w:w="85" w:type="dxa"/>
              <w:right w:w="85" w:type="dxa"/>
            </w:tcMar>
            <w:shd w:fill="F1F4F5"/>
          </w:tcPr>
          <w:p>
            <w:pPr>
              <w:spacing w:after="0" w:line="220" w:lineRule="exact"/>
            </w:pPr>
            <w:r>
              <w:rPr>
                <w:rFonts w:ascii="Arial" w:hAnsi="Arial"/>
                <w:b w:val="0"/>
                <w:color w:val="17212A"/>
                <w:sz w:val="19"/>
              </w:rPr>
              <w:t>Prueba congelada</w:t>
            </w:r>
          </w:p>
        </w:tc>
        <w:tc>
          <w:tcPr>
            <w:tcW w:type="dxa" w:w="3000"/>
            <w:vAlign w:val="center"/>
            <w:tcMar>
              <w:top w:w="65" w:type="dxa"/>
              <w:bottom w:w="65" w:type="dxa"/>
              <w:left w:w="85" w:type="dxa"/>
              <w:right w:w="85" w:type="dxa"/>
            </w:tcMar>
            <w:shd w:fill="F1F4F5"/>
          </w:tcPr>
          <w:p>
            <w:pPr>
              <w:spacing w:after="0" w:line="220" w:lineRule="exact"/>
            </w:pPr>
            <w:r>
              <w:rPr>
                <w:rFonts w:ascii="Arial" w:hAnsi="Arial"/>
                <w:b w:val="0"/>
                <w:color w:val="17212A"/>
                <w:sz w:val="19"/>
              </w:rPr>
              <w:t>15 × 4 = 60</w:t>
            </w:r>
          </w:p>
        </w:tc>
        <w:tc>
          <w:tcPr>
            <w:tcW w:type="dxa" w:w="2200"/>
            <w:vAlign w:val="center"/>
            <w:tcMar>
              <w:top w:w="65" w:type="dxa"/>
              <w:bottom w:w="65" w:type="dxa"/>
              <w:left w:w="85" w:type="dxa"/>
              <w:right w:w="85" w:type="dxa"/>
            </w:tcMar>
            <w:shd w:fill="F1F4F5"/>
          </w:tcPr>
          <w:p>
            <w:pPr>
              <w:spacing w:after="0" w:line="220" w:lineRule="exact"/>
            </w:pPr>
            <w:r>
              <w:rPr>
                <w:rFonts w:ascii="Arial" w:hAnsi="Arial"/>
                <w:b w:val="0"/>
                <w:color w:val="17212A"/>
                <w:sz w:val="19"/>
              </w:rPr>
              <w:t>4</w:t>
            </w:r>
          </w:p>
        </w:tc>
        <w:tc>
          <w:tcPr>
            <w:tcW w:type="dxa" w:w="2840"/>
            <w:vAlign w:val="center"/>
            <w:tcMar>
              <w:top w:w="65" w:type="dxa"/>
              <w:bottom w:w="65" w:type="dxa"/>
              <w:left w:w="85" w:type="dxa"/>
              <w:right w:w="85" w:type="dxa"/>
            </w:tcMar>
            <w:shd w:fill="F1F4F5"/>
          </w:tcPr>
          <w:p>
            <w:pPr>
              <w:spacing w:after="0" w:line="220" w:lineRule="exact"/>
            </w:pPr>
            <w:r>
              <w:rPr>
                <w:rFonts w:ascii="Arial" w:hAnsi="Arial"/>
                <w:b w:val="0"/>
                <w:color w:val="17212A"/>
                <w:sz w:val="19"/>
              </w:rPr>
              <w:t>240 imágenes</w:t>
            </w:r>
          </w:p>
        </w:tc>
      </w:tr>
      <w:tr>
        <w:trPr>
          <w:cantSplit/>
        </w:trPr>
        <w:tc>
          <w:tcPr>
            <w:tcW w:type="dxa" w:w="2200"/>
            <w:vAlign w:val="center"/>
            <w:tcMar>
              <w:top w:w="65" w:type="dxa"/>
              <w:bottom w:w="65" w:type="dxa"/>
              <w:left w:w="85" w:type="dxa"/>
              <w:right w:w="85" w:type="dxa"/>
            </w:tcMar>
            <w:shd w:fill="FFFFFF"/>
          </w:tcPr>
          <w:p>
            <w:pPr>
              <w:spacing w:after="0" w:line="220" w:lineRule="exact"/>
            </w:pPr>
            <w:r>
              <w:rPr>
                <w:rFonts w:ascii="Arial" w:hAnsi="Arial"/>
                <w:b w:val="0"/>
                <w:color w:val="17212A"/>
                <w:sz w:val="19"/>
              </w:rPr>
              <w:t>Desafíos separados</w:t>
            </w:r>
          </w:p>
        </w:tc>
        <w:tc>
          <w:tcPr>
            <w:tcW w:type="dxa" w:w="3000"/>
            <w:vAlign w:val="center"/>
            <w:tcMar>
              <w:top w:w="65" w:type="dxa"/>
              <w:bottom w:w="65" w:type="dxa"/>
              <w:left w:w="85" w:type="dxa"/>
              <w:right w:w="85" w:type="dxa"/>
            </w:tcMar>
            <w:shd w:fill="FFFFFF"/>
          </w:tcPr>
          <w:p>
            <w:pPr>
              <w:spacing w:after="0" w:line="220" w:lineRule="exact"/>
            </w:pPr>
            <w:r>
              <w:rPr>
                <w:rFonts w:ascii="Arial" w:hAnsi="Arial"/>
                <w:b w:val="0"/>
                <w:color w:val="17212A"/>
                <w:sz w:val="19"/>
              </w:rPr>
              <w:t>40 objetos o escenarios fuera del catálogo</w:t>
            </w:r>
          </w:p>
        </w:tc>
        <w:tc>
          <w:tcPr>
            <w:tcW w:type="dxa" w:w="2200"/>
            <w:vAlign w:val="center"/>
            <w:tcMar>
              <w:top w:w="65" w:type="dxa"/>
              <w:bottom w:w="65" w:type="dxa"/>
              <w:left w:w="85" w:type="dxa"/>
              <w:right w:w="85" w:type="dxa"/>
            </w:tcMar>
            <w:shd w:fill="FFFFFF"/>
          </w:tcPr>
          <w:p>
            <w:pPr>
              <w:spacing w:after="0" w:line="220" w:lineRule="exact"/>
            </w:pPr>
            <w:r>
              <w:rPr>
                <w:rFonts w:ascii="Arial" w:hAnsi="Arial"/>
                <w:b w:val="0"/>
                <w:color w:val="17212A"/>
                <w:sz w:val="19"/>
              </w:rPr>
              <w:t>Variable</w:t>
            </w:r>
          </w:p>
        </w:tc>
        <w:tc>
          <w:tcPr>
            <w:tcW w:type="dxa" w:w="2840"/>
            <w:vAlign w:val="center"/>
            <w:tcMar>
              <w:top w:w="65" w:type="dxa"/>
              <w:bottom w:w="65" w:type="dxa"/>
              <w:left w:w="85" w:type="dxa"/>
              <w:right w:w="85" w:type="dxa"/>
            </w:tcMar>
            <w:shd w:fill="FFFFFF"/>
          </w:tcPr>
          <w:p>
            <w:pPr>
              <w:spacing w:after="0" w:line="220" w:lineRule="exact"/>
            </w:pPr>
            <w:r>
              <w:rPr>
                <w:rFonts w:ascii="Arial" w:hAnsi="Arial"/>
                <w:b w:val="0"/>
                <w:color w:val="17212A"/>
                <w:sz w:val="19"/>
              </w:rPr>
              <w:t>Desconocidos, compuestos, reflejos, dos piezas y fondo vacío</w:t>
            </w:r>
          </w:p>
        </w:tc>
      </w:tr>
    </w:tbl>
    <w:p>
      <w:pPr>
        <w:widowControl/>
        <w:spacing w:after="0"/>
      </w:pPr>
      <w:r>
        <w:rPr>
          <w:b w:val="0"/>
        </w:rPr>
      </w:r>
    </w:p>
    <w:p>
      <w:pPr>
        <w:widowControl/>
      </w:pPr>
      <w:r>
        <w:rPr>
          <w:b w:val="0"/>
        </w:rPr>
        <w:t>Es un mínimo operativo de partida, no una garantía de desempeño. Obtener 200 objetos físicos del catálogo y 40 desafíos es más útil que acumular miles de frames casi iguales de diez envases. Si la diversidad no se consigue, reducir la variedad admitida y declararlo; no compensarlo haciendo pasar aumentos de datos por muestras nuevas.</w:t>
      </w:r>
    </w:p>
    <w:p>
      <w:pPr>
        <w:pStyle w:val="Heading2"/>
      </w:pPr>
      <w:r>
        <w:t>Etiquetas y manifest</w:t>
      </w:r>
    </w:p>
    <w:p>
      <w:pPr>
        <w:widowControl/>
      </w:pPr>
      <w:r>
        <w:rPr>
          <w:b w:val="0"/>
        </w:rPr>
        <w:t>Clases de entrenamiento: PET, PAPEL_CARTON, METAL_LATAS y OTRO_SECO_CONOCIDO. La última reúne ejemplos definidos; no enseña a reconocer cualquier objeto desconocido. Mantener además una salida de decisión RECHAZO, aunque comparta el depósito general.</w:t>
      </w:r>
    </w:p>
    <w:p>
      <w:pPr>
        <w:spacing w:after="140" w:line="230" w:lineRule="exact"/>
      </w:pPr>
      <w:r>
        <w:rPr>
          <w:rFonts w:ascii="Courier New" w:hAnsi="Courier New"/>
          <w:sz w:val="18"/>
        </w:rPr>
        <w:t>object_id, session_id, class_id, split, image_path,</w:t>
        <w:br/>
        <w:t>source, lighting_setup, operator, excluded_reason</w:t>
      </w:r>
    </w:p>
    <w:p>
      <w:pPr>
        <w:pStyle w:val="Heading2"/>
      </w:pPr>
      <w:r>
        <w:t>Reglas de separación</w:t>
      </w:r>
    </w:p>
    <w:p>
      <w:pPr>
        <w:widowControl/>
        <w:ind w:left="180" w:hanging="180"/>
      </w:pPr>
      <w:r>
        <w:rPr>
          <w:b w:val="0"/>
        </w:rPr>
        <w:t>• Todas las fotografías del mismo objeto deben quedar en una sola partición; separar también sesiones y familias casi idénticas cuando sea posible.</w:t>
      </w:r>
    </w:p>
    <w:p>
      <w:pPr>
        <w:widowControl/>
        <w:ind w:left="180" w:hanging="180"/>
      </w:pPr>
      <w:r>
        <w:rPr>
          <w:b w:val="0"/>
        </w:rPr>
        <w:t>• El conjunto de prueba se congela antes de elegir umbrales. Si se usa para corregir errores del modelo, pasa a desarrollo y se reúne un conjunto nuevo.</w:t>
      </w:r>
    </w:p>
    <w:p>
      <w:pPr>
        <w:widowControl/>
        <w:ind w:left="180" w:hanging="180"/>
      </w:pPr>
      <w:r>
        <w:rPr>
          <w:b w:val="0"/>
        </w:rPr>
        <w:t>• No fotografiar todas las latas con un fondo y todo el papel con otro. Mezclar orden, operadores y orientaciones para evitar pistas falsas.</w:t>
      </w:r>
    </w:p>
    <w:p>
      <w:pPr>
        <w:widowControl/>
        <w:ind w:left="180" w:hanging="180"/>
      </w:pPr>
      <w:r>
        <w:rPr>
          <w:b w:val="0"/>
        </w:rPr>
        <w:t>• Revisar etiquetas entre los dos integrantes; conservar discrepancias y exclusiones. No eliminar silenciosamente los casos que el modelo falla.</w:t>
      </w:r>
    </w:p>
    <w:p>
      <w:pPr>
        <w:pStyle w:val="Heading2"/>
      </w:pPr>
      <w:r>
        <w:t>Captura alcanzable</w:t>
      </w:r>
    </w:p>
    <w:p>
      <w:pPr>
        <w:widowControl/>
      </w:pPr>
      <w:r>
        <w:rPr>
          <w:b w:val="0"/>
        </w:rPr>
        <w:t>Recolectar desde el día 1. Fotografiar la base en semanas 1–2 y sustituir o completar datos cuando llegue el recinto final. Rotar y desplazar los objetos; incluir envases parcialmente deformados dentro de la mecánica admitida. Recortar el dataset solo por criterios físicos y de uso establecidos antes de evaluarlo.</w:t>
      </w:r>
    </w:p>
    <w:p>
      <w:r>
        <w:br w:type="page"/>
      </w:r>
    </w:p>
    <w:p>
      <w:pPr>
        <w:pStyle w:val="Heading1"/>
      </w:pPr>
      <w:r>
        <w:t>16 Entrenamiento y exportación del modelo</w:t>
      </w:r>
    </w:p>
    <w:p>
      <w:pPr>
        <w:pStyle w:val="Heading2"/>
      </w:pPr>
      <w:r>
        <w:t>Baseline reproducible</w:t>
      </w:r>
    </w:p>
    <w:p>
      <w:pPr>
        <w:widowControl/>
      </w:pPr>
      <w:r>
        <w:rPr>
          <w:b w:val="0"/>
        </w:rPr>
        <w:t>Usar MobileNetV3 Small con pesos ImageNet, sustituir su capa final por cuatro salidas y entrenar en la laptop. Conservar pesos iniciales, semilla, manifest del dataset y configuración de cada experimento. La metodología se apoya en transferencia de aprendizaje; los parámetros siguientes son una propuesta para SorTV1, no valores óptimos comprobados. [S5, S11]</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00"/>
        <w:gridCol w:w="4100"/>
        <w:gridCol w:w="4240"/>
      </w:tblGrid>
      <w:tr>
        <w:trPr>
          <w:cantSplit/>
          <w:tblHeader/>
        </w:trPr>
        <w:tc>
          <w:tcPr>
            <w:tcW w:type="dxa" w:w="1900"/>
            <w:vAlign w:val="center"/>
            <w:tcMar>
              <w:top w:w="65" w:type="dxa"/>
              <w:bottom w:w="65" w:type="dxa"/>
              <w:left w:w="85" w:type="dxa"/>
              <w:right w:w="85" w:type="dxa"/>
            </w:tcMar>
            <w:shd w:fill="26333D"/>
          </w:tcPr>
          <w:p>
            <w:pPr>
              <w:spacing w:after="0" w:line="220" w:lineRule="exact"/>
            </w:pPr>
            <w:r>
              <w:rPr>
                <w:rFonts w:ascii="Arial" w:hAnsi="Arial"/>
                <w:b/>
                <w:color w:val="FFFFFF"/>
                <w:sz w:val="19"/>
              </w:rPr>
              <w:t>Etapa</w:t>
            </w:r>
          </w:p>
        </w:tc>
        <w:tc>
          <w:tcPr>
            <w:tcW w:type="dxa" w:w="4100"/>
            <w:vAlign w:val="center"/>
            <w:tcMar>
              <w:top w:w="65" w:type="dxa"/>
              <w:bottom w:w="65" w:type="dxa"/>
              <w:left w:w="85" w:type="dxa"/>
              <w:right w:w="85" w:type="dxa"/>
            </w:tcMar>
            <w:shd w:fill="26333D"/>
          </w:tcPr>
          <w:p>
            <w:pPr>
              <w:spacing w:after="0" w:line="220" w:lineRule="exact"/>
            </w:pPr>
            <w:r>
              <w:rPr>
                <w:rFonts w:ascii="Arial" w:hAnsi="Arial"/>
                <w:b/>
                <w:color w:val="FFFFFF"/>
                <w:sz w:val="19"/>
              </w:rPr>
              <w:t>Configuración inicial</w:t>
            </w:r>
          </w:p>
        </w:tc>
        <w:tc>
          <w:tcPr>
            <w:tcW w:type="dxa" w:w="4240"/>
            <w:vAlign w:val="center"/>
            <w:tcMar>
              <w:top w:w="65" w:type="dxa"/>
              <w:bottom w:w="65" w:type="dxa"/>
              <w:left w:w="85" w:type="dxa"/>
              <w:right w:w="85" w:type="dxa"/>
            </w:tcMar>
            <w:shd w:fill="26333D"/>
          </w:tcPr>
          <w:p>
            <w:pPr>
              <w:spacing w:after="0" w:line="220" w:lineRule="exact"/>
            </w:pPr>
            <w:r>
              <w:rPr>
                <w:rFonts w:ascii="Arial" w:hAnsi="Arial"/>
                <w:b/>
                <w:color w:val="FFFFFF"/>
                <w:sz w:val="19"/>
              </w:rPr>
              <w:t>Decisión de salida</w:t>
            </w:r>
          </w:p>
        </w:tc>
      </w:tr>
      <w:tr>
        <w:trPr>
          <w:cantSplit/>
        </w:trPr>
        <w:tc>
          <w:tcPr>
            <w:tcW w:type="dxa" w:w="1900"/>
            <w:vAlign w:val="center"/>
            <w:tcMar>
              <w:top w:w="65" w:type="dxa"/>
              <w:bottom w:w="65" w:type="dxa"/>
              <w:left w:w="85" w:type="dxa"/>
              <w:right w:w="85" w:type="dxa"/>
            </w:tcMar>
            <w:shd w:fill="F1F4F5"/>
          </w:tcPr>
          <w:p>
            <w:pPr>
              <w:spacing w:after="0" w:line="220" w:lineRule="exact"/>
            </w:pPr>
            <w:r>
              <w:rPr>
                <w:rFonts w:ascii="Arial" w:hAnsi="Arial"/>
                <w:b w:val="0"/>
                <w:color w:val="17212A"/>
                <w:sz w:val="19"/>
              </w:rPr>
              <w:t>Cabeza clasificadora</w:t>
            </w:r>
          </w:p>
        </w:tc>
        <w:tc>
          <w:tcPr>
            <w:tcW w:type="dxa" w:w="4100"/>
            <w:vAlign w:val="center"/>
            <w:tcMar>
              <w:top w:w="65" w:type="dxa"/>
              <w:bottom w:w="65" w:type="dxa"/>
              <w:left w:w="85" w:type="dxa"/>
              <w:right w:w="85" w:type="dxa"/>
            </w:tcMar>
            <w:shd w:fill="F1F4F5"/>
          </w:tcPr>
          <w:p>
            <w:pPr>
              <w:spacing w:after="0" w:line="220" w:lineRule="exact"/>
            </w:pPr>
            <w:r>
              <w:rPr>
                <w:rFonts w:ascii="Arial" w:hAnsi="Arial"/>
                <w:b w:val="0"/>
                <w:color w:val="17212A"/>
                <w:sz w:val="19"/>
              </w:rPr>
              <w:t>5 épocas; backbone congelado; AdamW, learning rate 0.001; batch 32.</w:t>
            </w:r>
          </w:p>
        </w:tc>
        <w:tc>
          <w:tcPr>
            <w:tcW w:type="dxa" w:w="4240"/>
            <w:vAlign w:val="center"/>
            <w:tcMar>
              <w:top w:w="65" w:type="dxa"/>
              <w:bottom w:w="65" w:type="dxa"/>
              <w:left w:w="85" w:type="dxa"/>
              <w:right w:w="85" w:type="dxa"/>
            </w:tcMar>
            <w:shd w:fill="F1F4F5"/>
          </w:tcPr>
          <w:p>
            <w:pPr>
              <w:spacing w:after="0" w:line="220" w:lineRule="exact"/>
            </w:pPr>
            <w:r>
              <w:rPr>
                <w:rFonts w:ascii="Arial" w:hAnsi="Arial"/>
                <w:b w:val="0"/>
                <w:color w:val="17212A"/>
                <w:sz w:val="19"/>
              </w:rPr>
              <w:t>Comprobar que aprende y que las etiquetas y transformaciones son correctas.</w:t>
            </w:r>
          </w:p>
        </w:tc>
      </w:tr>
      <w:tr>
        <w:trPr>
          <w:cantSplit/>
        </w:trPr>
        <w:tc>
          <w:tcPr>
            <w:tcW w:type="dxa" w:w="1900"/>
            <w:vAlign w:val="center"/>
            <w:tcMar>
              <w:top w:w="65" w:type="dxa"/>
              <w:bottom w:w="65" w:type="dxa"/>
              <w:left w:w="85" w:type="dxa"/>
              <w:right w:w="85" w:type="dxa"/>
            </w:tcMar>
            <w:shd w:fill="FFFFFF"/>
          </w:tcPr>
          <w:p>
            <w:pPr>
              <w:spacing w:after="0" w:line="220" w:lineRule="exact"/>
            </w:pPr>
            <w:r>
              <w:rPr>
                <w:rFonts w:ascii="Arial" w:hAnsi="Arial"/>
                <w:b w:val="0"/>
                <w:color w:val="17212A"/>
                <w:sz w:val="19"/>
              </w:rPr>
              <w:t>Ajuste fino</w:t>
            </w:r>
          </w:p>
        </w:tc>
        <w:tc>
          <w:tcPr>
            <w:tcW w:type="dxa" w:w="4100"/>
            <w:vAlign w:val="center"/>
            <w:tcMar>
              <w:top w:w="65" w:type="dxa"/>
              <w:bottom w:w="65" w:type="dxa"/>
              <w:left w:w="85" w:type="dxa"/>
              <w:right w:w="85" w:type="dxa"/>
            </w:tcMar>
            <w:shd w:fill="FFFFFF"/>
          </w:tcPr>
          <w:p>
            <w:pPr>
              <w:spacing w:after="0" w:line="220" w:lineRule="exact"/>
            </w:pPr>
            <w:r>
              <w:rPr>
                <w:rFonts w:ascii="Arial" w:hAnsi="Arial"/>
                <w:b w:val="0"/>
                <w:color w:val="17212A"/>
                <w:sz w:val="19"/>
              </w:rPr>
              <w:t>Descongelar bloques finales; 10–20 épocas; learning rate 0.0001.</w:t>
            </w:r>
          </w:p>
        </w:tc>
        <w:tc>
          <w:tcPr>
            <w:tcW w:type="dxa" w:w="4240"/>
            <w:vAlign w:val="center"/>
            <w:tcMar>
              <w:top w:w="65" w:type="dxa"/>
              <w:bottom w:w="65" w:type="dxa"/>
              <w:left w:w="85" w:type="dxa"/>
              <w:right w:w="85" w:type="dxa"/>
            </w:tcMar>
            <w:shd w:fill="FFFFFF"/>
          </w:tcPr>
          <w:p>
            <w:pPr>
              <w:spacing w:after="0" w:line="220" w:lineRule="exact"/>
            </w:pPr>
            <w:r>
              <w:rPr>
                <w:rFonts w:ascii="Arial" w:hAnsi="Arial"/>
                <w:b w:val="0"/>
                <w:color w:val="17212A"/>
                <w:sz w:val="19"/>
              </w:rPr>
              <w:t>Elegir por macro-F1 de validación; early stopping de 5 épocas.</w:t>
            </w:r>
          </w:p>
        </w:tc>
      </w:tr>
      <w:tr>
        <w:trPr>
          <w:cantSplit/>
        </w:trPr>
        <w:tc>
          <w:tcPr>
            <w:tcW w:type="dxa" w:w="1900"/>
            <w:vAlign w:val="center"/>
            <w:tcMar>
              <w:top w:w="65" w:type="dxa"/>
              <w:bottom w:w="65" w:type="dxa"/>
              <w:left w:w="85" w:type="dxa"/>
              <w:right w:w="85" w:type="dxa"/>
            </w:tcMar>
            <w:shd w:fill="F1F4F5"/>
          </w:tcPr>
          <w:p>
            <w:pPr>
              <w:spacing w:after="0" w:line="220" w:lineRule="exact"/>
            </w:pPr>
            <w:r>
              <w:rPr>
                <w:rFonts w:ascii="Arial" w:hAnsi="Arial"/>
                <w:b w:val="0"/>
                <w:color w:val="17212A"/>
                <w:sz w:val="19"/>
              </w:rPr>
              <w:t>Aumentos</w:t>
            </w:r>
          </w:p>
        </w:tc>
        <w:tc>
          <w:tcPr>
            <w:tcW w:type="dxa" w:w="4100"/>
            <w:vAlign w:val="center"/>
            <w:tcMar>
              <w:top w:w="65" w:type="dxa"/>
              <w:bottom w:w="65" w:type="dxa"/>
              <w:left w:w="85" w:type="dxa"/>
              <w:right w:w="85" w:type="dxa"/>
            </w:tcMar>
            <w:shd w:fill="F1F4F5"/>
          </w:tcPr>
          <w:p>
            <w:pPr>
              <w:spacing w:after="0" w:line="220" w:lineRule="exact"/>
            </w:pPr>
            <w:r>
              <w:rPr>
                <w:rFonts w:ascii="Arial" w:hAnsi="Arial"/>
                <w:b w:val="0"/>
                <w:color w:val="17212A"/>
                <w:sz w:val="19"/>
              </w:rPr>
              <w:t>Rotación, pequeñas variaciones de luz, escala y posición.</w:t>
            </w:r>
          </w:p>
        </w:tc>
        <w:tc>
          <w:tcPr>
            <w:tcW w:type="dxa" w:w="4240"/>
            <w:vAlign w:val="center"/>
            <w:tcMar>
              <w:top w:w="65" w:type="dxa"/>
              <w:bottom w:w="65" w:type="dxa"/>
              <w:left w:w="85" w:type="dxa"/>
              <w:right w:w="85" w:type="dxa"/>
            </w:tcMar>
            <w:shd w:fill="F1F4F5"/>
          </w:tcPr>
          <w:p>
            <w:pPr>
              <w:spacing w:after="0" w:line="220" w:lineRule="exact"/>
            </w:pPr>
            <w:r>
              <w:rPr>
                <w:rFonts w:ascii="Arial" w:hAnsi="Arial"/>
                <w:b w:val="0"/>
                <w:color w:val="17212A"/>
                <w:sz w:val="19"/>
              </w:rPr>
              <w:t>No deformar hasta cambiar el significado ni eliminar el residuo.</w:t>
            </w:r>
          </w:p>
        </w:tc>
      </w:tr>
      <w:tr>
        <w:trPr>
          <w:cantSplit/>
        </w:trPr>
        <w:tc>
          <w:tcPr>
            <w:tcW w:type="dxa" w:w="1900"/>
            <w:vAlign w:val="center"/>
            <w:tcMar>
              <w:top w:w="65" w:type="dxa"/>
              <w:bottom w:w="65" w:type="dxa"/>
              <w:left w:w="85" w:type="dxa"/>
              <w:right w:w="85" w:type="dxa"/>
            </w:tcMar>
            <w:shd w:fill="FFFFFF"/>
          </w:tcPr>
          <w:p>
            <w:pPr>
              <w:spacing w:after="0" w:line="220" w:lineRule="exact"/>
            </w:pPr>
            <w:r>
              <w:rPr>
                <w:rFonts w:ascii="Arial" w:hAnsi="Arial"/>
                <w:b w:val="0"/>
                <w:color w:val="17212A"/>
                <w:sz w:val="19"/>
              </w:rPr>
              <w:t>Exportación</w:t>
            </w:r>
          </w:p>
        </w:tc>
        <w:tc>
          <w:tcPr>
            <w:tcW w:type="dxa" w:w="4100"/>
            <w:vAlign w:val="center"/>
            <w:tcMar>
              <w:top w:w="65" w:type="dxa"/>
              <w:bottom w:w="65" w:type="dxa"/>
              <w:left w:w="85" w:type="dxa"/>
              <w:right w:w="85" w:type="dxa"/>
            </w:tcMar>
            <w:shd w:fill="FFFFFF"/>
          </w:tcPr>
          <w:p>
            <w:pPr>
              <w:spacing w:after="0" w:line="220" w:lineRule="exact"/>
            </w:pPr>
            <w:r>
              <w:rPr>
                <w:rFonts w:ascii="Arial" w:hAnsi="Arial"/>
                <w:b w:val="0"/>
                <w:color w:val="17212A"/>
                <w:sz w:val="19"/>
              </w:rPr>
              <w:t>ONNX FP32 con entrada fija 1 × 3 × 224 × 224.</w:t>
            </w:r>
          </w:p>
        </w:tc>
        <w:tc>
          <w:tcPr>
            <w:tcW w:type="dxa" w:w="4240"/>
            <w:vAlign w:val="center"/>
            <w:tcMar>
              <w:top w:w="65" w:type="dxa"/>
              <w:bottom w:w="65" w:type="dxa"/>
              <w:left w:w="85" w:type="dxa"/>
              <w:right w:w="85" w:type="dxa"/>
            </w:tcMar>
            <w:shd w:fill="FFFFFF"/>
          </w:tcPr>
          <w:p>
            <w:pPr>
              <w:spacing w:after="0" w:line="220" w:lineRule="exact"/>
            </w:pPr>
            <w:r>
              <w:rPr>
                <w:rFonts w:ascii="Arial" w:hAnsi="Arial"/>
                <w:b w:val="0"/>
                <w:color w:val="17212A"/>
                <w:sz w:val="19"/>
              </w:rPr>
              <w:t>Elegir opset soportado por exportador y runtime instalados; guardar nombres de tensores.</w:t>
            </w:r>
          </w:p>
        </w:tc>
      </w:tr>
      <w:tr>
        <w:trPr>
          <w:cantSplit/>
        </w:trPr>
        <w:tc>
          <w:tcPr>
            <w:tcW w:type="dxa" w:w="1900"/>
            <w:vAlign w:val="center"/>
            <w:tcMar>
              <w:top w:w="65" w:type="dxa"/>
              <w:bottom w:w="65" w:type="dxa"/>
              <w:left w:w="85" w:type="dxa"/>
              <w:right w:w="85" w:type="dxa"/>
            </w:tcMar>
            <w:shd w:fill="F1F4F5"/>
          </w:tcPr>
          <w:p>
            <w:pPr>
              <w:spacing w:after="0" w:line="220" w:lineRule="exact"/>
            </w:pPr>
            <w:r>
              <w:rPr>
                <w:rFonts w:ascii="Arial" w:hAnsi="Arial"/>
                <w:b w:val="0"/>
                <w:color w:val="17212A"/>
                <w:sz w:val="19"/>
              </w:rPr>
              <w:t>Equivalencia</w:t>
            </w:r>
          </w:p>
        </w:tc>
        <w:tc>
          <w:tcPr>
            <w:tcW w:type="dxa" w:w="4100"/>
            <w:vAlign w:val="center"/>
            <w:tcMar>
              <w:top w:w="65" w:type="dxa"/>
              <w:bottom w:w="65" w:type="dxa"/>
              <w:left w:w="85" w:type="dxa"/>
              <w:right w:w="85" w:type="dxa"/>
            </w:tcMar>
            <w:shd w:fill="F1F4F5"/>
          </w:tcPr>
          <w:p>
            <w:pPr>
              <w:spacing w:after="0" w:line="220" w:lineRule="exact"/>
            </w:pPr>
            <w:r>
              <w:rPr>
                <w:rFonts w:ascii="Arial" w:hAnsi="Arial"/>
                <w:b w:val="0"/>
                <w:color w:val="17212A"/>
                <w:sz w:val="19"/>
              </w:rPr>
              <w:t>Mismo lote de al menos 50 imágenes en PyTorch y ONNX.</w:t>
            </w:r>
          </w:p>
        </w:tc>
        <w:tc>
          <w:tcPr>
            <w:tcW w:type="dxa" w:w="4240"/>
            <w:vAlign w:val="center"/>
            <w:tcMar>
              <w:top w:w="65" w:type="dxa"/>
              <w:bottom w:w="65" w:type="dxa"/>
              <w:left w:w="85" w:type="dxa"/>
              <w:right w:w="85" w:type="dxa"/>
            </w:tcMar>
            <w:shd w:fill="F1F4F5"/>
          </w:tcPr>
          <w:p>
            <w:pPr>
              <w:spacing w:after="0" w:line="220" w:lineRule="exact"/>
            </w:pPr>
            <w:r>
              <w:rPr>
                <w:rFonts w:ascii="Arial" w:hAnsi="Arial"/>
                <w:b w:val="0"/>
                <w:color w:val="17212A"/>
                <w:sz w:val="19"/>
              </w:rPr>
              <w:t>Comparar logits/probabilidades y clases; discrepancias explicadas antes de usar hardware.</w:t>
            </w:r>
          </w:p>
        </w:tc>
      </w:tr>
      <w:tr>
        <w:trPr>
          <w:cantSplit/>
        </w:trPr>
        <w:tc>
          <w:tcPr>
            <w:tcW w:type="dxa" w:w="1900"/>
            <w:vAlign w:val="center"/>
            <w:tcMar>
              <w:top w:w="65" w:type="dxa"/>
              <w:bottom w:w="65" w:type="dxa"/>
              <w:left w:w="85" w:type="dxa"/>
              <w:right w:w="85" w:type="dxa"/>
            </w:tcMar>
            <w:shd w:fill="FFFFFF"/>
          </w:tcPr>
          <w:p>
            <w:pPr>
              <w:spacing w:after="0" w:line="220" w:lineRule="exact"/>
            </w:pPr>
            <w:r>
              <w:rPr>
                <w:rFonts w:ascii="Arial" w:hAnsi="Arial"/>
                <w:b w:val="0"/>
                <w:color w:val="17212A"/>
                <w:sz w:val="19"/>
              </w:rPr>
              <w:t>Optimización opcional</w:t>
            </w:r>
          </w:p>
        </w:tc>
        <w:tc>
          <w:tcPr>
            <w:tcW w:type="dxa" w:w="4100"/>
            <w:vAlign w:val="center"/>
            <w:tcMar>
              <w:top w:w="65" w:type="dxa"/>
              <w:bottom w:w="65" w:type="dxa"/>
              <w:left w:w="85" w:type="dxa"/>
              <w:right w:w="85" w:type="dxa"/>
            </w:tcMar>
            <w:shd w:fill="FFFFFF"/>
          </w:tcPr>
          <w:p>
            <w:pPr>
              <w:spacing w:after="0" w:line="220" w:lineRule="exact"/>
            </w:pPr>
            <w:r>
              <w:rPr>
                <w:rFonts w:ascii="Arial" w:hAnsi="Arial"/>
                <w:b w:val="0"/>
                <w:color w:val="17212A"/>
                <w:sz w:val="19"/>
              </w:rPr>
              <w:t>INT8 con calibración representativa, solo si hace falta.</w:t>
            </w:r>
          </w:p>
        </w:tc>
        <w:tc>
          <w:tcPr>
            <w:tcW w:type="dxa" w:w="4240"/>
            <w:vAlign w:val="center"/>
            <w:tcMar>
              <w:top w:w="65" w:type="dxa"/>
              <w:bottom w:w="65" w:type="dxa"/>
              <w:left w:w="85" w:type="dxa"/>
              <w:right w:w="85" w:type="dxa"/>
            </w:tcMar>
            <w:shd w:fill="FFFFFF"/>
          </w:tcPr>
          <w:p>
            <w:pPr>
              <w:spacing w:after="0" w:line="220" w:lineRule="exact"/>
            </w:pPr>
            <w:r>
              <w:rPr>
                <w:rFonts w:ascii="Arial" w:hAnsi="Arial"/>
                <w:b w:val="0"/>
                <w:color w:val="17212A"/>
                <w:sz w:val="19"/>
              </w:rPr>
              <w:t>Aceptar por desempeño conjunto, sin asumir que INT8 siempre acelera la CPU.</w:t>
            </w:r>
          </w:p>
        </w:tc>
      </w:tr>
    </w:tbl>
    <w:p>
      <w:pPr>
        <w:widowControl/>
        <w:spacing w:after="0"/>
      </w:pPr>
      <w:r>
        <w:rPr>
          <w:b w:val="0"/>
        </w:rPr>
      </w:r>
    </w:p>
    <w:p>
      <w:pPr>
        <w:pStyle w:val="Heading2"/>
      </w:pPr>
      <w:r>
        <w:t>Paquete del modelo</w:t>
      </w:r>
    </w:p>
    <w:p>
      <w:pPr>
        <w:widowControl/>
      </w:pPr>
      <w:r>
        <w:rPr>
          <w:b w:val="0"/>
        </w:rPr>
        <w:t>Entregar model.onnx, labels.json, preprocess.json, thresholds.json, dataset_manifest.csv, entrenamiento.json y SHA-256 de los archivos. El orden de labels debe coincidir con las salidas del modelo y el mapeo de depósitos. Cambiar ese orden sin versionar puede producir una clasificación visual correcta y una descarga físicamente equivocada.</w:t>
      </w:r>
    </w:p>
    <w:p>
      <w:pPr>
        <w:pStyle w:val="Heading2"/>
      </w:pPr>
      <w:r>
        <w:t>Política de confianza</w:t>
      </w:r>
    </w:p>
    <w:p>
      <w:pPr>
        <w:widowControl/>
      </w:pPr>
      <w:r>
        <w:rPr>
          <w:b w:val="0"/>
        </w:rPr>
        <w:t>Punto de partida para validación: probabilidad superior a 0.80, diferencia top1–top2 mayor a 0.15 y acuerdo de al menos dos de tres imágenes válidas. Ajustar con validación para equilibrar pureza y cobertura. Si la calidad de imagen falla, pedir revisión; si la imagen es válida pero la clase es incierta, dirigir a rechazo solo cuando el depósito general esté disponible y el objeto cumpla el dominio físico.</w:t>
      </w:r>
    </w:p>
    <w:p>
      <w:pPr>
        <w:widowControl/>
      </w:pPr>
      <w:r>
        <w:rPr>
          <w:b w:val="0"/>
        </w:rPr>
        <w:t>La probabilidad de softmax no prueba que un residuo sea conocido. Incluir casos desconocidos y registrar los que reciben confianza alta. Reducir ese error exige datos y política de uso; no puede prometerse una detección perfecta de objetos fuera de distribución.</w:t>
      </w:r>
    </w:p>
    <w:p>
      <w:r>
        <w:br w:type="page"/>
      </w:r>
    </w:p>
    <w:p>
      <w:pPr>
        <w:pStyle w:val="Heading1"/>
      </w:pPr>
      <w:r>
        <w:t>17 Latencia y criterios cuantitativos</w:t>
      </w:r>
    </w:p>
    <w:p>
      <w:pPr>
        <w:widowControl/>
      </w:pPr>
      <w:r>
        <w:rPr>
          <w:b w:val="0"/>
        </w:rPr>
        <w:t>Todos los valores de esta página son metas de aceptación propuestas. Ninguno se presenta como resultado obtenido. Registrar hardware, sistema, versión del modelo, backend, resolución, hilos, temperatura, calentamiento y número de muestras.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00"/>
        <w:gridCol w:w="3400"/>
        <w:gridCol w:w="4740"/>
      </w:tblGrid>
      <w:tr>
        <w:trPr>
          <w:cantSplit/>
          <w:tblHeader/>
        </w:trPr>
        <w:tc>
          <w:tcPr>
            <w:tcW w:type="dxa" w:w="2100"/>
            <w:vAlign w:val="center"/>
            <w:tcMar>
              <w:top w:w="65" w:type="dxa"/>
              <w:bottom w:w="65" w:type="dxa"/>
              <w:left w:w="85" w:type="dxa"/>
              <w:right w:w="85" w:type="dxa"/>
            </w:tcMar>
            <w:shd w:fill="26333D"/>
          </w:tcPr>
          <w:p>
            <w:pPr>
              <w:spacing w:after="0" w:line="216" w:lineRule="exact"/>
            </w:pPr>
            <w:r>
              <w:rPr>
                <w:rFonts w:ascii="Arial" w:hAnsi="Arial"/>
                <w:b/>
                <w:color w:val="FFFFFF"/>
                <w:sz w:val="18"/>
              </w:rPr>
              <w:t>Métrica</w:t>
            </w:r>
          </w:p>
        </w:tc>
        <w:tc>
          <w:tcPr>
            <w:tcW w:type="dxa" w:w="3400"/>
            <w:vAlign w:val="center"/>
            <w:tcMar>
              <w:top w:w="65" w:type="dxa"/>
              <w:bottom w:w="65" w:type="dxa"/>
              <w:left w:w="85" w:type="dxa"/>
              <w:right w:w="85" w:type="dxa"/>
            </w:tcMar>
            <w:shd w:fill="26333D"/>
          </w:tcPr>
          <w:p>
            <w:pPr>
              <w:spacing w:after="0" w:line="216" w:lineRule="exact"/>
            </w:pPr>
            <w:r>
              <w:rPr>
                <w:rFonts w:ascii="Arial" w:hAnsi="Arial"/>
                <w:b/>
                <w:color w:val="FFFFFF"/>
                <w:sz w:val="18"/>
              </w:rPr>
              <w:t>Meta inicial</w:t>
            </w:r>
          </w:p>
        </w:tc>
        <w:tc>
          <w:tcPr>
            <w:tcW w:type="dxa" w:w="4740"/>
            <w:vAlign w:val="center"/>
            <w:tcMar>
              <w:top w:w="65" w:type="dxa"/>
              <w:bottom w:w="65" w:type="dxa"/>
              <w:left w:w="85" w:type="dxa"/>
              <w:right w:w="85" w:type="dxa"/>
            </w:tcMar>
            <w:shd w:fill="26333D"/>
          </w:tcPr>
          <w:p>
            <w:pPr>
              <w:spacing w:after="0" w:line="216" w:lineRule="exact"/>
            </w:pPr>
            <w:r>
              <w:rPr>
                <w:rFonts w:ascii="Arial" w:hAnsi="Arial"/>
                <w:b/>
                <w:color w:val="FFFFFF"/>
                <w:sz w:val="18"/>
              </w:rPr>
              <w:t>Forma de medir</w:t>
            </w:r>
          </w:p>
        </w:tc>
      </w:tr>
      <w:tr>
        <w:trPr>
          <w:cantSplit/>
        </w:trPr>
        <w:tc>
          <w:tcPr>
            <w:tcW w:type="dxa" w:w="2100"/>
            <w:vAlign w:val="center"/>
            <w:tcMar>
              <w:top w:w="65" w:type="dxa"/>
              <w:bottom w:w="65" w:type="dxa"/>
              <w:left w:w="85" w:type="dxa"/>
              <w:right w:w="85" w:type="dxa"/>
            </w:tcMar>
            <w:shd w:fill="F1F4F5"/>
          </w:tcPr>
          <w:p>
            <w:pPr>
              <w:spacing w:after="0" w:line="216" w:lineRule="exact"/>
            </w:pPr>
            <w:r>
              <w:rPr>
                <w:rFonts w:ascii="Arial" w:hAnsi="Arial"/>
                <w:b w:val="0"/>
                <w:color w:val="17212A"/>
                <w:sz w:val="18"/>
              </w:rPr>
              <w:t>Inferencia por imagen</w:t>
            </w:r>
          </w:p>
        </w:tc>
        <w:tc>
          <w:tcPr>
            <w:tcW w:type="dxa" w:w="3400"/>
            <w:vAlign w:val="center"/>
            <w:tcMar>
              <w:top w:w="65" w:type="dxa"/>
              <w:bottom w:w="65" w:type="dxa"/>
              <w:left w:w="85" w:type="dxa"/>
              <w:right w:w="85" w:type="dxa"/>
            </w:tcMar>
            <w:shd w:fill="F1F4F5"/>
          </w:tcPr>
          <w:p>
            <w:pPr>
              <w:spacing w:after="0" w:line="216" w:lineRule="exact"/>
            </w:pPr>
            <w:r>
              <w:rPr>
                <w:rFonts w:ascii="Arial" w:hAnsi="Arial"/>
                <w:b w:val="0"/>
                <w:color w:val="17212A"/>
                <w:sz w:val="18"/>
              </w:rPr>
              <w:t>p95 ≤ 200 ms en Pi.</w:t>
            </w:r>
          </w:p>
        </w:tc>
        <w:tc>
          <w:tcPr>
            <w:tcW w:type="dxa" w:w="4740"/>
            <w:vAlign w:val="center"/>
            <w:tcMar>
              <w:top w:w="65" w:type="dxa"/>
              <w:bottom w:w="65" w:type="dxa"/>
              <w:left w:w="85" w:type="dxa"/>
              <w:right w:w="85" w:type="dxa"/>
            </w:tcMar>
            <w:shd w:fill="F1F4F5"/>
          </w:tcPr>
          <w:p>
            <w:pPr>
              <w:spacing w:after="0" w:line="216" w:lineRule="exact"/>
            </w:pPr>
            <w:r>
              <w:rPr>
                <w:rFonts w:ascii="Arial" w:hAnsi="Arial"/>
                <w:b w:val="0"/>
                <w:color w:val="17212A"/>
                <w:sz w:val="18"/>
              </w:rPr>
              <w:t>100 inferencias de calentamiento y 1,000 medidas, batch 1.</w:t>
            </w:r>
          </w:p>
        </w:tc>
      </w:tr>
      <w:tr>
        <w:trPr>
          <w:cantSplit/>
        </w:trPr>
        <w:tc>
          <w:tcPr>
            <w:tcW w:type="dxa" w:w="2100"/>
            <w:vAlign w:val="center"/>
            <w:tcMar>
              <w:top w:w="65" w:type="dxa"/>
              <w:bottom w:w="65" w:type="dxa"/>
              <w:left w:w="85" w:type="dxa"/>
              <w:right w:w="85" w:type="dxa"/>
            </w:tcMar>
            <w:shd w:fill="FFFFFF"/>
          </w:tcPr>
          <w:p>
            <w:pPr>
              <w:spacing w:after="0" w:line="216" w:lineRule="exact"/>
            </w:pPr>
            <w:r>
              <w:rPr>
                <w:rFonts w:ascii="Arial" w:hAnsi="Arial"/>
                <w:b w:val="0"/>
                <w:color w:val="17212A"/>
                <w:sz w:val="18"/>
              </w:rPr>
              <w:t>Inspección completa</w:t>
            </w:r>
          </w:p>
        </w:tc>
        <w:tc>
          <w:tcPr>
            <w:tcW w:type="dxa" w:w="3400"/>
            <w:vAlign w:val="center"/>
            <w:tcMar>
              <w:top w:w="65" w:type="dxa"/>
              <w:bottom w:w="65" w:type="dxa"/>
              <w:left w:w="85" w:type="dxa"/>
              <w:right w:w="85" w:type="dxa"/>
            </w:tcMar>
            <w:shd w:fill="FFFFFF"/>
          </w:tcPr>
          <w:p>
            <w:pPr>
              <w:spacing w:after="0" w:line="216" w:lineRule="exact"/>
            </w:pPr>
            <w:r>
              <w:rPr>
                <w:rFonts w:ascii="Arial" w:hAnsi="Arial"/>
                <w:b w:val="0"/>
                <w:color w:val="17212A"/>
                <w:sz w:val="18"/>
              </w:rPr>
              <w:t>p95 ≤ 1 s.</w:t>
            </w:r>
          </w:p>
        </w:tc>
        <w:tc>
          <w:tcPr>
            <w:tcW w:type="dxa" w:w="4740"/>
            <w:vAlign w:val="center"/>
            <w:tcMar>
              <w:top w:w="65" w:type="dxa"/>
              <w:bottom w:w="65" w:type="dxa"/>
              <w:left w:w="85" w:type="dxa"/>
              <w:right w:w="85" w:type="dxa"/>
            </w:tcMar>
            <w:shd w:fill="FFFFFF"/>
          </w:tcPr>
          <w:p>
            <w:pPr>
              <w:spacing w:after="0" w:line="216" w:lineRule="exact"/>
            </w:pPr>
            <w:r>
              <w:rPr>
                <w:rFonts w:ascii="Arial" w:hAnsi="Arial"/>
                <w:b w:val="0"/>
                <w:color w:val="17212A"/>
                <w:sz w:val="18"/>
              </w:rPr>
              <w:t>Desde petición válida a decisión, incluyendo captura, calidad y consenso.</w:t>
            </w:r>
          </w:p>
        </w:tc>
      </w:tr>
      <w:tr>
        <w:trPr>
          <w:cantSplit/>
        </w:trPr>
        <w:tc>
          <w:tcPr>
            <w:tcW w:type="dxa" w:w="2100"/>
            <w:vAlign w:val="center"/>
            <w:tcMar>
              <w:top w:w="65" w:type="dxa"/>
              <w:bottom w:w="65" w:type="dxa"/>
              <w:left w:w="85" w:type="dxa"/>
              <w:right w:w="85" w:type="dxa"/>
            </w:tcMar>
            <w:shd w:fill="F1F4F5"/>
          </w:tcPr>
          <w:p>
            <w:pPr>
              <w:spacing w:after="0" w:line="216" w:lineRule="exact"/>
            </w:pPr>
            <w:r>
              <w:rPr>
                <w:rFonts w:ascii="Arial" w:hAnsi="Arial"/>
                <w:b w:val="0"/>
                <w:color w:val="17212A"/>
                <w:sz w:val="18"/>
              </w:rPr>
              <w:t>Ciclo de máquina</w:t>
            </w:r>
          </w:p>
        </w:tc>
        <w:tc>
          <w:tcPr>
            <w:tcW w:type="dxa" w:w="3400"/>
            <w:vAlign w:val="center"/>
            <w:tcMar>
              <w:top w:w="65" w:type="dxa"/>
              <w:bottom w:w="65" w:type="dxa"/>
              <w:left w:w="85" w:type="dxa"/>
              <w:right w:w="85" w:type="dxa"/>
            </w:tcMar>
            <w:shd w:fill="F1F4F5"/>
          </w:tcPr>
          <w:p>
            <w:pPr>
              <w:spacing w:after="0" w:line="216" w:lineRule="exact"/>
            </w:pPr>
            <w:r>
              <w:rPr>
                <w:rFonts w:ascii="Arial" w:hAnsi="Arial"/>
                <w:b w:val="0"/>
                <w:color w:val="17212A"/>
                <w:sz w:val="18"/>
              </w:rPr>
              <w:t>p95 ≤ 6 s; timeout máximo configurado 10 s.</w:t>
            </w:r>
          </w:p>
        </w:tc>
        <w:tc>
          <w:tcPr>
            <w:tcW w:type="dxa" w:w="4740"/>
            <w:vAlign w:val="center"/>
            <w:tcMar>
              <w:top w:w="65" w:type="dxa"/>
              <w:bottom w:w="65" w:type="dxa"/>
              <w:left w:w="85" w:type="dxa"/>
              <w:right w:w="85" w:type="dxa"/>
            </w:tcMar>
            <w:shd w:fill="F1F4F5"/>
          </w:tcPr>
          <w:p>
            <w:pPr>
              <w:spacing w:after="0" w:line="216" w:lineRule="exact"/>
            </w:pPr>
            <w:r>
              <w:rPr>
                <w:rFonts w:ascii="Arial" w:hAnsi="Arial"/>
                <w:b w:val="0"/>
                <w:color w:val="17212A"/>
                <w:sz w:val="18"/>
              </w:rPr>
              <w:t>Desde tapa cerrada y objeto estable hasta caída, vacío y cierre confirmados. No incluye tiempo humano.</w:t>
            </w:r>
          </w:p>
        </w:tc>
      </w:tr>
      <w:tr>
        <w:trPr>
          <w:cantSplit/>
        </w:trPr>
        <w:tc>
          <w:tcPr>
            <w:tcW w:type="dxa" w:w="2100"/>
            <w:vAlign w:val="center"/>
            <w:tcMar>
              <w:top w:w="65" w:type="dxa"/>
              <w:bottom w:w="65" w:type="dxa"/>
              <w:left w:w="85" w:type="dxa"/>
              <w:right w:w="85" w:type="dxa"/>
            </w:tcMar>
            <w:shd w:fill="FFFFFF"/>
          </w:tcPr>
          <w:p>
            <w:pPr>
              <w:spacing w:after="0" w:line="216" w:lineRule="exact"/>
            </w:pPr>
            <w:r>
              <w:rPr>
                <w:rFonts w:ascii="Arial" w:hAnsi="Arial"/>
                <w:b w:val="0"/>
                <w:color w:val="17212A"/>
                <w:sz w:val="18"/>
              </w:rPr>
              <w:t>Exactitud por clase</w:t>
            </w:r>
          </w:p>
        </w:tc>
        <w:tc>
          <w:tcPr>
            <w:tcW w:type="dxa" w:w="3400"/>
            <w:vAlign w:val="center"/>
            <w:tcMar>
              <w:top w:w="65" w:type="dxa"/>
              <w:bottom w:w="65" w:type="dxa"/>
              <w:left w:w="85" w:type="dxa"/>
              <w:right w:w="85" w:type="dxa"/>
            </w:tcMar>
            <w:shd w:fill="FFFFFF"/>
          </w:tcPr>
          <w:p>
            <w:pPr>
              <w:spacing w:after="0" w:line="216" w:lineRule="exact"/>
            </w:pPr>
            <w:r>
              <w:rPr>
                <w:rFonts w:ascii="Arial" w:hAnsi="Arial"/>
                <w:b w:val="0"/>
                <w:color w:val="17212A"/>
                <w:sz w:val="18"/>
              </w:rPr>
              <w:t>Recall ≥ 0.85 en cada clase del catálogo.</w:t>
            </w:r>
          </w:p>
        </w:tc>
        <w:tc>
          <w:tcPr>
            <w:tcW w:type="dxa" w:w="4740"/>
            <w:vAlign w:val="center"/>
            <w:tcMar>
              <w:top w:w="65" w:type="dxa"/>
              <w:bottom w:w="65" w:type="dxa"/>
              <w:left w:w="85" w:type="dxa"/>
              <w:right w:w="85" w:type="dxa"/>
            </w:tcMar>
            <w:shd w:fill="FFFFFF"/>
          </w:tcPr>
          <w:p>
            <w:pPr>
              <w:spacing w:after="0" w:line="216" w:lineRule="exact"/>
            </w:pPr>
            <w:r>
              <w:rPr>
                <w:rFonts w:ascii="Arial" w:hAnsi="Arial"/>
                <w:b w:val="0"/>
                <w:color w:val="17212A"/>
                <w:sz w:val="18"/>
              </w:rPr>
              <w:t>Prueba congelada; publicar también matriz de confusión y macro-F1.</w:t>
            </w:r>
          </w:p>
        </w:tc>
      </w:tr>
      <w:tr>
        <w:trPr>
          <w:cantSplit/>
        </w:trPr>
        <w:tc>
          <w:tcPr>
            <w:tcW w:type="dxa" w:w="2100"/>
            <w:vAlign w:val="center"/>
            <w:tcMar>
              <w:top w:w="65" w:type="dxa"/>
              <w:bottom w:w="65" w:type="dxa"/>
              <w:left w:w="85" w:type="dxa"/>
              <w:right w:w="85" w:type="dxa"/>
            </w:tcMar>
            <w:shd w:fill="F1F4F5"/>
          </w:tcPr>
          <w:p>
            <w:pPr>
              <w:spacing w:after="0" w:line="216" w:lineRule="exact"/>
            </w:pPr>
            <w:r>
              <w:rPr>
                <w:rFonts w:ascii="Arial" w:hAnsi="Arial"/>
                <w:b w:val="0"/>
                <w:color w:val="17212A"/>
                <w:sz w:val="18"/>
              </w:rPr>
              <w:t>Pureza selectiva</w:t>
            </w:r>
          </w:p>
        </w:tc>
        <w:tc>
          <w:tcPr>
            <w:tcW w:type="dxa" w:w="3400"/>
            <w:vAlign w:val="center"/>
            <w:tcMar>
              <w:top w:w="65" w:type="dxa"/>
              <w:bottom w:w="65" w:type="dxa"/>
              <w:left w:w="85" w:type="dxa"/>
              <w:right w:w="85" w:type="dxa"/>
            </w:tcMar>
            <w:shd w:fill="F1F4F5"/>
          </w:tcPr>
          <w:p>
            <w:pPr>
              <w:spacing w:after="0" w:line="216" w:lineRule="exact"/>
            </w:pPr>
            <w:r>
              <w:rPr>
                <w:rFonts w:ascii="Arial" w:hAnsi="Arial"/>
                <w:b w:val="0"/>
                <w:color w:val="17212A"/>
                <w:sz w:val="18"/>
              </w:rPr>
              <w:t>≥ 0.95 en cada salida reciclable aceptada.</w:t>
            </w:r>
          </w:p>
        </w:tc>
        <w:tc>
          <w:tcPr>
            <w:tcW w:type="dxa" w:w="4740"/>
            <w:vAlign w:val="center"/>
            <w:tcMar>
              <w:top w:w="65" w:type="dxa"/>
              <w:bottom w:w="65" w:type="dxa"/>
              <w:left w:w="85" w:type="dxa"/>
              <w:right w:w="85" w:type="dxa"/>
            </w:tcMar>
            <w:shd w:fill="F1F4F5"/>
          </w:tcPr>
          <w:p>
            <w:pPr>
              <w:spacing w:after="0" w:line="216" w:lineRule="exact"/>
            </w:pPr>
            <w:r>
              <w:rPr>
                <w:rFonts w:ascii="Arial" w:hAnsi="Arial"/>
                <w:b w:val="0"/>
                <w:color w:val="17212A"/>
                <w:sz w:val="18"/>
              </w:rPr>
              <w:t>Aciertos de material / objetos aceptados en esa salida; mostrar denominador.</w:t>
            </w:r>
          </w:p>
        </w:tc>
      </w:tr>
      <w:tr>
        <w:trPr>
          <w:cantSplit/>
        </w:trPr>
        <w:tc>
          <w:tcPr>
            <w:tcW w:type="dxa" w:w="2100"/>
            <w:vAlign w:val="center"/>
            <w:tcMar>
              <w:top w:w="65" w:type="dxa"/>
              <w:bottom w:w="65" w:type="dxa"/>
              <w:left w:w="85" w:type="dxa"/>
              <w:right w:w="85" w:type="dxa"/>
            </w:tcMar>
            <w:shd w:fill="FFFFFF"/>
          </w:tcPr>
          <w:p>
            <w:pPr>
              <w:spacing w:after="0" w:line="216" w:lineRule="exact"/>
            </w:pPr>
            <w:r>
              <w:rPr>
                <w:rFonts w:ascii="Arial" w:hAnsi="Arial"/>
                <w:b w:val="0"/>
                <w:color w:val="17212A"/>
                <w:sz w:val="18"/>
              </w:rPr>
              <w:t>Cobertura</w:t>
            </w:r>
          </w:p>
        </w:tc>
        <w:tc>
          <w:tcPr>
            <w:tcW w:type="dxa" w:w="3400"/>
            <w:vAlign w:val="center"/>
            <w:tcMar>
              <w:top w:w="65" w:type="dxa"/>
              <w:bottom w:w="65" w:type="dxa"/>
              <w:left w:w="85" w:type="dxa"/>
              <w:right w:w="85" w:type="dxa"/>
            </w:tcMar>
            <w:shd w:fill="FFFFFF"/>
          </w:tcPr>
          <w:p>
            <w:pPr>
              <w:spacing w:after="0" w:line="216" w:lineRule="exact"/>
            </w:pPr>
            <w:r>
              <w:rPr>
                <w:rFonts w:ascii="Arial" w:hAnsi="Arial"/>
                <w:b w:val="0"/>
                <w:color w:val="17212A"/>
                <w:sz w:val="18"/>
              </w:rPr>
              <w:t>≥ 0.80 de objetos elegibles reciben decisión de clase, sin rechazo por incertidumbre.</w:t>
            </w:r>
          </w:p>
        </w:tc>
        <w:tc>
          <w:tcPr>
            <w:tcW w:type="dxa" w:w="4740"/>
            <w:vAlign w:val="center"/>
            <w:tcMar>
              <w:top w:w="65" w:type="dxa"/>
              <w:bottom w:w="65" w:type="dxa"/>
              <w:left w:w="85" w:type="dxa"/>
              <w:right w:w="85" w:type="dxa"/>
            </w:tcMar>
            <w:shd w:fill="FFFFFF"/>
          </w:tcPr>
          <w:p>
            <w:pPr>
              <w:spacing w:after="0" w:line="216" w:lineRule="exact"/>
            </w:pPr>
            <w:r>
              <w:rPr>
                <w:rFonts w:ascii="Arial" w:hAnsi="Arial"/>
                <w:b w:val="0"/>
                <w:color w:val="17212A"/>
                <w:sz w:val="18"/>
              </w:rPr>
              <w:t>Decisiones aceptadas / objetos elegibles; calcular aparte errores y pureza.</w:t>
            </w:r>
          </w:p>
        </w:tc>
      </w:tr>
      <w:tr>
        <w:trPr>
          <w:cantSplit/>
        </w:trPr>
        <w:tc>
          <w:tcPr>
            <w:tcW w:type="dxa" w:w="2100"/>
            <w:vAlign w:val="center"/>
            <w:tcMar>
              <w:top w:w="65" w:type="dxa"/>
              <w:bottom w:w="65" w:type="dxa"/>
              <w:left w:w="85" w:type="dxa"/>
              <w:right w:w="85" w:type="dxa"/>
            </w:tcMar>
            <w:shd w:fill="F1F4F5"/>
          </w:tcPr>
          <w:p>
            <w:pPr>
              <w:spacing w:after="0" w:line="216" w:lineRule="exact"/>
            </w:pPr>
            <w:r>
              <w:rPr>
                <w:rFonts w:ascii="Arial" w:hAnsi="Arial"/>
                <w:b w:val="0"/>
                <w:color w:val="17212A"/>
                <w:sz w:val="18"/>
              </w:rPr>
              <w:t>Mecánica</w:t>
            </w:r>
          </w:p>
        </w:tc>
        <w:tc>
          <w:tcPr>
            <w:tcW w:type="dxa" w:w="3400"/>
            <w:vAlign w:val="center"/>
            <w:tcMar>
              <w:top w:w="65" w:type="dxa"/>
              <w:bottom w:w="65" w:type="dxa"/>
              <w:left w:w="85" w:type="dxa"/>
              <w:right w:w="85" w:type="dxa"/>
            </w:tcMar>
            <w:shd w:fill="F1F4F5"/>
          </w:tcPr>
          <w:p>
            <w:pPr>
              <w:spacing w:after="0" w:line="216" w:lineRule="exact"/>
            </w:pPr>
            <w:r>
              <w:rPr>
                <w:rFonts w:ascii="Arial" w:hAnsi="Arial"/>
                <w:b w:val="0"/>
                <w:color w:val="17212A"/>
                <w:sz w:val="18"/>
              </w:rPr>
              <w:t>≥ 196 de 200 rutas confirmadas sin intervención.</w:t>
            </w:r>
          </w:p>
        </w:tc>
        <w:tc>
          <w:tcPr>
            <w:tcW w:type="dxa" w:w="4740"/>
            <w:vAlign w:val="center"/>
            <w:tcMar>
              <w:top w:w="65" w:type="dxa"/>
              <w:bottom w:w="65" w:type="dxa"/>
              <w:left w:w="85" w:type="dxa"/>
              <w:right w:w="85" w:type="dxa"/>
            </w:tcMar>
            <w:shd w:fill="F1F4F5"/>
          </w:tcPr>
          <w:p>
            <w:pPr>
              <w:spacing w:after="0" w:line="216" w:lineRule="exact"/>
            </w:pPr>
            <w:r>
              <w:rPr>
                <w:rFonts w:ascii="Arial" w:hAnsi="Arial"/>
                <w:b w:val="0"/>
                <w:color w:val="17212A"/>
                <w:sz w:val="18"/>
              </w:rPr>
              <w:t>Ensayo de maniobras con destino conocido; separar diagnóstico mecánico de clasificación.</w:t>
            </w:r>
          </w:p>
        </w:tc>
      </w:tr>
      <w:tr>
        <w:trPr>
          <w:cantSplit/>
        </w:trPr>
        <w:tc>
          <w:tcPr>
            <w:tcW w:type="dxa" w:w="2100"/>
            <w:vAlign w:val="center"/>
            <w:tcMar>
              <w:top w:w="65" w:type="dxa"/>
              <w:bottom w:w="65" w:type="dxa"/>
              <w:left w:w="85" w:type="dxa"/>
              <w:right w:w="85" w:type="dxa"/>
            </w:tcMar>
            <w:shd w:fill="FFFFFF"/>
          </w:tcPr>
          <w:p>
            <w:pPr>
              <w:spacing w:after="0" w:line="216" w:lineRule="exact"/>
            </w:pPr>
            <w:r>
              <w:rPr>
                <w:rFonts w:ascii="Arial" w:hAnsi="Arial"/>
                <w:b w:val="0"/>
                <w:color w:val="17212A"/>
                <w:sz w:val="18"/>
              </w:rPr>
              <w:t>Fallas ensayadas</w:t>
            </w:r>
          </w:p>
        </w:tc>
        <w:tc>
          <w:tcPr>
            <w:tcW w:type="dxa" w:w="3400"/>
            <w:vAlign w:val="center"/>
            <w:tcMar>
              <w:top w:w="65" w:type="dxa"/>
              <w:bottom w:w="65" w:type="dxa"/>
              <w:left w:w="85" w:type="dxa"/>
              <w:right w:w="85" w:type="dxa"/>
            </w:tcMar>
            <w:shd w:fill="FFFFFF"/>
          </w:tcPr>
          <w:p>
            <w:pPr>
              <w:spacing w:after="0" w:line="216" w:lineRule="exact"/>
            </w:pPr>
            <w:r>
              <w:rPr>
                <w:rFonts w:ascii="Arial" w:hAnsi="Arial"/>
                <w:b w:val="0"/>
                <w:color w:val="17212A"/>
                <w:sz w:val="18"/>
              </w:rPr>
              <w:t>Cero movimientos no autorizados en la matriz ejecutada.</w:t>
            </w:r>
          </w:p>
        </w:tc>
        <w:tc>
          <w:tcPr>
            <w:tcW w:type="dxa" w:w="4740"/>
            <w:vAlign w:val="center"/>
            <w:tcMar>
              <w:top w:w="65" w:type="dxa"/>
              <w:bottom w:w="65" w:type="dxa"/>
              <w:left w:w="85" w:type="dxa"/>
              <w:right w:w="85" w:type="dxa"/>
            </w:tcMar>
            <w:shd w:fill="FFFFFF"/>
          </w:tcPr>
          <w:p>
            <w:pPr>
              <w:spacing w:after="0" w:line="216" w:lineRule="exact"/>
            </w:pPr>
            <w:r>
              <w:rPr>
                <w:rFonts w:ascii="Arial" w:hAnsi="Arial"/>
                <w:b w:val="0"/>
                <w:color w:val="17212A"/>
                <w:sz w:val="18"/>
              </w:rPr>
              <w:t>No equivale a probabilidad cero ni a certificación de seguridad.</w:t>
            </w:r>
          </w:p>
        </w:tc>
      </w:tr>
    </w:tbl>
    <w:p>
      <w:pPr>
        <w:widowControl/>
        <w:spacing w:after="0"/>
      </w:pPr>
      <w:r>
        <w:rPr>
          <w:b w:val="0"/>
        </w:rPr>
      </w:r>
    </w:p>
    <w:p>
      <w:pPr>
        <w:pStyle w:val="Heading2"/>
      </w:pPr>
      <w:r>
        <w:t>Benchmark térmico y carga real</w:t>
      </w:r>
    </w:p>
    <w:p>
      <w:pPr>
        <w:widowControl/>
      </w:pPr>
      <w:r>
        <w:rPr>
          <w:b w:val="0"/>
        </w:rPr>
        <w:t>Medir la inferencia aislada y, por separado, una sesión de 60 minutos con captura, registro y ciclos representativos. Informar p50/p95, máximo, pérdida de frames, fallos de lectura y memoria usada. Si se calienta o intercambia memoria, reducir vistas y tareas de la interfaz, revisar ventilación y repetir. No certificar el tiempo de máquina sumando p95 de subsistemas; medir el extremo a extremo.</w:t>
      </w:r>
    </w:p>
    <w:p>
      <w:pPr>
        <w:pStyle w:val="Heading2"/>
      </w:pPr>
      <w:r>
        <w:t>Lectura honesta de los resultados</w:t>
      </w:r>
    </w:p>
    <w:p>
      <w:pPr>
        <w:widowControl/>
      </w:pPr>
      <w:r>
        <w:rPr>
          <w:b w:val="0"/>
        </w:rPr>
        <w:t>La prueba de imágenes contiene 60 objetos físicos y varias vistas; sus 240 imágenes no equivalen a 240 objetos independientes. El ensayo final tendrá 200 ciclos, con repeticiones identificadas. Publicar números absolutos, exclusiones y tamaño del conjunto; no extrapolar esos porcentajes a cualquier basura, entorno o usuario.</w:t>
      </w:r>
    </w:p>
    <w:p>
      <w:pPr>
        <w:widowControl/>
      </w:pPr>
      <w:r>
        <w:rPr>
          <w:b w:val="0"/>
        </w:rPr>
        <w:t>Si no se alcanzan los criterios, queda un prototipo parcial o una demostración de dominio restringido. Se documenta el incumplimiento; no se modifica retroactivamente el criterio para declarar aprobado.</w:t>
      </w:r>
    </w:p>
    <w:p>
      <w:r>
        <w:br w:type="page"/>
      </w:r>
    </w:p>
    <w:p>
      <w:pPr>
        <w:pStyle w:val="Heading1"/>
      </w:pPr>
      <w:r>
        <w:t>18 Evidencia y panel del operador</w:t>
      </w:r>
    </w:p>
    <w:p>
      <w:pPr>
        <w:pStyle w:val="Heading2"/>
      </w:pPr>
      <w:r>
        <w:t>Registro mínimo por ciclo</w:t>
      </w:r>
    </w:p>
    <w:p>
      <w:pPr>
        <w:spacing w:after="140" w:line="230" w:lineRule="exact"/>
      </w:pPr>
      <w:r>
        <w:rPr>
          <w:rFonts w:ascii="Courier New" w:hAnsi="Courier New"/>
          <w:sz w:val="18"/>
        </w:rPr>
        <w:t>{</w:t>
        <w:br/>
        <w:t xml:space="preserve">  "cycle_id": "b17:42", "model_sha256": "...",</w:t>
        <w:br/>
        <w:t xml:space="preserve">  "firmware": "v0.4", "config_sha256": "...",</w:t>
        <w:br/>
        <w:t xml:space="preserve">  "predicted_class": "METAL_LATAS", "score": 0.91,</w:t>
        <w:br/>
        <w:t xml:space="preserve">  "decision": "ACCEPT", "requested_bin": 2,</w:t>
        <w:br/>
        <w:t xml:space="preserve">  "confirmed_bin": 2, "physical_result": "DONE",</w:t>
        <w:br/>
        <w:t xml:space="preserve">  "frame_age_ms": 110, "inference_ms": 75,</w:t>
        <w:br/>
        <w:t xml:space="preserve">  "cycle_ms": 4100, "error_code": null</w:t>
        <w:br/>
        <w:t>}</w:t>
      </w:r>
    </w:p>
    <w:p>
      <w:pPr>
        <w:widowControl/>
      </w:pPr>
      <w:r>
        <w:rPr>
          <w:b w:val="0"/>
        </w:rPr>
        <w:t>El ejemplo describe campos; sus números son ilustrativos. Guardar JSONL por eventos y un resumen tabular exportable. Conservar timestamps monotónicos de cada equipo, identificación de captura y los estados físicos relevantes. Separar una decisión de IA, un ACK y una caída confirmada.</w:t>
      </w:r>
    </w:p>
    <w:p>
      <w:pPr>
        <w:pStyle w:val="Heading2"/>
      </w:pPr>
      <w:r>
        <w:t>Contadores sin duplicación</w:t>
      </w:r>
    </w:p>
    <w:p>
      <w:pPr>
        <w:widowControl/>
      </w:pPr>
      <w:r>
        <w:rPr>
          <w:b w:val="0"/>
        </w:rPr>
        <w:t>Incrementar el contador de depósitos solo al consolidar DONE una vez para la clave de ciclo. Llevar aparte inspecciones, órdenes aceptadas, rechazos, fallos mecánicos y ciclos incompletos. Si el equipo se reinicia después de la caída y antes de guardar, marcar la operación como pendiente de conciliación manual; no inventar una transacción física exactamente una vez.</w:t>
      </w:r>
    </w:p>
    <w:p>
      <w:pPr>
        <w:pStyle w:val="Heading2"/>
      </w:pPr>
      <w:r>
        <w:t>Llenado por distancia</w:t>
      </w:r>
    </w:p>
    <w:p>
      <w:pPr>
        <w:widowControl/>
      </w:pPr>
      <w:r>
        <w:rPr>
          <w:b w:val="0"/>
        </w:rPr>
        <w:t>Calibrar distancia a recipiente vacío y umbral de lleno para cada ToF. Estimación de altura ocupada: 100 × (distancia_vacío − distancia_actual) / (distancia_vacío − distancia_lleno), limitada al intervalo 0–100. Es una aproximación de nivel, no un volumen exacto de residuos. Leer a baja frecuencia y secuencialmente, fuera de la trayectoria de caída; usar mediana e histéresis. [S9]</w:t>
      </w:r>
    </w:p>
    <w:p>
      <w:pPr>
        <w:widowControl/>
      </w:pPr>
      <w:r>
        <w:rPr>
          <w:b w:val="0"/>
        </w:rPr>
        <w:t>Propuesta: bloquear un depósito con lectura de lleno persistente; pedir vaciado. Una lectura inválida se muestra como DESCONOCIDO y no equivale a vacío. No desviar automáticamente reciclables al depósito general por falta de espacio. La presencia de los cuatro recipientes debe verificarse manualmente al inicio y después de abrir servicio: el MVP no incluye sensores dedicados para esa función.</w:t>
      </w:r>
    </w:p>
    <w:p>
      <w:pPr>
        <w:pStyle w:val="Heading2"/>
      </w:pPr>
      <w:r>
        <w:t>Información de la interfaz</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00"/>
        <w:gridCol w:w="8040"/>
      </w:tblGrid>
      <w:tr>
        <w:trPr>
          <w:cantSplit/>
          <w:tblHeader/>
        </w:trPr>
        <w:tc>
          <w:tcPr>
            <w:tcW w:type="dxa" w:w="2200"/>
            <w:vAlign w:val="center"/>
            <w:tcMar>
              <w:top w:w="65" w:type="dxa"/>
              <w:bottom w:w="65" w:type="dxa"/>
              <w:left w:w="85" w:type="dxa"/>
              <w:right w:w="85" w:type="dxa"/>
            </w:tcMar>
            <w:shd w:fill="26333D"/>
          </w:tcPr>
          <w:p>
            <w:pPr>
              <w:spacing w:after="0" w:line="220" w:lineRule="exact"/>
            </w:pPr>
            <w:r>
              <w:rPr>
                <w:rFonts w:ascii="Arial" w:hAnsi="Arial"/>
                <w:b/>
                <w:color w:val="FFFFFF"/>
                <w:sz w:val="19"/>
              </w:rPr>
              <w:t>Pantalla o señal</w:t>
            </w:r>
          </w:p>
        </w:tc>
        <w:tc>
          <w:tcPr>
            <w:tcW w:type="dxa" w:w="8040"/>
            <w:vAlign w:val="center"/>
            <w:tcMar>
              <w:top w:w="65" w:type="dxa"/>
              <w:bottom w:w="65" w:type="dxa"/>
              <w:left w:w="85" w:type="dxa"/>
              <w:right w:w="85" w:type="dxa"/>
            </w:tcMar>
            <w:shd w:fill="26333D"/>
          </w:tcPr>
          <w:p>
            <w:pPr>
              <w:spacing w:after="0" w:line="220" w:lineRule="exact"/>
            </w:pPr>
            <w:r>
              <w:rPr>
                <w:rFonts w:ascii="Arial" w:hAnsi="Arial"/>
                <w:b/>
                <w:color w:val="FFFFFF"/>
                <w:sz w:val="19"/>
              </w:rPr>
              <w:t>Qué muestra</w:t>
            </w:r>
          </w:p>
        </w:tc>
      </w:tr>
      <w:tr>
        <w:trPr>
          <w:cantSplit/>
        </w:trPr>
        <w:tc>
          <w:tcPr>
            <w:tcW w:type="dxa" w:w="2200"/>
            <w:vAlign w:val="center"/>
            <w:tcMar>
              <w:top w:w="65" w:type="dxa"/>
              <w:bottom w:w="65" w:type="dxa"/>
              <w:left w:w="85" w:type="dxa"/>
              <w:right w:w="85" w:type="dxa"/>
            </w:tcMar>
            <w:shd w:fill="F1F4F5"/>
          </w:tcPr>
          <w:p>
            <w:pPr>
              <w:spacing w:after="0" w:line="220" w:lineRule="exact"/>
            </w:pPr>
            <w:r>
              <w:rPr>
                <w:rFonts w:ascii="Arial" w:hAnsi="Arial"/>
                <w:b w:val="0"/>
                <w:color w:val="17212A"/>
                <w:sz w:val="19"/>
              </w:rPr>
              <w:t>Operación</w:t>
            </w:r>
          </w:p>
        </w:tc>
        <w:tc>
          <w:tcPr>
            <w:tcW w:type="dxa" w:w="8040"/>
            <w:vAlign w:val="center"/>
            <w:tcMar>
              <w:top w:w="65" w:type="dxa"/>
              <w:bottom w:w="65" w:type="dxa"/>
              <w:left w:w="85" w:type="dxa"/>
              <w:right w:w="85" w:type="dxa"/>
            </w:tcMar>
            <w:shd w:fill="F1F4F5"/>
          </w:tcPr>
          <w:p>
            <w:pPr>
              <w:spacing w:after="0" w:line="220" w:lineRule="exact"/>
            </w:pPr>
            <w:r>
              <w:rPr>
                <w:rFonts w:ascii="Arial" w:hAnsi="Arial"/>
                <w:b w:val="0"/>
                <w:color w:val="17212A"/>
                <w:sz w:val="19"/>
              </w:rPr>
              <w:t>LISTO, PROCESANDO, REVISIÓN o FALLO, con motivo comprensible.</w:t>
            </w:r>
          </w:p>
        </w:tc>
      </w:tr>
      <w:tr>
        <w:trPr>
          <w:cantSplit/>
        </w:trPr>
        <w:tc>
          <w:tcPr>
            <w:tcW w:type="dxa" w:w="2200"/>
            <w:vAlign w:val="center"/>
            <w:tcMar>
              <w:top w:w="65" w:type="dxa"/>
              <w:bottom w:w="65" w:type="dxa"/>
              <w:left w:w="85" w:type="dxa"/>
              <w:right w:w="85" w:type="dxa"/>
            </w:tcMar>
            <w:shd w:fill="FFFFFF"/>
          </w:tcPr>
          <w:p>
            <w:pPr>
              <w:spacing w:after="0" w:line="220" w:lineRule="exact"/>
            </w:pPr>
            <w:r>
              <w:rPr>
                <w:rFonts w:ascii="Arial" w:hAnsi="Arial"/>
                <w:b w:val="0"/>
                <w:color w:val="17212A"/>
                <w:sz w:val="19"/>
              </w:rPr>
              <w:t>Último ciclo</w:t>
            </w:r>
          </w:p>
        </w:tc>
        <w:tc>
          <w:tcPr>
            <w:tcW w:type="dxa" w:w="8040"/>
            <w:vAlign w:val="center"/>
            <w:tcMar>
              <w:top w:w="65" w:type="dxa"/>
              <w:bottom w:w="65" w:type="dxa"/>
              <w:left w:w="85" w:type="dxa"/>
              <w:right w:w="85" w:type="dxa"/>
            </w:tcMar>
            <w:shd w:fill="FFFFFF"/>
          </w:tcPr>
          <w:p>
            <w:pPr>
              <w:spacing w:after="0" w:line="220" w:lineRule="exact"/>
            </w:pPr>
            <w:r>
              <w:rPr>
                <w:rFonts w:ascii="Arial" w:hAnsi="Arial"/>
                <w:b w:val="0"/>
                <w:color w:val="17212A"/>
                <w:sz w:val="19"/>
              </w:rPr>
              <w:t>Clase propuesta, destino confirmado y tiempo real del ciclo.</w:t>
            </w:r>
          </w:p>
        </w:tc>
      </w:tr>
      <w:tr>
        <w:trPr>
          <w:cantSplit/>
        </w:trPr>
        <w:tc>
          <w:tcPr>
            <w:tcW w:type="dxa" w:w="2200"/>
            <w:vAlign w:val="center"/>
            <w:tcMar>
              <w:top w:w="65" w:type="dxa"/>
              <w:bottom w:w="65" w:type="dxa"/>
              <w:left w:w="85" w:type="dxa"/>
              <w:right w:w="85" w:type="dxa"/>
            </w:tcMar>
            <w:shd w:fill="F1F4F5"/>
          </w:tcPr>
          <w:p>
            <w:pPr>
              <w:spacing w:after="0" w:line="220" w:lineRule="exact"/>
            </w:pPr>
            <w:r>
              <w:rPr>
                <w:rFonts w:ascii="Arial" w:hAnsi="Arial"/>
                <w:b w:val="0"/>
                <w:color w:val="17212A"/>
                <w:sz w:val="19"/>
              </w:rPr>
              <w:t>Mantenimiento</w:t>
            </w:r>
          </w:p>
        </w:tc>
        <w:tc>
          <w:tcPr>
            <w:tcW w:type="dxa" w:w="8040"/>
            <w:vAlign w:val="center"/>
            <w:tcMar>
              <w:top w:w="65" w:type="dxa"/>
              <w:bottom w:w="65" w:type="dxa"/>
              <w:left w:w="85" w:type="dxa"/>
              <w:right w:w="85" w:type="dxa"/>
            </w:tcMar>
            <w:shd w:fill="F1F4F5"/>
          </w:tcPr>
          <w:p>
            <w:pPr>
              <w:spacing w:after="0" w:line="220" w:lineRule="exact"/>
            </w:pPr>
            <w:r>
              <w:rPr>
                <w:rFonts w:ascii="Arial" w:hAnsi="Arial"/>
                <w:b w:val="0"/>
                <w:color w:val="17212A"/>
                <w:sz w:val="19"/>
              </w:rPr>
              <w:t>Llenado orientativo, puerta, tapa, versión, espacio libre y conexión.</w:t>
            </w:r>
          </w:p>
        </w:tc>
      </w:tr>
      <w:tr>
        <w:trPr>
          <w:cantSplit/>
        </w:trPr>
        <w:tc>
          <w:tcPr>
            <w:tcW w:type="dxa" w:w="2200"/>
            <w:vAlign w:val="center"/>
            <w:tcMar>
              <w:top w:w="65" w:type="dxa"/>
              <w:bottom w:w="65" w:type="dxa"/>
              <w:left w:w="85" w:type="dxa"/>
              <w:right w:w="85" w:type="dxa"/>
            </w:tcMar>
            <w:shd w:fill="FFFFFF"/>
          </w:tcPr>
          <w:p>
            <w:pPr>
              <w:spacing w:after="0" w:line="220" w:lineRule="exact"/>
            </w:pPr>
            <w:r>
              <w:rPr>
                <w:rFonts w:ascii="Arial" w:hAnsi="Arial"/>
                <w:b w:val="0"/>
                <w:color w:val="17212A"/>
                <w:sz w:val="19"/>
              </w:rPr>
              <w:t>Evidencia</w:t>
            </w:r>
          </w:p>
        </w:tc>
        <w:tc>
          <w:tcPr>
            <w:tcW w:type="dxa" w:w="8040"/>
            <w:vAlign w:val="center"/>
            <w:tcMar>
              <w:top w:w="65" w:type="dxa"/>
              <w:bottom w:w="65" w:type="dxa"/>
              <w:left w:w="85" w:type="dxa"/>
              <w:right w:w="85" w:type="dxa"/>
            </w:tcMar>
            <w:shd w:fill="FFFFFF"/>
          </w:tcPr>
          <w:p>
            <w:pPr>
              <w:spacing w:after="0" w:line="220" w:lineRule="exact"/>
            </w:pPr>
            <w:r>
              <w:rPr>
                <w:rFonts w:ascii="Arial" w:hAnsi="Arial"/>
                <w:b w:val="0"/>
                <w:color w:val="17212A"/>
                <w:sz w:val="19"/>
              </w:rPr>
              <w:t>Exportación local de CSV/JSONL, sin una conexión obligatoria a internet.</w:t>
            </w:r>
          </w:p>
        </w:tc>
      </w:tr>
    </w:tbl>
    <w:p>
      <w:pPr>
        <w:widowControl/>
        <w:spacing w:after="0"/>
      </w:pPr>
      <w:r>
        <w:rPr>
          <w:b w:val="0"/>
        </w:rPr>
      </w:r>
    </w:p>
    <w:p>
      <w:pPr>
        <w:widowControl/>
      </w:pPr>
      <w:r>
        <w:rPr>
          <w:b w:val="0"/>
        </w:rPr>
        <w:t>La señal visual inicial puede usar indicadores comandados desde la Pi y el panel en una laptop o teléfono local. No deben ser el único medio de protección. Limitar fotografías a la bandeja y conservar solo las necesarias para validación; rotar registros y detener nuevas operaciones si no puede guardarse evidencia.</w:t>
      </w:r>
    </w:p>
    <w:p>
      <w:r>
        <w:br w:type="page"/>
      </w:r>
    </w:p>
    <w:p>
      <w:pPr>
        <w:pStyle w:val="Heading1"/>
      </w:pPr>
      <w:r>
        <w:t>19 Calendario y carga de trabajo</w:t>
      </w:r>
    </w:p>
    <w:p>
      <w:pPr>
        <w:widowControl/>
      </w:pPr>
      <w:r>
        <w:rPr>
          <w:b w:val="0"/>
        </w:rPr>
        <w:t>Responsable A: Mane, software, visión y evidencia. Responsable B: compañero, mecánica, electrónica, firmware y relación con el taller. Ambos revisan seguridad, pruebas e integración. Si las habilidades reales son distintas, intercambiar responsables manteniendo un dueño por entregable.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00"/>
        <w:gridCol w:w="3300"/>
        <w:gridCol w:w="3900"/>
        <w:gridCol w:w="1340"/>
      </w:tblGrid>
      <w:tr>
        <w:trPr>
          <w:cantSplit/>
          <w:tblHeader/>
        </w:trPr>
        <w:tc>
          <w:tcPr>
            <w:tcW w:type="dxa" w:w="1700"/>
            <w:vAlign w:val="center"/>
            <w:tcMar>
              <w:top w:w="65" w:type="dxa"/>
              <w:bottom w:w="65" w:type="dxa"/>
              <w:left w:w="85" w:type="dxa"/>
              <w:right w:w="85" w:type="dxa"/>
            </w:tcMar>
            <w:shd w:fill="26333D"/>
          </w:tcPr>
          <w:p>
            <w:pPr>
              <w:spacing w:after="0" w:line="213" w:lineRule="exact"/>
            </w:pPr>
            <w:r>
              <w:rPr>
                <w:rFonts w:ascii="Arial" w:hAnsi="Arial"/>
                <w:b/>
                <w:color w:val="FFFFFF"/>
                <w:sz w:val="18"/>
              </w:rPr>
              <w:t>Semana y fechas</w:t>
            </w:r>
          </w:p>
        </w:tc>
        <w:tc>
          <w:tcPr>
            <w:tcW w:type="dxa" w:w="3300"/>
            <w:vAlign w:val="center"/>
            <w:tcMar>
              <w:top w:w="65" w:type="dxa"/>
              <w:bottom w:w="65" w:type="dxa"/>
              <w:left w:w="85" w:type="dxa"/>
              <w:right w:w="85" w:type="dxa"/>
            </w:tcMar>
            <w:shd w:fill="26333D"/>
          </w:tcPr>
          <w:p>
            <w:pPr>
              <w:spacing w:after="0" w:line="213" w:lineRule="exact"/>
            </w:pPr>
            <w:r>
              <w:rPr>
                <w:rFonts w:ascii="Arial" w:hAnsi="Arial"/>
                <w:b/>
                <w:color w:val="FFFFFF"/>
                <w:sz w:val="18"/>
              </w:rPr>
              <w:t>Trabajo principal</w:t>
            </w:r>
          </w:p>
        </w:tc>
        <w:tc>
          <w:tcPr>
            <w:tcW w:type="dxa" w:w="3900"/>
            <w:vAlign w:val="center"/>
            <w:tcMar>
              <w:top w:w="65" w:type="dxa"/>
              <w:bottom w:w="65" w:type="dxa"/>
              <w:left w:w="85" w:type="dxa"/>
              <w:right w:w="85" w:type="dxa"/>
            </w:tcMar>
            <w:shd w:fill="26333D"/>
          </w:tcPr>
          <w:p>
            <w:pPr>
              <w:spacing w:after="0" w:line="213" w:lineRule="exact"/>
            </w:pPr>
            <w:r>
              <w:rPr>
                <w:rFonts w:ascii="Arial" w:hAnsi="Arial"/>
                <w:b/>
                <w:color w:val="FFFFFF"/>
                <w:sz w:val="18"/>
              </w:rPr>
              <w:t>Salida verificable</w:t>
            </w:r>
          </w:p>
        </w:tc>
        <w:tc>
          <w:tcPr>
            <w:tcW w:type="dxa" w:w="1340"/>
            <w:vAlign w:val="center"/>
            <w:tcMar>
              <w:top w:w="65" w:type="dxa"/>
              <w:bottom w:w="65" w:type="dxa"/>
              <w:left w:w="85" w:type="dxa"/>
              <w:right w:w="85" w:type="dxa"/>
            </w:tcMar>
            <w:shd w:fill="26333D"/>
          </w:tcPr>
          <w:p>
            <w:pPr>
              <w:spacing w:after="0" w:line="213" w:lineRule="exact"/>
            </w:pPr>
            <w:r>
              <w:rPr>
                <w:rFonts w:ascii="Arial" w:hAnsi="Arial"/>
                <w:b/>
                <w:color w:val="FFFFFF"/>
                <w:sz w:val="18"/>
              </w:rPr>
              <w:t>Horas A / B</w:t>
            </w:r>
          </w:p>
        </w:tc>
      </w:tr>
      <w:tr>
        <w:trPr>
          <w:cantSplit/>
        </w:trPr>
        <w:tc>
          <w:tcPr>
            <w:tcW w:type="dxa" w:w="1700"/>
            <w:vAlign w:val="center"/>
            <w:tcMar>
              <w:top w:w="65" w:type="dxa"/>
              <w:bottom w:w="65" w:type="dxa"/>
              <w:left w:w="85" w:type="dxa"/>
              <w:right w:w="85" w:type="dxa"/>
            </w:tcMar>
            <w:shd w:fill="F1F4F5"/>
          </w:tcPr>
          <w:p>
            <w:pPr>
              <w:spacing w:after="0" w:line="213" w:lineRule="exact"/>
            </w:pPr>
            <w:r>
              <w:rPr>
                <w:rFonts w:ascii="Arial" w:hAnsi="Arial"/>
                <w:b w:val="0"/>
                <w:color w:val="17212A"/>
                <w:sz w:val="18"/>
              </w:rPr>
              <w:t>1 · 15–21 sep.</w:t>
            </w:r>
          </w:p>
        </w:tc>
        <w:tc>
          <w:tcPr>
            <w:tcW w:type="dxa" w:w="3300"/>
            <w:vAlign w:val="center"/>
            <w:tcMar>
              <w:top w:w="65" w:type="dxa"/>
              <w:bottom w:w="65" w:type="dxa"/>
              <w:left w:w="85" w:type="dxa"/>
              <w:right w:w="85" w:type="dxa"/>
            </w:tcMar>
            <w:shd w:fill="F1F4F5"/>
          </w:tcPr>
          <w:p>
            <w:pPr>
              <w:spacing w:after="0" w:line="213" w:lineRule="exact"/>
            </w:pPr>
            <w:r>
              <w:rPr>
                <w:rFonts w:ascii="Arial" w:hAnsi="Arial"/>
                <w:b w:val="0"/>
                <w:color w:val="17212A"/>
                <w:sz w:val="18"/>
              </w:rPr>
              <w:t>Alcance, compras, maqueta, captura y protocolo mínimo.</w:t>
            </w:r>
          </w:p>
        </w:tc>
        <w:tc>
          <w:tcPr>
            <w:tcW w:type="dxa" w:w="3900"/>
            <w:vAlign w:val="center"/>
            <w:tcMar>
              <w:top w:w="65" w:type="dxa"/>
              <w:bottom w:w="65" w:type="dxa"/>
              <w:left w:w="85" w:type="dxa"/>
              <w:right w:w="85" w:type="dxa"/>
            </w:tcMar>
            <w:shd w:fill="F1F4F5"/>
          </w:tcPr>
          <w:p>
            <w:pPr>
              <w:spacing w:after="0" w:line="213" w:lineRule="exact"/>
            </w:pPr>
            <w:r>
              <w:rPr>
                <w:rFonts w:ascii="Arial" w:hAnsi="Arial"/>
                <w:b w:val="0"/>
                <w:color w:val="17212A"/>
                <w:sz w:val="18"/>
              </w:rPr>
              <w:t>Recorrido manual viable; Pi captura; MCU responde; presupuesto confirmado.</w:t>
            </w:r>
          </w:p>
        </w:tc>
        <w:tc>
          <w:tcPr>
            <w:tcW w:type="dxa" w:w="1340"/>
            <w:vAlign w:val="center"/>
            <w:tcMar>
              <w:top w:w="65" w:type="dxa"/>
              <w:bottom w:w="65" w:type="dxa"/>
              <w:left w:w="85" w:type="dxa"/>
              <w:right w:w="85" w:type="dxa"/>
            </w:tcMar>
            <w:shd w:fill="F1F4F5"/>
          </w:tcPr>
          <w:p>
            <w:pPr>
              <w:spacing w:after="0" w:line="213" w:lineRule="exact"/>
            </w:pPr>
            <w:r>
              <w:rPr>
                <w:rFonts w:ascii="Arial" w:hAnsi="Arial"/>
                <w:b w:val="0"/>
                <w:color w:val="17212A"/>
                <w:sz w:val="18"/>
              </w:rPr>
              <w:t>20 / 20</w:t>
            </w:r>
          </w:p>
        </w:tc>
      </w:tr>
      <w:tr>
        <w:trPr>
          <w:cantSplit/>
        </w:trPr>
        <w:tc>
          <w:tcPr>
            <w:tcW w:type="dxa" w:w="1700"/>
            <w:vAlign w:val="center"/>
            <w:tcMar>
              <w:top w:w="65" w:type="dxa"/>
              <w:bottom w:w="65" w:type="dxa"/>
              <w:left w:w="85" w:type="dxa"/>
              <w:right w:w="85" w:type="dxa"/>
            </w:tcMar>
            <w:shd w:fill="FFFFFF"/>
          </w:tcPr>
          <w:p>
            <w:pPr>
              <w:spacing w:after="0" w:line="213" w:lineRule="exact"/>
            </w:pPr>
            <w:r>
              <w:rPr>
                <w:rFonts w:ascii="Arial" w:hAnsi="Arial"/>
                <w:b w:val="0"/>
                <w:color w:val="17212A"/>
                <w:sz w:val="18"/>
              </w:rPr>
              <w:t>2 · 22–28 sep.</w:t>
            </w:r>
          </w:p>
        </w:tc>
        <w:tc>
          <w:tcPr>
            <w:tcW w:type="dxa" w:w="3300"/>
            <w:vAlign w:val="center"/>
            <w:tcMar>
              <w:top w:w="65" w:type="dxa"/>
              <w:bottom w:w="65" w:type="dxa"/>
              <w:left w:w="85" w:type="dxa"/>
              <w:right w:w="85" w:type="dxa"/>
            </w:tcMar>
            <w:shd w:fill="FFFFFF"/>
          </w:tcPr>
          <w:p>
            <w:pPr>
              <w:spacing w:after="0" w:line="213" w:lineRule="exact"/>
            </w:pPr>
            <w:r>
              <w:rPr>
                <w:rFonts w:ascii="Arial" w:hAnsi="Arial"/>
                <w:b w:val="0"/>
                <w:color w:val="17212A"/>
                <w:sz w:val="18"/>
              </w:rPr>
              <w:t>Mecánica funcional, cableado, datos y primer modelo.</w:t>
            </w:r>
          </w:p>
        </w:tc>
        <w:tc>
          <w:tcPr>
            <w:tcW w:type="dxa" w:w="3900"/>
            <w:vAlign w:val="center"/>
            <w:tcMar>
              <w:top w:w="65" w:type="dxa"/>
              <w:bottom w:w="65" w:type="dxa"/>
              <w:left w:w="85" w:type="dxa"/>
              <w:right w:w="85" w:type="dxa"/>
            </w:tcMar>
            <w:shd w:fill="FFFFFF"/>
          </w:tcPr>
          <w:p>
            <w:pPr>
              <w:spacing w:after="0" w:line="213" w:lineRule="exact"/>
            </w:pPr>
            <w:r>
              <w:rPr>
                <w:rFonts w:ascii="Arial" w:hAnsi="Arial"/>
                <w:b w:val="0"/>
                <w:color w:val="17212A"/>
                <w:sz w:val="18"/>
              </w:rPr>
              <w:t>50 descargas dirigidas y 20 ciclos automatizados de prueba, resguardados.</w:t>
            </w:r>
          </w:p>
        </w:tc>
        <w:tc>
          <w:tcPr>
            <w:tcW w:type="dxa" w:w="1340"/>
            <w:vAlign w:val="center"/>
            <w:tcMar>
              <w:top w:w="65" w:type="dxa"/>
              <w:bottom w:w="65" w:type="dxa"/>
              <w:left w:w="85" w:type="dxa"/>
              <w:right w:w="85" w:type="dxa"/>
            </w:tcMar>
            <w:shd w:fill="FFFFFF"/>
          </w:tcPr>
          <w:p>
            <w:pPr>
              <w:spacing w:after="0" w:line="213" w:lineRule="exact"/>
            </w:pPr>
            <w:r>
              <w:rPr>
                <w:rFonts w:ascii="Arial" w:hAnsi="Arial"/>
                <w:b w:val="0"/>
                <w:color w:val="17212A"/>
                <w:sz w:val="18"/>
              </w:rPr>
              <w:t>18 / 20</w:t>
            </w:r>
          </w:p>
        </w:tc>
      </w:tr>
      <w:tr>
        <w:trPr>
          <w:cantSplit/>
        </w:trPr>
        <w:tc>
          <w:tcPr>
            <w:tcW w:type="dxa" w:w="1700"/>
            <w:vAlign w:val="center"/>
            <w:tcMar>
              <w:top w:w="65" w:type="dxa"/>
              <w:bottom w:w="65" w:type="dxa"/>
              <w:left w:w="85" w:type="dxa"/>
              <w:right w:w="85" w:type="dxa"/>
            </w:tcMar>
            <w:shd w:fill="F1F4F5"/>
          </w:tcPr>
          <w:p>
            <w:pPr>
              <w:spacing w:after="0" w:line="213" w:lineRule="exact"/>
            </w:pPr>
            <w:r>
              <w:rPr>
                <w:rFonts w:ascii="Arial" w:hAnsi="Arial"/>
                <w:b w:val="0"/>
                <w:color w:val="17212A"/>
                <w:sz w:val="18"/>
              </w:rPr>
              <w:t>3 · 29 sep.–5 oct.</w:t>
            </w:r>
          </w:p>
        </w:tc>
        <w:tc>
          <w:tcPr>
            <w:tcW w:type="dxa" w:w="3300"/>
            <w:vAlign w:val="center"/>
            <w:tcMar>
              <w:top w:w="65" w:type="dxa"/>
              <w:bottom w:w="65" w:type="dxa"/>
              <w:left w:w="85" w:type="dxa"/>
              <w:right w:w="85" w:type="dxa"/>
            </w:tcMar>
            <w:shd w:fill="F1F4F5"/>
          </w:tcPr>
          <w:p>
            <w:pPr>
              <w:spacing w:after="0" w:line="213" w:lineRule="exact"/>
            </w:pPr>
            <w:r>
              <w:rPr>
                <w:rFonts w:ascii="Arial" w:hAnsi="Arial"/>
                <w:b w:val="0"/>
                <w:color w:val="17212A"/>
                <w:sz w:val="18"/>
              </w:rPr>
              <w:t>IA local y máquina física integradas.</w:t>
            </w:r>
          </w:p>
        </w:tc>
        <w:tc>
          <w:tcPr>
            <w:tcW w:type="dxa" w:w="3900"/>
            <w:vAlign w:val="center"/>
            <w:tcMar>
              <w:top w:w="65" w:type="dxa"/>
              <w:bottom w:w="65" w:type="dxa"/>
              <w:left w:w="85" w:type="dxa"/>
              <w:right w:w="85" w:type="dxa"/>
            </w:tcMar>
            <w:shd w:fill="F1F4F5"/>
          </w:tcPr>
          <w:p>
            <w:pPr>
              <w:spacing w:after="0" w:line="213" w:lineRule="exact"/>
            </w:pPr>
            <w:r>
              <w:rPr>
                <w:rFonts w:ascii="Arial" w:hAnsi="Arial"/>
                <w:b w:val="0"/>
                <w:color w:val="17212A"/>
                <w:sz w:val="18"/>
              </w:rPr>
              <w:t>50 ciclos reales con IA y motivos de rechazo; sin selección humana del destino.</w:t>
            </w:r>
          </w:p>
        </w:tc>
        <w:tc>
          <w:tcPr>
            <w:tcW w:type="dxa" w:w="1340"/>
            <w:vAlign w:val="center"/>
            <w:tcMar>
              <w:top w:w="65" w:type="dxa"/>
              <w:bottom w:w="65" w:type="dxa"/>
              <w:left w:w="85" w:type="dxa"/>
              <w:right w:w="85" w:type="dxa"/>
            </w:tcMar>
            <w:shd w:fill="F1F4F5"/>
          </w:tcPr>
          <w:p>
            <w:pPr>
              <w:spacing w:after="0" w:line="213" w:lineRule="exact"/>
            </w:pPr>
            <w:r>
              <w:rPr>
                <w:rFonts w:ascii="Arial" w:hAnsi="Arial"/>
                <w:b w:val="0"/>
                <w:color w:val="17212A"/>
                <w:sz w:val="18"/>
              </w:rPr>
              <w:t>20 / 18</w:t>
            </w:r>
          </w:p>
        </w:tc>
      </w:tr>
      <w:tr>
        <w:trPr>
          <w:cantSplit/>
        </w:trPr>
        <w:tc>
          <w:tcPr>
            <w:tcW w:type="dxa" w:w="1700"/>
            <w:vAlign w:val="center"/>
            <w:tcMar>
              <w:top w:w="65" w:type="dxa"/>
              <w:bottom w:w="65" w:type="dxa"/>
              <w:left w:w="85" w:type="dxa"/>
              <w:right w:w="85" w:type="dxa"/>
            </w:tcMar>
            <w:shd w:fill="FFFFFF"/>
          </w:tcPr>
          <w:p>
            <w:pPr>
              <w:spacing w:after="0" w:line="213" w:lineRule="exact"/>
            </w:pPr>
            <w:r>
              <w:rPr>
                <w:rFonts w:ascii="Arial" w:hAnsi="Arial"/>
                <w:b w:val="0"/>
                <w:color w:val="17212A"/>
                <w:sz w:val="18"/>
              </w:rPr>
              <w:t>4 · 6–12 oct.</w:t>
            </w:r>
          </w:p>
        </w:tc>
        <w:tc>
          <w:tcPr>
            <w:tcW w:type="dxa" w:w="3300"/>
            <w:vAlign w:val="center"/>
            <w:tcMar>
              <w:top w:w="65" w:type="dxa"/>
              <w:bottom w:w="65" w:type="dxa"/>
              <w:left w:w="85" w:type="dxa"/>
              <w:right w:w="85" w:type="dxa"/>
            </w:tcMar>
            <w:shd w:fill="FFFFFF"/>
          </w:tcPr>
          <w:p>
            <w:pPr>
              <w:spacing w:after="0" w:line="213" w:lineRule="exact"/>
            </w:pPr>
            <w:r>
              <w:rPr>
                <w:rFonts w:ascii="Arial" w:hAnsi="Arial"/>
                <w:b w:val="0"/>
                <w:color w:val="17212A"/>
                <w:sz w:val="18"/>
              </w:rPr>
              <w:t>Recuperación, sensores, registros y corrección.</w:t>
            </w:r>
          </w:p>
        </w:tc>
        <w:tc>
          <w:tcPr>
            <w:tcW w:type="dxa" w:w="3900"/>
            <w:vAlign w:val="center"/>
            <w:tcMar>
              <w:top w:w="65" w:type="dxa"/>
              <w:bottom w:w="65" w:type="dxa"/>
              <w:left w:w="85" w:type="dxa"/>
              <w:right w:w="85" w:type="dxa"/>
            </w:tcMar>
            <w:shd w:fill="FFFFFF"/>
          </w:tcPr>
          <w:p>
            <w:pPr>
              <w:spacing w:after="0" w:line="213" w:lineRule="exact"/>
            </w:pPr>
            <w:r>
              <w:rPr>
                <w:rFonts w:ascii="Arial" w:hAnsi="Arial"/>
                <w:b w:val="0"/>
                <w:color w:val="17212A"/>
                <w:sz w:val="18"/>
              </w:rPr>
              <w:t>100 ciclos y matriz de fallos; modelo y hardware congelados para prueba.</w:t>
            </w:r>
          </w:p>
        </w:tc>
        <w:tc>
          <w:tcPr>
            <w:tcW w:type="dxa" w:w="1340"/>
            <w:vAlign w:val="center"/>
            <w:tcMar>
              <w:top w:w="65" w:type="dxa"/>
              <w:bottom w:w="65" w:type="dxa"/>
              <w:left w:w="85" w:type="dxa"/>
              <w:right w:w="85" w:type="dxa"/>
            </w:tcMar>
            <w:shd w:fill="FFFFFF"/>
          </w:tcPr>
          <w:p>
            <w:pPr>
              <w:spacing w:after="0" w:line="213" w:lineRule="exact"/>
            </w:pPr>
            <w:r>
              <w:rPr>
                <w:rFonts w:ascii="Arial" w:hAnsi="Arial"/>
                <w:b w:val="0"/>
                <w:color w:val="17212A"/>
                <w:sz w:val="18"/>
              </w:rPr>
              <w:t>18 / 18</w:t>
            </w:r>
          </w:p>
        </w:tc>
      </w:tr>
      <w:tr>
        <w:trPr>
          <w:cantSplit/>
        </w:trPr>
        <w:tc>
          <w:tcPr>
            <w:tcW w:type="dxa" w:w="1700"/>
            <w:vAlign w:val="center"/>
            <w:tcMar>
              <w:top w:w="65" w:type="dxa"/>
              <w:bottom w:w="65" w:type="dxa"/>
              <w:left w:w="85" w:type="dxa"/>
              <w:right w:w="85" w:type="dxa"/>
            </w:tcMar>
            <w:shd w:fill="F1F4F5"/>
          </w:tcPr>
          <w:p>
            <w:pPr>
              <w:spacing w:after="0" w:line="213" w:lineRule="exact"/>
            </w:pPr>
            <w:r>
              <w:rPr>
                <w:rFonts w:ascii="Arial" w:hAnsi="Arial"/>
                <w:b w:val="0"/>
                <w:color w:val="17212A"/>
                <w:sz w:val="18"/>
              </w:rPr>
              <w:t>5 · 13–19 oct.</w:t>
            </w:r>
          </w:p>
        </w:tc>
        <w:tc>
          <w:tcPr>
            <w:tcW w:type="dxa" w:w="3300"/>
            <w:vAlign w:val="center"/>
            <w:tcMar>
              <w:top w:w="65" w:type="dxa"/>
              <w:bottom w:w="65" w:type="dxa"/>
              <w:left w:w="85" w:type="dxa"/>
              <w:right w:w="85" w:type="dxa"/>
            </w:tcMar>
            <w:shd w:fill="F1F4F5"/>
          </w:tcPr>
          <w:p>
            <w:pPr>
              <w:spacing w:after="0" w:line="213" w:lineRule="exact"/>
            </w:pPr>
            <w:r>
              <w:rPr>
                <w:rFonts w:ascii="Arial" w:hAnsi="Arial"/>
                <w:b w:val="0"/>
                <w:color w:val="17212A"/>
                <w:sz w:val="18"/>
              </w:rPr>
              <w:t>Validación independiente y sesión prolongada.</w:t>
            </w:r>
          </w:p>
        </w:tc>
        <w:tc>
          <w:tcPr>
            <w:tcW w:type="dxa" w:w="3900"/>
            <w:vAlign w:val="center"/>
            <w:tcMar>
              <w:top w:w="65" w:type="dxa"/>
              <w:bottom w:w="65" w:type="dxa"/>
              <w:left w:w="85" w:type="dxa"/>
              <w:right w:w="85" w:type="dxa"/>
            </w:tcMar>
            <w:shd w:fill="F1F4F5"/>
          </w:tcPr>
          <w:p>
            <w:pPr>
              <w:spacing w:after="0" w:line="213" w:lineRule="exact"/>
            </w:pPr>
            <w:r>
              <w:rPr>
                <w:rFonts w:ascii="Arial" w:hAnsi="Arial"/>
                <w:b w:val="0"/>
                <w:color w:val="17212A"/>
                <w:sz w:val="18"/>
              </w:rPr>
              <w:t>200 ciclos de aceptación, benchmark de 60 min e informe de pendientes.</w:t>
            </w:r>
          </w:p>
        </w:tc>
        <w:tc>
          <w:tcPr>
            <w:tcW w:type="dxa" w:w="1340"/>
            <w:vAlign w:val="center"/>
            <w:tcMar>
              <w:top w:w="65" w:type="dxa"/>
              <w:bottom w:w="65" w:type="dxa"/>
              <w:left w:w="85" w:type="dxa"/>
              <w:right w:w="85" w:type="dxa"/>
            </w:tcMar>
            <w:shd w:fill="F1F4F5"/>
          </w:tcPr>
          <w:p>
            <w:pPr>
              <w:spacing w:after="0" w:line="213" w:lineRule="exact"/>
            </w:pPr>
            <w:r>
              <w:rPr>
                <w:rFonts w:ascii="Arial" w:hAnsi="Arial"/>
                <w:b w:val="0"/>
                <w:color w:val="17212A"/>
                <w:sz w:val="18"/>
              </w:rPr>
              <w:t>18 / 18</w:t>
            </w:r>
          </w:p>
        </w:tc>
      </w:tr>
      <w:tr>
        <w:trPr>
          <w:cantSplit/>
        </w:trPr>
        <w:tc>
          <w:tcPr>
            <w:tcW w:type="dxa" w:w="1700"/>
            <w:vAlign w:val="center"/>
            <w:tcMar>
              <w:top w:w="65" w:type="dxa"/>
              <w:bottom w:w="65" w:type="dxa"/>
              <w:left w:w="85" w:type="dxa"/>
              <w:right w:w="85" w:type="dxa"/>
            </w:tcMar>
            <w:shd w:fill="FFFFFF"/>
          </w:tcPr>
          <w:p>
            <w:pPr>
              <w:spacing w:after="0" w:line="213" w:lineRule="exact"/>
            </w:pPr>
            <w:r>
              <w:rPr>
                <w:rFonts w:ascii="Arial" w:hAnsi="Arial"/>
                <w:b w:val="0"/>
                <w:color w:val="17212A"/>
                <w:sz w:val="18"/>
              </w:rPr>
              <w:t>6 · 20–26 oct.</w:t>
            </w:r>
          </w:p>
        </w:tc>
        <w:tc>
          <w:tcPr>
            <w:tcW w:type="dxa" w:w="3300"/>
            <w:vAlign w:val="center"/>
            <w:tcMar>
              <w:top w:w="65" w:type="dxa"/>
              <w:bottom w:w="65" w:type="dxa"/>
              <w:left w:w="85" w:type="dxa"/>
              <w:right w:w="85" w:type="dxa"/>
            </w:tcMar>
            <w:shd w:fill="FFFFFF"/>
          </w:tcPr>
          <w:p>
            <w:pPr>
              <w:spacing w:after="0" w:line="213" w:lineRule="exact"/>
            </w:pPr>
            <w:r>
              <w:rPr>
                <w:rFonts w:ascii="Arial" w:hAnsi="Arial"/>
                <w:b w:val="0"/>
                <w:color w:val="17212A"/>
                <w:sz w:val="18"/>
              </w:rPr>
              <w:t>Cerrar defectos, repetir gates afectados y empaquetar.</w:t>
            </w:r>
          </w:p>
        </w:tc>
        <w:tc>
          <w:tcPr>
            <w:tcW w:type="dxa" w:w="3900"/>
            <w:vAlign w:val="center"/>
            <w:tcMar>
              <w:top w:w="65" w:type="dxa"/>
              <w:bottom w:w="65" w:type="dxa"/>
              <w:left w:w="85" w:type="dxa"/>
              <w:right w:w="85" w:type="dxa"/>
            </w:tcMar>
            <w:shd w:fill="FFFFFF"/>
          </w:tcPr>
          <w:p>
            <w:pPr>
              <w:spacing w:after="0" w:line="213" w:lineRule="exact"/>
            </w:pPr>
            <w:r>
              <w:rPr>
                <w:rFonts w:ascii="Arial" w:hAnsi="Arial"/>
                <w:b w:val="0"/>
                <w:color w:val="17212A"/>
                <w:sz w:val="18"/>
              </w:rPr>
              <w:t>MVP v1.0, respaldo, manual breve y demostración repetible.</w:t>
            </w:r>
          </w:p>
        </w:tc>
        <w:tc>
          <w:tcPr>
            <w:tcW w:type="dxa" w:w="1340"/>
            <w:vAlign w:val="center"/>
            <w:tcMar>
              <w:top w:w="65" w:type="dxa"/>
              <w:bottom w:w="65" w:type="dxa"/>
              <w:left w:w="85" w:type="dxa"/>
              <w:right w:w="85" w:type="dxa"/>
            </w:tcMar>
            <w:shd w:fill="FFFFFF"/>
          </w:tcPr>
          <w:p>
            <w:pPr>
              <w:spacing w:after="0" w:line="213" w:lineRule="exact"/>
            </w:pPr>
            <w:r>
              <w:rPr>
                <w:rFonts w:ascii="Arial" w:hAnsi="Arial"/>
                <w:b w:val="0"/>
                <w:color w:val="17212A"/>
                <w:sz w:val="18"/>
              </w:rPr>
              <w:t>14 / 14</w:t>
            </w:r>
          </w:p>
        </w:tc>
      </w:tr>
    </w:tbl>
    <w:p>
      <w:pPr>
        <w:widowControl/>
        <w:spacing w:after="0"/>
      </w:pPr>
      <w:r>
        <w:rPr>
          <w:b w:val="0"/>
        </w:rPr>
      </w:r>
    </w:p>
    <w:p>
      <w:pPr>
        <w:widowControl/>
      </w:pPr>
      <w:r>
        <w:rPr>
          <w:b w:val="0"/>
        </w:rPr>
        <w:t>Total base: 108 h por persona, 216 horas-persona. Las esperas de proveedor consumen calendario aunque no consuman horas de trabajo. El horario nominal puede ser cuatro sesiones de 2 h entre semana y un bloque de 8–10 h el fin de semana; se ajusta a las clases, no se suma ciegamente a todas las horas de Segunda Universidad.</w:t>
      </w:r>
    </w:p>
    <w:p>
      <w:pPr>
        <w:pStyle w:val="Heading2"/>
      </w:pPr>
      <w:r>
        <w:t>Ruta crítica</w:t>
      </w:r>
    </w:p>
    <w:p>
      <w:pPr>
        <w:widowControl/>
      </w:pPr>
      <w:r>
        <w:rPr>
          <w:b w:val="0"/>
        </w:rPr>
        <w:t>Confirmar recipientes y muestras → demostrar el paso por gravedad → encargar mecanismo → recibir y ajustar → confirmar movimientos protegidos → integrar IA → congelar configuración → validar. Entrenamiento y software avanzan en paralelo a la fabricación; el acabado no debe bloquear la ruta funcional.</w:t>
      </w:r>
    </w:p>
    <w:p>
      <w:pPr>
        <w:pStyle w:val="Heading2"/>
      </w:pPr>
      <w:r>
        <w:t>Reglas para conservar las seis semanas</w:t>
      </w:r>
    </w:p>
    <w:p>
      <w:pPr>
        <w:widowControl/>
        <w:ind w:left="180" w:hanging="180"/>
      </w:pPr>
      <w:r>
        <w:rPr>
          <w:b w:val="0"/>
        </w:rPr>
        <w:t>• Entregar una evidencia física al final de cada semana, aunque el gabinete todavía sea provisional.</w:t>
      </w:r>
    </w:p>
    <w:p>
      <w:pPr>
        <w:widowControl/>
        <w:ind w:left="180" w:hanging="180"/>
      </w:pPr>
      <w:r>
        <w:rPr>
          <w:b w:val="0"/>
        </w:rPr>
        <w:t>• Al día 14, si la mecánica no es repetible, pausar dashboard, optimización y acabado; dedicar los dos responsables a la causa física.</w:t>
      </w:r>
    </w:p>
    <w:p>
      <w:pPr>
        <w:widowControl/>
        <w:ind w:left="180" w:hanging="180"/>
      </w:pPr>
      <w:r>
        <w:rPr>
          <w:b w:val="0"/>
        </w:rPr>
        <w:t>• Al día 28, congelar funciones; solo corregir fallos. Toda modificación de cámara, guía o modelo obliga a repetir las pruebas afectadas.</w:t>
      </w:r>
    </w:p>
    <w:p>
      <w:pPr>
        <w:widowControl/>
        <w:ind w:left="180" w:hanging="180"/>
      </w:pPr>
      <w:r>
        <w:rPr>
          <w:b w:val="0"/>
        </w:rPr>
        <w:t>• Días 43–45: exclusivamente contingencia. Si siguen abiertos fallos de movimiento o descarga, declarar el estado real y no exponerlo sin control.</w:t>
      </w:r>
    </w:p>
    <w:p>
      <w:r>
        <w:br w:type="page"/>
      </w:r>
    </w:p>
    <w:p>
      <w:pPr>
        <w:pStyle w:val="Heading1"/>
      </w:pPr>
      <w:r>
        <w:t>20 Trabajo diario de las semanas uno y dos</w:t>
      </w:r>
    </w:p>
    <w:p>
      <w:pPr>
        <w:widowControl/>
      </w:pPr>
      <w:r>
        <w:rPr>
          <w:b w:val="0"/>
        </w:rPr>
        <w:t>Los días son hitos relativos; una actividad corta puede moverse dentro de la semana conservando su dependencia. D1 corresponde al 15 de septiembre.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800"/>
        <w:gridCol w:w="4720"/>
        <w:gridCol w:w="4720"/>
      </w:tblGrid>
      <w:tr>
        <w:trPr>
          <w:cantSplit/>
          <w:tblHeader/>
        </w:trPr>
        <w:tc>
          <w:tcPr>
            <w:tcW w:type="dxa" w:w="800"/>
            <w:vAlign w:val="center"/>
            <w:tcMar>
              <w:top w:w="65" w:type="dxa"/>
              <w:bottom w:w="65" w:type="dxa"/>
              <w:left w:w="85" w:type="dxa"/>
              <w:right w:w="85" w:type="dxa"/>
            </w:tcMar>
            <w:shd w:fill="26333D"/>
          </w:tcPr>
          <w:p>
            <w:pPr>
              <w:spacing w:after="0" w:line="220" w:lineRule="exact"/>
            </w:pPr>
            <w:r>
              <w:rPr>
                <w:rFonts w:ascii="Arial" w:hAnsi="Arial"/>
                <w:b/>
                <w:color w:val="FFFFFF"/>
                <w:sz w:val="19"/>
              </w:rPr>
              <w:t>Día</w:t>
            </w:r>
          </w:p>
        </w:tc>
        <w:tc>
          <w:tcPr>
            <w:tcW w:type="dxa" w:w="4720"/>
            <w:vAlign w:val="center"/>
            <w:tcMar>
              <w:top w:w="65" w:type="dxa"/>
              <w:bottom w:w="65" w:type="dxa"/>
              <w:left w:w="85" w:type="dxa"/>
              <w:right w:w="85" w:type="dxa"/>
            </w:tcMar>
            <w:shd w:fill="26333D"/>
          </w:tcPr>
          <w:p>
            <w:pPr>
              <w:spacing w:after="0" w:line="220" w:lineRule="exact"/>
            </w:pPr>
            <w:r>
              <w:rPr>
                <w:rFonts w:ascii="Arial" w:hAnsi="Arial"/>
                <w:b/>
                <w:color w:val="FFFFFF"/>
                <w:sz w:val="19"/>
              </w:rPr>
              <w:t>Responsable A</w:t>
            </w:r>
          </w:p>
        </w:tc>
        <w:tc>
          <w:tcPr>
            <w:tcW w:type="dxa" w:w="4720"/>
            <w:vAlign w:val="center"/>
            <w:tcMar>
              <w:top w:w="65" w:type="dxa"/>
              <w:bottom w:w="65" w:type="dxa"/>
              <w:left w:w="85" w:type="dxa"/>
              <w:right w:w="85" w:type="dxa"/>
            </w:tcMar>
            <w:shd w:fill="26333D"/>
          </w:tcPr>
          <w:p>
            <w:pPr>
              <w:spacing w:after="0" w:line="220" w:lineRule="exact"/>
            </w:pPr>
            <w:r>
              <w:rPr>
                <w:rFonts w:ascii="Arial" w:hAnsi="Arial"/>
                <w:b/>
                <w:color w:val="FFFFFF"/>
                <w:sz w:val="19"/>
              </w:rPr>
              <w:t>Responsable B</w:t>
            </w:r>
          </w:p>
        </w:tc>
      </w:tr>
      <w:tr>
        <w:trPr>
          <w:cantSplit/>
        </w:trPr>
        <w:tc>
          <w:tcPr>
            <w:tcW w:type="dxa" w:w="800"/>
            <w:vAlign w:val="center"/>
            <w:tcMar>
              <w:top w:w="65" w:type="dxa"/>
              <w:bottom w:w="65" w:type="dxa"/>
              <w:left w:w="85" w:type="dxa"/>
              <w:right w:w="85" w:type="dxa"/>
            </w:tcMar>
            <w:shd w:fill="F1F4F5"/>
          </w:tcPr>
          <w:p>
            <w:pPr>
              <w:spacing w:after="0" w:line="220" w:lineRule="exact"/>
            </w:pPr>
            <w:r>
              <w:rPr>
                <w:rFonts w:ascii="Arial" w:hAnsi="Arial"/>
                <w:b w:val="0"/>
                <w:color w:val="17212A"/>
                <w:sz w:val="19"/>
              </w:rPr>
              <w:t>1</w:t>
            </w:r>
          </w:p>
        </w:tc>
        <w:tc>
          <w:tcPr>
            <w:tcW w:type="dxa" w:w="4720"/>
            <w:vAlign w:val="center"/>
            <w:tcMar>
              <w:top w:w="65" w:type="dxa"/>
              <w:bottom w:w="65" w:type="dxa"/>
              <w:left w:w="85" w:type="dxa"/>
              <w:right w:w="85" w:type="dxa"/>
            </w:tcMar>
            <w:shd w:fill="F1F4F5"/>
          </w:tcPr>
          <w:p>
            <w:pPr>
              <w:spacing w:after="0" w:line="220" w:lineRule="exact"/>
            </w:pPr>
            <w:r>
              <w:rPr>
                <w:rFonts w:ascii="Arial" w:hAnsi="Arial"/>
                <w:b w:val="0"/>
                <w:color w:val="17212A"/>
                <w:sz w:val="19"/>
              </w:rPr>
              <w:t>Crear repositorio, clases del modelo y contratos; iniciar recolección.</w:t>
            </w:r>
          </w:p>
        </w:tc>
        <w:tc>
          <w:tcPr>
            <w:tcW w:type="dxa" w:w="4720"/>
            <w:vAlign w:val="center"/>
            <w:tcMar>
              <w:top w:w="65" w:type="dxa"/>
              <w:bottom w:w="65" w:type="dxa"/>
              <w:left w:w="85" w:type="dxa"/>
              <w:right w:w="85" w:type="dxa"/>
            </w:tcMar>
            <w:shd w:fill="F1F4F5"/>
          </w:tcPr>
          <w:p>
            <w:pPr>
              <w:spacing w:after="0" w:line="220" w:lineRule="exact"/>
            </w:pPr>
            <w:r>
              <w:rPr>
                <w:rFonts w:ascii="Arial" w:hAnsi="Arial"/>
                <w:b w:val="0"/>
                <w:color w:val="17212A"/>
                <w:sz w:val="19"/>
              </w:rPr>
              <w:t>Medir recipientes y muestras; solicitar cotizaciones y entregas.</w:t>
            </w:r>
          </w:p>
        </w:tc>
      </w:tr>
      <w:tr>
        <w:trPr>
          <w:cantSplit/>
        </w:trPr>
        <w:tc>
          <w:tcPr>
            <w:tcW w:type="dxa" w:w="800"/>
            <w:vAlign w:val="center"/>
            <w:tcMar>
              <w:top w:w="65" w:type="dxa"/>
              <w:bottom w:w="65" w:type="dxa"/>
              <w:left w:w="85" w:type="dxa"/>
              <w:right w:w="85" w:type="dxa"/>
            </w:tcMar>
            <w:shd w:fill="FFFFFF"/>
          </w:tcPr>
          <w:p>
            <w:pPr>
              <w:spacing w:after="0" w:line="220" w:lineRule="exact"/>
            </w:pPr>
            <w:r>
              <w:rPr>
                <w:rFonts w:ascii="Arial" w:hAnsi="Arial"/>
                <w:b w:val="0"/>
                <w:color w:val="17212A"/>
                <w:sz w:val="19"/>
              </w:rPr>
              <w:t>2</w:t>
            </w:r>
          </w:p>
        </w:tc>
        <w:tc>
          <w:tcPr>
            <w:tcW w:type="dxa" w:w="4720"/>
            <w:vAlign w:val="center"/>
            <w:tcMar>
              <w:top w:w="65" w:type="dxa"/>
              <w:bottom w:w="65" w:type="dxa"/>
              <w:left w:w="85" w:type="dxa"/>
              <w:right w:w="85" w:type="dxa"/>
            </w:tcMar>
            <w:shd w:fill="FFFFFF"/>
          </w:tcPr>
          <w:p>
            <w:pPr>
              <w:spacing w:after="0" w:line="220" w:lineRule="exact"/>
            </w:pPr>
            <w:r>
              <w:rPr>
                <w:rFonts w:ascii="Arial" w:hAnsi="Arial"/>
                <w:b w:val="0"/>
                <w:color w:val="17212A"/>
                <w:sz w:val="19"/>
              </w:rPr>
              <w:t>Probar cámara disponible, guardar imágenes y metadata.</w:t>
            </w:r>
          </w:p>
        </w:tc>
        <w:tc>
          <w:tcPr>
            <w:tcW w:type="dxa" w:w="4720"/>
            <w:vAlign w:val="center"/>
            <w:tcMar>
              <w:top w:w="65" w:type="dxa"/>
              <w:bottom w:w="65" w:type="dxa"/>
              <w:left w:w="85" w:type="dxa"/>
              <w:right w:w="85" w:type="dxa"/>
            </w:tcMar>
            <w:shd w:fill="FFFFFF"/>
          </w:tcPr>
          <w:p>
            <w:pPr>
              <w:spacing w:after="0" w:line="220" w:lineRule="exact"/>
            </w:pPr>
            <w:r>
              <w:rPr>
                <w:rFonts w:ascii="Arial" w:hAnsi="Arial"/>
                <w:b w:val="0"/>
                <w:color w:val="17212A"/>
                <w:sz w:val="19"/>
              </w:rPr>
              <w:t>Cerrar BOM y presupuesto; revisar fuente, motores y herramientas.</w:t>
            </w:r>
          </w:p>
        </w:tc>
      </w:tr>
      <w:tr>
        <w:trPr>
          <w:cantSplit/>
        </w:trPr>
        <w:tc>
          <w:tcPr>
            <w:tcW w:type="dxa" w:w="800"/>
            <w:vAlign w:val="center"/>
            <w:tcMar>
              <w:top w:w="65" w:type="dxa"/>
              <w:bottom w:w="65" w:type="dxa"/>
              <w:left w:w="85" w:type="dxa"/>
              <w:right w:w="85" w:type="dxa"/>
            </w:tcMar>
            <w:shd w:fill="F1F4F5"/>
          </w:tcPr>
          <w:p>
            <w:pPr>
              <w:spacing w:after="0" w:line="220" w:lineRule="exact"/>
            </w:pPr>
            <w:r>
              <w:rPr>
                <w:rFonts w:ascii="Arial" w:hAnsi="Arial"/>
                <w:b w:val="0"/>
                <w:color w:val="17212A"/>
                <w:sz w:val="19"/>
              </w:rPr>
              <w:t>3</w:t>
            </w:r>
          </w:p>
        </w:tc>
        <w:tc>
          <w:tcPr>
            <w:tcW w:type="dxa" w:w="4720"/>
            <w:vAlign w:val="center"/>
            <w:tcMar>
              <w:top w:w="65" w:type="dxa"/>
              <w:bottom w:w="65" w:type="dxa"/>
              <w:left w:w="85" w:type="dxa"/>
              <w:right w:w="85" w:type="dxa"/>
            </w:tcMar>
            <w:shd w:fill="F1F4F5"/>
          </w:tcPr>
          <w:p>
            <w:pPr>
              <w:spacing w:after="0" w:line="220" w:lineRule="exact"/>
            </w:pPr>
            <w:r>
              <w:rPr>
                <w:rFonts w:ascii="Arial" w:hAnsi="Arial"/>
                <w:b w:val="0"/>
                <w:color w:val="17212A"/>
                <w:sz w:val="19"/>
              </w:rPr>
              <w:t>Definir manifest y separación por objetos físicos.</w:t>
            </w:r>
          </w:p>
        </w:tc>
        <w:tc>
          <w:tcPr>
            <w:tcW w:type="dxa" w:w="4720"/>
            <w:vAlign w:val="center"/>
            <w:tcMar>
              <w:top w:w="65" w:type="dxa"/>
              <w:bottom w:w="65" w:type="dxa"/>
              <w:left w:w="85" w:type="dxa"/>
              <w:right w:w="85" w:type="dxa"/>
            </w:tcMar>
            <w:shd w:fill="F1F4F5"/>
          </w:tcPr>
          <w:p>
            <w:pPr>
              <w:spacing w:after="0" w:line="220" w:lineRule="exact"/>
            </w:pPr>
            <w:r>
              <w:rPr>
                <w:rFonts w:ascii="Arial" w:hAnsi="Arial"/>
                <w:b w:val="0"/>
                <w:color w:val="17212A"/>
                <w:sz w:val="19"/>
              </w:rPr>
              <w:t>Construir maqueta; 50 pasos manuales; congelar geometría funcional.</w:t>
            </w:r>
          </w:p>
        </w:tc>
      </w:tr>
      <w:tr>
        <w:trPr>
          <w:cantSplit/>
        </w:trPr>
        <w:tc>
          <w:tcPr>
            <w:tcW w:type="dxa" w:w="800"/>
            <w:vAlign w:val="center"/>
            <w:tcMar>
              <w:top w:w="65" w:type="dxa"/>
              <w:bottom w:w="65" w:type="dxa"/>
              <w:left w:w="85" w:type="dxa"/>
              <w:right w:w="85" w:type="dxa"/>
            </w:tcMar>
            <w:shd w:fill="FFFFFF"/>
          </w:tcPr>
          <w:p>
            <w:pPr>
              <w:spacing w:after="0" w:line="220" w:lineRule="exact"/>
            </w:pPr>
            <w:r>
              <w:rPr>
                <w:rFonts w:ascii="Arial" w:hAnsi="Arial"/>
                <w:b w:val="0"/>
                <w:color w:val="17212A"/>
                <w:sz w:val="19"/>
              </w:rPr>
              <w:t>4</w:t>
            </w:r>
          </w:p>
        </w:tc>
        <w:tc>
          <w:tcPr>
            <w:tcW w:type="dxa" w:w="4720"/>
            <w:vAlign w:val="center"/>
            <w:tcMar>
              <w:top w:w="65" w:type="dxa"/>
              <w:bottom w:w="65" w:type="dxa"/>
              <w:left w:w="85" w:type="dxa"/>
              <w:right w:w="85" w:type="dxa"/>
            </w:tcMar>
            <w:shd w:fill="FFFFFF"/>
          </w:tcPr>
          <w:p>
            <w:pPr>
              <w:spacing w:after="0" w:line="220" w:lineRule="exact"/>
            </w:pPr>
            <w:r>
              <w:rPr>
                <w:rFonts w:ascii="Arial" w:hAnsi="Arial"/>
                <w:b w:val="0"/>
                <w:color w:val="17212A"/>
                <w:sz w:val="19"/>
              </w:rPr>
              <w:t>Crear adaptador de captura y validador de imagen.</w:t>
            </w:r>
          </w:p>
        </w:tc>
        <w:tc>
          <w:tcPr>
            <w:tcW w:type="dxa" w:w="4720"/>
            <w:vAlign w:val="center"/>
            <w:tcMar>
              <w:top w:w="65" w:type="dxa"/>
              <w:bottom w:w="65" w:type="dxa"/>
              <w:left w:w="85" w:type="dxa"/>
              <w:right w:w="85" w:type="dxa"/>
            </w:tcMar>
            <w:shd w:fill="FFFFFF"/>
          </w:tcPr>
          <w:p>
            <w:pPr>
              <w:spacing w:after="0" w:line="220" w:lineRule="exact"/>
            </w:pPr>
            <w:r>
              <w:rPr>
                <w:rFonts w:ascii="Arial" w:hAnsi="Arial"/>
                <w:b w:val="0"/>
                <w:color w:val="17212A"/>
                <w:sz w:val="19"/>
              </w:rPr>
              <w:t>Entregar especificaciones al taller; montar MCU y contactos.</w:t>
            </w:r>
          </w:p>
        </w:tc>
      </w:tr>
      <w:tr>
        <w:trPr>
          <w:cantSplit/>
        </w:trPr>
        <w:tc>
          <w:tcPr>
            <w:tcW w:type="dxa" w:w="800"/>
            <w:vAlign w:val="center"/>
            <w:tcMar>
              <w:top w:w="65" w:type="dxa"/>
              <w:bottom w:w="65" w:type="dxa"/>
              <w:left w:w="85" w:type="dxa"/>
              <w:right w:w="85" w:type="dxa"/>
            </w:tcMar>
            <w:shd w:fill="F1F4F5"/>
          </w:tcPr>
          <w:p>
            <w:pPr>
              <w:spacing w:after="0" w:line="220" w:lineRule="exact"/>
            </w:pPr>
            <w:r>
              <w:rPr>
                <w:rFonts w:ascii="Arial" w:hAnsi="Arial"/>
                <w:b w:val="0"/>
                <w:color w:val="17212A"/>
                <w:sz w:val="19"/>
              </w:rPr>
              <w:t>5</w:t>
            </w:r>
          </w:p>
        </w:tc>
        <w:tc>
          <w:tcPr>
            <w:tcW w:type="dxa" w:w="4720"/>
            <w:vAlign w:val="center"/>
            <w:tcMar>
              <w:top w:w="65" w:type="dxa"/>
              <w:bottom w:w="65" w:type="dxa"/>
              <w:left w:w="85" w:type="dxa"/>
              <w:right w:w="85" w:type="dxa"/>
            </w:tcMar>
            <w:shd w:fill="F1F4F5"/>
          </w:tcPr>
          <w:p>
            <w:pPr>
              <w:spacing w:after="0" w:line="220" w:lineRule="exact"/>
            </w:pPr>
            <w:r>
              <w:rPr>
                <w:rFonts w:ascii="Arial" w:hAnsi="Arial"/>
                <w:b w:val="0"/>
                <w:color w:val="17212A"/>
                <w:sz w:val="19"/>
              </w:rPr>
              <w:t>Implementar protocolo en PC y lector de estados.</w:t>
            </w:r>
          </w:p>
        </w:tc>
        <w:tc>
          <w:tcPr>
            <w:tcW w:type="dxa" w:w="4720"/>
            <w:vAlign w:val="center"/>
            <w:tcMar>
              <w:top w:w="65" w:type="dxa"/>
              <w:bottom w:w="65" w:type="dxa"/>
              <w:left w:w="85" w:type="dxa"/>
              <w:right w:w="85" w:type="dxa"/>
            </w:tcMar>
            <w:shd w:fill="F1F4F5"/>
          </w:tcPr>
          <w:p>
            <w:pPr>
              <w:spacing w:after="0" w:line="220" w:lineRule="exact"/>
            </w:pPr>
            <w:r>
              <w:rPr>
                <w:rFonts w:ascii="Arial" w:hAnsi="Arial"/>
                <w:b w:val="0"/>
                <w:color w:val="17212A"/>
                <w:sz w:val="19"/>
              </w:rPr>
              <w:t>Firmware de entradas, USB y salidas deshabilitadas al arranque.</w:t>
            </w:r>
          </w:p>
        </w:tc>
      </w:tr>
      <w:tr>
        <w:trPr>
          <w:cantSplit/>
        </w:trPr>
        <w:tc>
          <w:tcPr>
            <w:tcW w:type="dxa" w:w="800"/>
            <w:vAlign w:val="center"/>
            <w:tcMar>
              <w:top w:w="65" w:type="dxa"/>
              <w:bottom w:w="65" w:type="dxa"/>
              <w:left w:w="85" w:type="dxa"/>
              <w:right w:w="85" w:type="dxa"/>
            </w:tcMar>
            <w:shd w:fill="FFFFFF"/>
          </w:tcPr>
          <w:p>
            <w:pPr>
              <w:spacing w:after="0" w:line="220" w:lineRule="exact"/>
            </w:pPr>
            <w:r>
              <w:rPr>
                <w:rFonts w:ascii="Arial" w:hAnsi="Arial"/>
                <w:b w:val="0"/>
                <w:color w:val="17212A"/>
                <w:sz w:val="19"/>
              </w:rPr>
              <w:t>6</w:t>
            </w:r>
          </w:p>
        </w:tc>
        <w:tc>
          <w:tcPr>
            <w:tcW w:type="dxa" w:w="4720"/>
            <w:vAlign w:val="center"/>
            <w:tcMar>
              <w:top w:w="65" w:type="dxa"/>
              <w:bottom w:w="65" w:type="dxa"/>
              <w:left w:w="85" w:type="dxa"/>
              <w:right w:w="85" w:type="dxa"/>
            </w:tcMar>
            <w:shd w:fill="FFFFFF"/>
          </w:tcPr>
          <w:p>
            <w:pPr>
              <w:spacing w:after="0" w:line="220" w:lineRule="exact"/>
            </w:pPr>
            <w:r>
              <w:rPr>
                <w:rFonts w:ascii="Arial" w:hAnsi="Arial"/>
                <w:b w:val="0"/>
                <w:color w:val="17212A"/>
                <w:sz w:val="19"/>
              </w:rPr>
              <w:t>Capturar primer lote y revisar etiquetas con compañero.</w:t>
            </w:r>
          </w:p>
        </w:tc>
        <w:tc>
          <w:tcPr>
            <w:tcW w:type="dxa" w:w="4720"/>
            <w:vAlign w:val="center"/>
            <w:tcMar>
              <w:top w:w="65" w:type="dxa"/>
              <w:bottom w:w="65" w:type="dxa"/>
              <w:left w:w="85" w:type="dxa"/>
              <w:right w:w="85" w:type="dxa"/>
            </w:tcMar>
            <w:shd w:fill="FFFFFF"/>
          </w:tcPr>
          <w:p>
            <w:pPr>
              <w:spacing w:after="0" w:line="220" w:lineRule="exact"/>
            </w:pPr>
            <w:r>
              <w:rPr>
                <w:rFonts w:ascii="Arial" w:hAnsi="Arial"/>
                <w:b w:val="0"/>
                <w:color w:val="17212A"/>
                <w:sz w:val="19"/>
              </w:rPr>
              <w:t>Banco protegido de servo y motor; corriente y límites de recorrido.</w:t>
            </w:r>
          </w:p>
        </w:tc>
      </w:tr>
      <w:tr>
        <w:trPr>
          <w:cantSplit/>
        </w:trPr>
        <w:tc>
          <w:tcPr>
            <w:tcW w:type="dxa" w:w="800"/>
            <w:vAlign w:val="center"/>
            <w:tcMar>
              <w:top w:w="65" w:type="dxa"/>
              <w:bottom w:w="65" w:type="dxa"/>
              <w:left w:w="85" w:type="dxa"/>
              <w:right w:w="85" w:type="dxa"/>
            </w:tcMar>
            <w:shd w:fill="F1F4F5"/>
          </w:tcPr>
          <w:p>
            <w:pPr>
              <w:spacing w:after="0" w:line="220" w:lineRule="exact"/>
            </w:pPr>
            <w:r>
              <w:rPr>
                <w:rFonts w:ascii="Arial" w:hAnsi="Arial"/>
                <w:b w:val="0"/>
                <w:color w:val="17212A"/>
                <w:sz w:val="19"/>
              </w:rPr>
              <w:t>7</w:t>
            </w:r>
          </w:p>
        </w:tc>
        <w:tc>
          <w:tcPr>
            <w:tcW w:type="dxa" w:w="4720"/>
            <w:vAlign w:val="center"/>
            <w:tcMar>
              <w:top w:w="65" w:type="dxa"/>
              <w:bottom w:w="65" w:type="dxa"/>
              <w:left w:w="85" w:type="dxa"/>
              <w:right w:w="85" w:type="dxa"/>
            </w:tcMar>
            <w:shd w:fill="F1F4F5"/>
          </w:tcPr>
          <w:p>
            <w:pPr>
              <w:spacing w:after="0" w:line="220" w:lineRule="exact"/>
            </w:pPr>
            <w:r>
              <w:rPr>
                <w:rFonts w:ascii="Arial" w:hAnsi="Arial"/>
                <w:b w:val="0"/>
                <w:color w:val="17212A"/>
                <w:sz w:val="19"/>
              </w:rPr>
              <w:t>Revisión de gate semanal y versiones de entorno.</w:t>
            </w:r>
          </w:p>
        </w:tc>
        <w:tc>
          <w:tcPr>
            <w:tcW w:type="dxa" w:w="4720"/>
            <w:vAlign w:val="center"/>
            <w:tcMar>
              <w:top w:w="65" w:type="dxa"/>
              <w:bottom w:w="65" w:type="dxa"/>
              <w:left w:w="85" w:type="dxa"/>
              <w:right w:w="85" w:type="dxa"/>
            </w:tcMar>
            <w:shd w:fill="F1F4F5"/>
          </w:tcPr>
          <w:p>
            <w:pPr>
              <w:spacing w:after="0" w:line="220" w:lineRule="exact"/>
            </w:pPr>
            <w:r>
              <w:rPr>
                <w:rFonts w:ascii="Arial" w:hAnsi="Arial"/>
                <w:b w:val="0"/>
                <w:color w:val="17212A"/>
                <w:sz w:val="19"/>
              </w:rPr>
              <w:t>Confirmar fecha de taller, recorrido y alimentación. Corregir bloqueo principal.</w:t>
            </w:r>
          </w:p>
        </w:tc>
      </w:tr>
      <w:tr>
        <w:trPr>
          <w:cantSplit/>
        </w:trPr>
        <w:tc>
          <w:tcPr>
            <w:tcW w:type="dxa" w:w="800"/>
            <w:vAlign w:val="center"/>
            <w:tcMar>
              <w:top w:w="65" w:type="dxa"/>
              <w:bottom w:w="65" w:type="dxa"/>
              <w:left w:w="85" w:type="dxa"/>
              <w:right w:w="85" w:type="dxa"/>
            </w:tcMar>
            <w:shd w:fill="FFFFFF"/>
          </w:tcPr>
          <w:p>
            <w:pPr>
              <w:spacing w:after="0" w:line="220" w:lineRule="exact"/>
            </w:pPr>
            <w:r>
              <w:rPr>
                <w:rFonts w:ascii="Arial" w:hAnsi="Arial"/>
                <w:b w:val="0"/>
                <w:color w:val="17212A"/>
                <w:sz w:val="19"/>
              </w:rPr>
              <w:t>8</w:t>
            </w:r>
          </w:p>
        </w:tc>
        <w:tc>
          <w:tcPr>
            <w:tcW w:type="dxa" w:w="4720"/>
            <w:vAlign w:val="center"/>
            <w:tcMar>
              <w:top w:w="65" w:type="dxa"/>
              <w:bottom w:w="65" w:type="dxa"/>
              <w:left w:w="85" w:type="dxa"/>
              <w:right w:w="85" w:type="dxa"/>
            </w:tcMar>
            <w:shd w:fill="FFFFFF"/>
          </w:tcPr>
          <w:p>
            <w:pPr>
              <w:spacing w:after="0" w:line="220" w:lineRule="exact"/>
            </w:pPr>
            <w:r>
              <w:rPr>
                <w:rFonts w:ascii="Arial" w:hAnsi="Arial"/>
                <w:b w:val="0"/>
                <w:color w:val="17212A"/>
                <w:sz w:val="19"/>
              </w:rPr>
              <w:t>Entrenar clasificador baseline en laptop.</w:t>
            </w:r>
          </w:p>
        </w:tc>
        <w:tc>
          <w:tcPr>
            <w:tcW w:type="dxa" w:w="4720"/>
            <w:vAlign w:val="center"/>
            <w:tcMar>
              <w:top w:w="65" w:type="dxa"/>
              <w:bottom w:w="65" w:type="dxa"/>
              <w:left w:w="85" w:type="dxa"/>
              <w:right w:w="85" w:type="dxa"/>
            </w:tcMar>
            <w:shd w:fill="FFFFFF"/>
          </w:tcPr>
          <w:p>
            <w:pPr>
              <w:spacing w:after="0" w:line="220" w:lineRule="exact"/>
            </w:pPr>
            <w:r>
              <w:rPr>
                <w:rFonts w:ascii="Arial" w:hAnsi="Arial"/>
                <w:b w:val="0"/>
                <w:color w:val="17212A"/>
                <w:sz w:val="19"/>
              </w:rPr>
              <w:t>Recibir o ajustar mecanismo; instalar apoyos y acoples.</w:t>
            </w:r>
          </w:p>
        </w:tc>
      </w:tr>
      <w:tr>
        <w:trPr>
          <w:cantSplit/>
        </w:trPr>
        <w:tc>
          <w:tcPr>
            <w:tcW w:type="dxa" w:w="800"/>
            <w:vAlign w:val="center"/>
            <w:tcMar>
              <w:top w:w="65" w:type="dxa"/>
              <w:bottom w:w="65" w:type="dxa"/>
              <w:left w:w="85" w:type="dxa"/>
              <w:right w:w="85" w:type="dxa"/>
            </w:tcMar>
            <w:shd w:fill="F1F4F5"/>
          </w:tcPr>
          <w:p>
            <w:pPr>
              <w:spacing w:after="0" w:line="220" w:lineRule="exact"/>
            </w:pPr>
            <w:r>
              <w:rPr>
                <w:rFonts w:ascii="Arial" w:hAnsi="Arial"/>
                <w:b w:val="0"/>
                <w:color w:val="17212A"/>
                <w:sz w:val="19"/>
              </w:rPr>
              <w:t>9</w:t>
            </w:r>
          </w:p>
        </w:tc>
        <w:tc>
          <w:tcPr>
            <w:tcW w:type="dxa" w:w="4720"/>
            <w:vAlign w:val="center"/>
            <w:tcMar>
              <w:top w:w="65" w:type="dxa"/>
              <w:bottom w:w="65" w:type="dxa"/>
              <w:left w:w="85" w:type="dxa"/>
              <w:right w:w="85" w:type="dxa"/>
            </w:tcMar>
            <w:shd w:fill="F1F4F5"/>
          </w:tcPr>
          <w:p>
            <w:pPr>
              <w:spacing w:after="0" w:line="220" w:lineRule="exact"/>
            </w:pPr>
            <w:r>
              <w:rPr>
                <w:rFonts w:ascii="Arial" w:hAnsi="Arial"/>
                <w:b w:val="0"/>
                <w:color w:val="17212A"/>
                <w:sz w:val="19"/>
              </w:rPr>
              <w:t>Implementar exportación ONNX y equivalencia básica.</w:t>
            </w:r>
          </w:p>
        </w:tc>
        <w:tc>
          <w:tcPr>
            <w:tcW w:type="dxa" w:w="4720"/>
            <w:vAlign w:val="center"/>
            <w:tcMar>
              <w:top w:w="65" w:type="dxa"/>
              <w:bottom w:w="65" w:type="dxa"/>
              <w:left w:w="85" w:type="dxa"/>
              <w:right w:w="85" w:type="dxa"/>
            </w:tcMar>
            <w:shd w:fill="F1F4F5"/>
          </w:tcPr>
          <w:p>
            <w:pPr>
              <w:spacing w:after="0" w:line="220" w:lineRule="exact"/>
            </w:pPr>
            <w:r>
              <w:rPr>
                <w:rFonts w:ascii="Arial" w:hAnsi="Arial"/>
                <w:b w:val="0"/>
                <w:color w:val="17212A"/>
                <w:sz w:val="19"/>
              </w:rPr>
              <w:t>Montar compuerta, cuatro índices y finales de carrera.</w:t>
            </w:r>
          </w:p>
        </w:tc>
      </w:tr>
      <w:tr>
        <w:trPr>
          <w:cantSplit/>
        </w:trPr>
        <w:tc>
          <w:tcPr>
            <w:tcW w:type="dxa" w:w="800"/>
            <w:vAlign w:val="center"/>
            <w:tcMar>
              <w:top w:w="65" w:type="dxa"/>
              <w:bottom w:w="65" w:type="dxa"/>
              <w:left w:w="85" w:type="dxa"/>
              <w:right w:w="85" w:type="dxa"/>
            </w:tcMar>
            <w:shd w:fill="FFFFFF"/>
          </w:tcPr>
          <w:p>
            <w:pPr>
              <w:spacing w:after="0" w:line="220" w:lineRule="exact"/>
            </w:pPr>
            <w:r>
              <w:rPr>
                <w:rFonts w:ascii="Arial" w:hAnsi="Arial"/>
                <w:b w:val="0"/>
                <w:color w:val="17212A"/>
                <w:sz w:val="19"/>
              </w:rPr>
              <w:t>10</w:t>
            </w:r>
          </w:p>
        </w:tc>
        <w:tc>
          <w:tcPr>
            <w:tcW w:type="dxa" w:w="4720"/>
            <w:vAlign w:val="center"/>
            <w:tcMar>
              <w:top w:w="65" w:type="dxa"/>
              <w:bottom w:w="65" w:type="dxa"/>
              <w:left w:w="85" w:type="dxa"/>
              <w:right w:w="85" w:type="dxa"/>
            </w:tcMar>
            <w:shd w:fill="FFFFFF"/>
          </w:tcPr>
          <w:p>
            <w:pPr>
              <w:spacing w:after="0" w:line="220" w:lineRule="exact"/>
            </w:pPr>
            <w:r>
              <w:rPr>
                <w:rFonts w:ascii="Arial" w:hAnsi="Arial"/>
                <w:b w:val="0"/>
                <w:color w:val="17212A"/>
                <w:sz w:val="19"/>
              </w:rPr>
              <w:t>Ejecutar inferencia en Pi y registrar primer benchmark.</w:t>
            </w:r>
          </w:p>
        </w:tc>
        <w:tc>
          <w:tcPr>
            <w:tcW w:type="dxa" w:w="4720"/>
            <w:vAlign w:val="center"/>
            <w:tcMar>
              <w:top w:w="65" w:type="dxa"/>
              <w:bottom w:w="65" w:type="dxa"/>
              <w:left w:w="85" w:type="dxa"/>
              <w:right w:w="85" w:type="dxa"/>
            </w:tcMar>
            <w:shd w:fill="FFFFFF"/>
          </w:tcPr>
          <w:p>
            <w:pPr>
              <w:spacing w:after="0" w:line="220" w:lineRule="exact"/>
            </w:pPr>
            <w:r>
              <w:rPr>
                <w:rFonts w:ascii="Arial" w:hAnsi="Arial"/>
                <w:b w:val="0"/>
                <w:color w:val="17212A"/>
                <w:sz w:val="19"/>
              </w:rPr>
              <w:t>Instalar resguardos, corte físico y prueba de paro.</w:t>
            </w:r>
          </w:p>
        </w:tc>
      </w:tr>
      <w:tr>
        <w:trPr>
          <w:cantSplit/>
        </w:trPr>
        <w:tc>
          <w:tcPr>
            <w:tcW w:type="dxa" w:w="800"/>
            <w:vAlign w:val="center"/>
            <w:tcMar>
              <w:top w:w="65" w:type="dxa"/>
              <w:bottom w:w="65" w:type="dxa"/>
              <w:left w:w="85" w:type="dxa"/>
              <w:right w:w="85" w:type="dxa"/>
            </w:tcMar>
            <w:shd w:fill="F1F4F5"/>
          </w:tcPr>
          <w:p>
            <w:pPr>
              <w:spacing w:after="0" w:line="220" w:lineRule="exact"/>
            </w:pPr>
            <w:r>
              <w:rPr>
                <w:rFonts w:ascii="Arial" w:hAnsi="Arial"/>
                <w:b w:val="0"/>
                <w:color w:val="17212A"/>
                <w:sz w:val="19"/>
              </w:rPr>
              <w:t>11</w:t>
            </w:r>
          </w:p>
        </w:tc>
        <w:tc>
          <w:tcPr>
            <w:tcW w:type="dxa" w:w="4720"/>
            <w:vAlign w:val="center"/>
            <w:tcMar>
              <w:top w:w="65" w:type="dxa"/>
              <w:bottom w:w="65" w:type="dxa"/>
              <w:left w:w="85" w:type="dxa"/>
              <w:right w:w="85" w:type="dxa"/>
            </w:tcMar>
            <w:shd w:fill="F1F4F5"/>
          </w:tcPr>
          <w:p>
            <w:pPr>
              <w:spacing w:after="0" w:line="220" w:lineRule="exact"/>
            </w:pPr>
            <w:r>
              <w:rPr>
                <w:rFonts w:ascii="Arial" w:hAnsi="Arial"/>
                <w:b w:val="0"/>
                <w:color w:val="17212A"/>
                <w:sz w:val="19"/>
              </w:rPr>
              <w:t>Orquestación por eventos con destino de diagnóstico.</w:t>
            </w:r>
          </w:p>
        </w:tc>
        <w:tc>
          <w:tcPr>
            <w:tcW w:type="dxa" w:w="4720"/>
            <w:vAlign w:val="center"/>
            <w:tcMar>
              <w:top w:w="65" w:type="dxa"/>
              <w:bottom w:w="65" w:type="dxa"/>
              <w:left w:w="85" w:type="dxa"/>
              <w:right w:w="85" w:type="dxa"/>
            </w:tcMar>
            <w:shd w:fill="F1F4F5"/>
          </w:tcPr>
          <w:p>
            <w:pPr>
              <w:spacing w:after="0" w:line="220" w:lineRule="exact"/>
            </w:pPr>
            <w:r>
              <w:rPr>
                <w:rFonts w:ascii="Arial" w:hAnsi="Arial"/>
                <w:b w:val="0"/>
                <w:color w:val="17212A"/>
                <w:sz w:val="19"/>
              </w:rPr>
              <w:t>Posicionamiento independiente y confirmación estable de índices.</w:t>
            </w:r>
          </w:p>
        </w:tc>
      </w:tr>
      <w:tr>
        <w:trPr>
          <w:cantSplit/>
        </w:trPr>
        <w:tc>
          <w:tcPr>
            <w:tcW w:type="dxa" w:w="800"/>
            <w:vAlign w:val="center"/>
            <w:tcMar>
              <w:top w:w="65" w:type="dxa"/>
              <w:bottom w:w="65" w:type="dxa"/>
              <w:left w:w="85" w:type="dxa"/>
              <w:right w:w="85" w:type="dxa"/>
            </w:tcMar>
            <w:shd w:fill="FFFFFF"/>
          </w:tcPr>
          <w:p>
            <w:pPr>
              <w:spacing w:after="0" w:line="220" w:lineRule="exact"/>
            </w:pPr>
            <w:r>
              <w:rPr>
                <w:rFonts w:ascii="Arial" w:hAnsi="Arial"/>
                <w:b w:val="0"/>
                <w:color w:val="17212A"/>
                <w:sz w:val="19"/>
              </w:rPr>
              <w:t>12</w:t>
            </w:r>
          </w:p>
        </w:tc>
        <w:tc>
          <w:tcPr>
            <w:tcW w:type="dxa" w:w="4720"/>
            <w:vAlign w:val="center"/>
            <w:tcMar>
              <w:top w:w="65" w:type="dxa"/>
              <w:bottom w:w="65" w:type="dxa"/>
              <w:left w:w="85" w:type="dxa"/>
              <w:right w:w="85" w:type="dxa"/>
            </w:tcMar>
            <w:shd w:fill="FFFFFF"/>
          </w:tcPr>
          <w:p>
            <w:pPr>
              <w:spacing w:after="0" w:line="220" w:lineRule="exact"/>
            </w:pPr>
            <w:r>
              <w:rPr>
                <w:rFonts w:ascii="Arial" w:hAnsi="Arial"/>
                <w:b w:val="0"/>
                <w:color w:val="17212A"/>
                <w:sz w:val="19"/>
              </w:rPr>
              <w:t>Completar captura en recinto final; validar color y enfoque.</w:t>
            </w:r>
          </w:p>
        </w:tc>
        <w:tc>
          <w:tcPr>
            <w:tcW w:type="dxa" w:w="4720"/>
            <w:vAlign w:val="center"/>
            <w:tcMar>
              <w:top w:w="65" w:type="dxa"/>
              <w:bottom w:w="65" w:type="dxa"/>
              <w:left w:w="85" w:type="dxa"/>
              <w:right w:w="85" w:type="dxa"/>
            </w:tcMar>
            <w:shd w:fill="FFFFFF"/>
          </w:tcPr>
          <w:p>
            <w:pPr>
              <w:spacing w:after="0" w:line="220" w:lineRule="exact"/>
            </w:pPr>
            <w:r>
              <w:rPr>
                <w:rFonts w:ascii="Arial" w:hAnsi="Arial"/>
                <w:b w:val="0"/>
                <w:color w:val="17212A"/>
                <w:sz w:val="19"/>
              </w:rPr>
              <w:t>Instalar barreras de caída y celda; calibrar vacíos.</w:t>
            </w:r>
          </w:p>
        </w:tc>
      </w:tr>
      <w:tr>
        <w:trPr>
          <w:cantSplit/>
        </w:trPr>
        <w:tc>
          <w:tcPr>
            <w:tcW w:type="dxa" w:w="800"/>
            <w:vAlign w:val="center"/>
            <w:tcMar>
              <w:top w:w="65" w:type="dxa"/>
              <w:bottom w:w="65" w:type="dxa"/>
              <w:left w:w="85" w:type="dxa"/>
              <w:right w:w="85" w:type="dxa"/>
            </w:tcMar>
            <w:shd w:fill="F1F4F5"/>
          </w:tcPr>
          <w:p>
            <w:pPr>
              <w:spacing w:after="0" w:line="220" w:lineRule="exact"/>
            </w:pPr>
            <w:r>
              <w:rPr>
                <w:rFonts w:ascii="Arial" w:hAnsi="Arial"/>
                <w:b w:val="0"/>
                <w:color w:val="17212A"/>
                <w:sz w:val="19"/>
              </w:rPr>
              <w:t>13</w:t>
            </w:r>
          </w:p>
        </w:tc>
        <w:tc>
          <w:tcPr>
            <w:tcW w:type="dxa" w:w="4720"/>
            <w:vAlign w:val="center"/>
            <w:tcMar>
              <w:top w:w="65" w:type="dxa"/>
              <w:bottom w:w="65" w:type="dxa"/>
              <w:left w:w="85" w:type="dxa"/>
              <w:right w:w="85" w:type="dxa"/>
            </w:tcMar>
            <w:shd w:fill="F1F4F5"/>
          </w:tcPr>
          <w:p>
            <w:pPr>
              <w:spacing w:after="0" w:line="220" w:lineRule="exact"/>
            </w:pPr>
            <w:r>
              <w:rPr>
                <w:rFonts w:ascii="Arial" w:hAnsi="Arial"/>
                <w:b w:val="0"/>
                <w:color w:val="17212A"/>
                <w:sz w:val="19"/>
              </w:rPr>
              <w:t>Registrar 20 ciclos automáticos de diagnóstico, sin atribuirlos a IA.</w:t>
            </w:r>
          </w:p>
        </w:tc>
        <w:tc>
          <w:tcPr>
            <w:tcW w:type="dxa" w:w="4720"/>
            <w:vAlign w:val="center"/>
            <w:tcMar>
              <w:top w:w="65" w:type="dxa"/>
              <w:bottom w:w="65" w:type="dxa"/>
              <w:left w:w="85" w:type="dxa"/>
              <w:right w:w="85" w:type="dxa"/>
            </w:tcMar>
            <w:shd w:fill="F1F4F5"/>
          </w:tcPr>
          <w:p>
            <w:pPr>
              <w:spacing w:after="0" w:line="220" w:lineRule="exact"/>
            </w:pPr>
            <w:r>
              <w:rPr>
                <w:rFonts w:ascii="Arial" w:hAnsi="Arial"/>
                <w:b w:val="0"/>
                <w:color w:val="17212A"/>
                <w:sz w:val="19"/>
              </w:rPr>
              <w:t>Ejecutar pruebas resguardadas y resolver puentes o atascos.</w:t>
            </w:r>
          </w:p>
        </w:tc>
      </w:tr>
      <w:tr>
        <w:trPr>
          <w:cantSplit/>
        </w:trPr>
        <w:tc>
          <w:tcPr>
            <w:tcW w:type="dxa" w:w="800"/>
            <w:vAlign w:val="center"/>
            <w:tcMar>
              <w:top w:w="65" w:type="dxa"/>
              <w:bottom w:w="65" w:type="dxa"/>
              <w:left w:w="85" w:type="dxa"/>
              <w:right w:w="85" w:type="dxa"/>
            </w:tcMar>
            <w:shd w:fill="FFFFFF"/>
          </w:tcPr>
          <w:p>
            <w:pPr>
              <w:spacing w:after="0" w:line="220" w:lineRule="exact"/>
            </w:pPr>
            <w:r>
              <w:rPr>
                <w:rFonts w:ascii="Arial" w:hAnsi="Arial"/>
                <w:b w:val="0"/>
                <w:color w:val="17212A"/>
                <w:sz w:val="19"/>
              </w:rPr>
              <w:t>14</w:t>
            </w:r>
          </w:p>
        </w:tc>
        <w:tc>
          <w:tcPr>
            <w:tcW w:type="dxa" w:w="4720"/>
            <w:vAlign w:val="center"/>
            <w:tcMar>
              <w:top w:w="65" w:type="dxa"/>
              <w:bottom w:w="65" w:type="dxa"/>
              <w:left w:w="85" w:type="dxa"/>
              <w:right w:w="85" w:type="dxa"/>
            </w:tcMar>
            <w:shd w:fill="FFFFFF"/>
          </w:tcPr>
          <w:p>
            <w:pPr>
              <w:spacing w:after="0" w:line="220" w:lineRule="exact"/>
            </w:pPr>
            <w:r>
              <w:rPr>
                <w:rFonts w:ascii="Arial" w:hAnsi="Arial"/>
                <w:b w:val="0"/>
                <w:color w:val="17212A"/>
                <w:sz w:val="19"/>
              </w:rPr>
              <w:t>Revisar entrega y congelar fallos que bloquean integración.</w:t>
            </w:r>
          </w:p>
        </w:tc>
        <w:tc>
          <w:tcPr>
            <w:tcW w:type="dxa" w:w="4720"/>
            <w:vAlign w:val="center"/>
            <w:tcMar>
              <w:top w:w="65" w:type="dxa"/>
              <w:bottom w:w="65" w:type="dxa"/>
              <w:left w:w="85" w:type="dxa"/>
              <w:right w:w="85" w:type="dxa"/>
            </w:tcMar>
            <w:shd w:fill="FFFFFF"/>
          </w:tcPr>
          <w:p>
            <w:pPr>
              <w:spacing w:after="0" w:line="220" w:lineRule="exact"/>
            </w:pPr>
            <w:r>
              <w:rPr>
                <w:rFonts w:ascii="Arial" w:hAnsi="Arial"/>
                <w:b w:val="0"/>
                <w:color w:val="17212A"/>
                <w:sz w:val="19"/>
              </w:rPr>
              <w:t>Gate: 50 descargas mecánicas y mecanismo repetible.</w:t>
            </w:r>
          </w:p>
        </w:tc>
      </w:tr>
    </w:tbl>
    <w:p>
      <w:pPr>
        <w:widowControl/>
        <w:spacing w:after="0"/>
      </w:pPr>
      <w:r>
        <w:rPr>
          <w:b w:val="0"/>
        </w:rPr>
      </w:r>
    </w:p>
    <w:p>
      <w:pPr>
        <w:pStyle w:val="Heading2"/>
      </w:pPr>
      <w:r>
        <w:t>Entregables al día 14</w:t>
      </w:r>
    </w:p>
    <w:p>
      <w:pPr>
        <w:widowControl/>
      </w:pPr>
      <w:r>
        <w:rPr>
          <w:b w:val="0"/>
        </w:rPr>
        <w:t>Fotografías y plano aprobado, BOM cotizada, captura real de la Pi, firmware que arranca sin movimiento, protocolo probado, dataset inicial, modelo exportado y registro de descargas. El modo de diagnóstico debe estar rotulado y separado de la operación automática de presentación.</w:t>
      </w:r>
    </w:p>
    <w:p>
      <w:pPr>
        <w:widowControl/>
      </w:pPr>
      <w:r>
        <w:rPr>
          <w:b w:val="0"/>
        </w:rPr>
        <w:t>Si el taller se retrasa: mantener captura y entrenamiento, pero no sustituir la evidencia mecánica por simulaciones. Usar la maqueta para corregir geometría y valorar fabricación simplificada sin alterar resguardos.</w:t>
      </w:r>
    </w:p>
    <w:p>
      <w:r>
        <w:br w:type="page"/>
      </w:r>
    </w:p>
    <w:p>
      <w:pPr>
        <w:pStyle w:val="Heading1"/>
      </w:pPr>
      <w:r>
        <w:t>21 Trabajo diario de las semanas tres y cuatro</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800"/>
        <w:gridCol w:w="4720"/>
        <w:gridCol w:w="4720"/>
      </w:tblGrid>
      <w:tr>
        <w:trPr>
          <w:cantSplit/>
          <w:tblHeader/>
        </w:trPr>
        <w:tc>
          <w:tcPr>
            <w:tcW w:type="dxa" w:w="800"/>
            <w:vAlign w:val="center"/>
            <w:tcMar>
              <w:top w:w="65" w:type="dxa"/>
              <w:bottom w:w="65" w:type="dxa"/>
              <w:left w:w="85" w:type="dxa"/>
              <w:right w:w="85" w:type="dxa"/>
            </w:tcMar>
            <w:shd w:fill="26333D"/>
          </w:tcPr>
          <w:p>
            <w:pPr>
              <w:spacing w:after="0" w:line="220" w:lineRule="exact"/>
            </w:pPr>
            <w:r>
              <w:rPr>
                <w:rFonts w:ascii="Arial" w:hAnsi="Arial"/>
                <w:b/>
                <w:color w:val="FFFFFF"/>
                <w:sz w:val="19"/>
              </w:rPr>
              <w:t>Día</w:t>
            </w:r>
          </w:p>
        </w:tc>
        <w:tc>
          <w:tcPr>
            <w:tcW w:type="dxa" w:w="4720"/>
            <w:vAlign w:val="center"/>
            <w:tcMar>
              <w:top w:w="65" w:type="dxa"/>
              <w:bottom w:w="65" w:type="dxa"/>
              <w:left w:w="85" w:type="dxa"/>
              <w:right w:w="85" w:type="dxa"/>
            </w:tcMar>
            <w:shd w:fill="26333D"/>
          </w:tcPr>
          <w:p>
            <w:pPr>
              <w:spacing w:after="0" w:line="220" w:lineRule="exact"/>
            </w:pPr>
            <w:r>
              <w:rPr>
                <w:rFonts w:ascii="Arial" w:hAnsi="Arial"/>
                <w:b/>
                <w:color w:val="FFFFFF"/>
                <w:sz w:val="19"/>
              </w:rPr>
              <w:t>Responsable A</w:t>
            </w:r>
          </w:p>
        </w:tc>
        <w:tc>
          <w:tcPr>
            <w:tcW w:type="dxa" w:w="4720"/>
            <w:vAlign w:val="center"/>
            <w:tcMar>
              <w:top w:w="65" w:type="dxa"/>
              <w:bottom w:w="65" w:type="dxa"/>
              <w:left w:w="85" w:type="dxa"/>
              <w:right w:w="85" w:type="dxa"/>
            </w:tcMar>
            <w:shd w:fill="26333D"/>
          </w:tcPr>
          <w:p>
            <w:pPr>
              <w:spacing w:after="0" w:line="220" w:lineRule="exact"/>
            </w:pPr>
            <w:r>
              <w:rPr>
                <w:rFonts w:ascii="Arial" w:hAnsi="Arial"/>
                <w:b/>
                <w:color w:val="FFFFFF"/>
                <w:sz w:val="19"/>
              </w:rPr>
              <w:t>Responsable B</w:t>
            </w:r>
          </w:p>
        </w:tc>
      </w:tr>
      <w:tr>
        <w:trPr>
          <w:cantSplit/>
        </w:trPr>
        <w:tc>
          <w:tcPr>
            <w:tcW w:type="dxa" w:w="800"/>
            <w:vAlign w:val="center"/>
            <w:tcMar>
              <w:top w:w="65" w:type="dxa"/>
              <w:bottom w:w="65" w:type="dxa"/>
              <w:left w:w="85" w:type="dxa"/>
              <w:right w:w="85" w:type="dxa"/>
            </w:tcMar>
            <w:shd w:fill="F1F4F5"/>
          </w:tcPr>
          <w:p>
            <w:pPr>
              <w:spacing w:after="0" w:line="220" w:lineRule="exact"/>
            </w:pPr>
            <w:r>
              <w:rPr>
                <w:rFonts w:ascii="Arial" w:hAnsi="Arial"/>
                <w:b w:val="0"/>
                <w:color w:val="17212A"/>
                <w:sz w:val="19"/>
              </w:rPr>
              <w:t>15</w:t>
            </w:r>
          </w:p>
        </w:tc>
        <w:tc>
          <w:tcPr>
            <w:tcW w:type="dxa" w:w="4720"/>
            <w:vAlign w:val="center"/>
            <w:tcMar>
              <w:top w:w="65" w:type="dxa"/>
              <w:bottom w:w="65" w:type="dxa"/>
              <w:left w:w="85" w:type="dxa"/>
              <w:right w:w="85" w:type="dxa"/>
            </w:tcMar>
            <w:shd w:fill="F1F4F5"/>
          </w:tcPr>
          <w:p>
            <w:pPr>
              <w:spacing w:after="0" w:line="220" w:lineRule="exact"/>
            </w:pPr>
            <w:r>
              <w:rPr>
                <w:rFonts w:ascii="Arial" w:hAnsi="Arial"/>
                <w:b w:val="0"/>
                <w:color w:val="17212A"/>
                <w:sz w:val="19"/>
              </w:rPr>
              <w:t>Integrar calidad de imagen, modelo y decisión por ciclo.</w:t>
            </w:r>
          </w:p>
        </w:tc>
        <w:tc>
          <w:tcPr>
            <w:tcW w:type="dxa" w:w="4720"/>
            <w:vAlign w:val="center"/>
            <w:tcMar>
              <w:top w:w="65" w:type="dxa"/>
              <w:bottom w:w="65" w:type="dxa"/>
              <w:left w:w="85" w:type="dxa"/>
              <w:right w:w="85" w:type="dxa"/>
            </w:tcMar>
            <w:shd w:fill="F1F4F5"/>
          </w:tcPr>
          <w:p>
            <w:pPr>
              <w:spacing w:after="0" w:line="220" w:lineRule="exact"/>
            </w:pPr>
            <w:r>
              <w:rPr>
                <w:rFonts w:ascii="Arial" w:hAnsi="Arial"/>
                <w:b w:val="0"/>
                <w:color w:val="17212A"/>
                <w:sz w:val="19"/>
              </w:rPr>
              <w:t>Validar secuencia de compuerta y rotor con el contrato final.</w:t>
            </w:r>
          </w:p>
        </w:tc>
      </w:tr>
      <w:tr>
        <w:trPr>
          <w:cantSplit/>
        </w:trPr>
        <w:tc>
          <w:tcPr>
            <w:tcW w:type="dxa" w:w="800"/>
            <w:vAlign w:val="center"/>
            <w:tcMar>
              <w:top w:w="65" w:type="dxa"/>
              <w:bottom w:w="65" w:type="dxa"/>
              <w:left w:w="85" w:type="dxa"/>
              <w:right w:w="85" w:type="dxa"/>
            </w:tcMar>
            <w:shd w:fill="FFFFFF"/>
          </w:tcPr>
          <w:p>
            <w:pPr>
              <w:spacing w:after="0" w:line="220" w:lineRule="exact"/>
            </w:pPr>
            <w:r>
              <w:rPr>
                <w:rFonts w:ascii="Arial" w:hAnsi="Arial"/>
                <w:b w:val="0"/>
                <w:color w:val="17212A"/>
                <w:sz w:val="19"/>
              </w:rPr>
              <w:t>16</w:t>
            </w:r>
          </w:p>
        </w:tc>
        <w:tc>
          <w:tcPr>
            <w:tcW w:type="dxa" w:w="4720"/>
            <w:vAlign w:val="center"/>
            <w:tcMar>
              <w:top w:w="65" w:type="dxa"/>
              <w:bottom w:w="65" w:type="dxa"/>
              <w:left w:w="85" w:type="dxa"/>
              <w:right w:w="85" w:type="dxa"/>
            </w:tcMar>
            <w:shd w:fill="FFFFFF"/>
          </w:tcPr>
          <w:p>
            <w:pPr>
              <w:spacing w:after="0" w:line="220" w:lineRule="exact"/>
            </w:pPr>
            <w:r>
              <w:rPr>
                <w:rFonts w:ascii="Arial" w:hAnsi="Arial"/>
                <w:b w:val="0"/>
                <w:color w:val="17212A"/>
                <w:sz w:val="19"/>
              </w:rPr>
              <w:t>Añadir rechazo y consenso de imágenes recientes.</w:t>
            </w:r>
          </w:p>
        </w:tc>
        <w:tc>
          <w:tcPr>
            <w:tcW w:type="dxa" w:w="4720"/>
            <w:vAlign w:val="center"/>
            <w:tcMar>
              <w:top w:w="65" w:type="dxa"/>
              <w:bottom w:w="65" w:type="dxa"/>
              <w:left w:w="85" w:type="dxa"/>
              <w:right w:w="85" w:type="dxa"/>
            </w:tcMar>
            <w:shd w:fill="FFFFFF"/>
          </w:tcPr>
          <w:p>
            <w:pPr>
              <w:spacing w:after="0" w:line="220" w:lineRule="exact"/>
            </w:pPr>
            <w:r>
              <w:rPr>
                <w:rFonts w:ascii="Arial" w:hAnsi="Arial"/>
                <w:b w:val="0"/>
                <w:color w:val="17212A"/>
                <w:sz w:val="19"/>
              </w:rPr>
              <w:t>Ensayar latas, PET y papel en distintas orientaciones.</w:t>
            </w:r>
          </w:p>
        </w:tc>
      </w:tr>
      <w:tr>
        <w:trPr>
          <w:cantSplit/>
        </w:trPr>
        <w:tc>
          <w:tcPr>
            <w:tcW w:type="dxa" w:w="800"/>
            <w:vAlign w:val="center"/>
            <w:tcMar>
              <w:top w:w="65" w:type="dxa"/>
              <w:bottom w:w="65" w:type="dxa"/>
              <w:left w:w="85" w:type="dxa"/>
              <w:right w:w="85" w:type="dxa"/>
            </w:tcMar>
            <w:shd w:fill="F1F4F5"/>
          </w:tcPr>
          <w:p>
            <w:pPr>
              <w:spacing w:after="0" w:line="220" w:lineRule="exact"/>
            </w:pPr>
            <w:r>
              <w:rPr>
                <w:rFonts w:ascii="Arial" w:hAnsi="Arial"/>
                <w:b w:val="0"/>
                <w:color w:val="17212A"/>
                <w:sz w:val="19"/>
              </w:rPr>
              <w:t>17</w:t>
            </w:r>
          </w:p>
        </w:tc>
        <w:tc>
          <w:tcPr>
            <w:tcW w:type="dxa" w:w="4720"/>
            <w:vAlign w:val="center"/>
            <w:tcMar>
              <w:top w:w="65" w:type="dxa"/>
              <w:bottom w:w="65" w:type="dxa"/>
              <w:left w:w="85" w:type="dxa"/>
              <w:right w:w="85" w:type="dxa"/>
            </w:tcMar>
            <w:shd w:fill="F1F4F5"/>
          </w:tcPr>
          <w:p>
            <w:pPr>
              <w:spacing w:after="0" w:line="220" w:lineRule="exact"/>
            </w:pPr>
            <w:r>
              <w:rPr>
                <w:rFonts w:ascii="Arial" w:hAnsi="Arial"/>
                <w:b w:val="0"/>
                <w:color w:val="17212A"/>
                <w:sz w:val="19"/>
              </w:rPr>
              <w:t>Registrar primeros ciclos con destino decidido por IA.</w:t>
            </w:r>
          </w:p>
        </w:tc>
        <w:tc>
          <w:tcPr>
            <w:tcW w:type="dxa" w:w="4720"/>
            <w:vAlign w:val="center"/>
            <w:tcMar>
              <w:top w:w="65" w:type="dxa"/>
              <w:bottom w:w="65" w:type="dxa"/>
              <w:left w:w="85" w:type="dxa"/>
              <w:right w:w="85" w:type="dxa"/>
            </w:tcMar>
            <w:shd w:fill="F1F4F5"/>
          </w:tcPr>
          <w:p>
            <w:pPr>
              <w:spacing w:after="0" w:line="220" w:lineRule="exact"/>
            </w:pPr>
            <w:r>
              <w:rPr>
                <w:rFonts w:ascii="Arial" w:hAnsi="Arial"/>
                <w:b w:val="0"/>
                <w:color w:val="17212A"/>
                <w:sz w:val="19"/>
              </w:rPr>
              <w:t>Inspeccionar cada caída; anotar causas físicas y correcciones.</w:t>
            </w:r>
          </w:p>
        </w:tc>
      </w:tr>
      <w:tr>
        <w:trPr>
          <w:cantSplit/>
        </w:trPr>
        <w:tc>
          <w:tcPr>
            <w:tcW w:type="dxa" w:w="800"/>
            <w:vAlign w:val="center"/>
            <w:tcMar>
              <w:top w:w="65" w:type="dxa"/>
              <w:bottom w:w="65" w:type="dxa"/>
              <w:left w:w="85" w:type="dxa"/>
              <w:right w:w="85" w:type="dxa"/>
            </w:tcMar>
            <w:shd w:fill="FFFFFF"/>
          </w:tcPr>
          <w:p>
            <w:pPr>
              <w:spacing w:after="0" w:line="220" w:lineRule="exact"/>
            </w:pPr>
            <w:r>
              <w:rPr>
                <w:rFonts w:ascii="Arial" w:hAnsi="Arial"/>
                <w:b w:val="0"/>
                <w:color w:val="17212A"/>
                <w:sz w:val="19"/>
              </w:rPr>
              <w:t>18</w:t>
            </w:r>
          </w:p>
        </w:tc>
        <w:tc>
          <w:tcPr>
            <w:tcW w:type="dxa" w:w="4720"/>
            <w:vAlign w:val="center"/>
            <w:tcMar>
              <w:top w:w="65" w:type="dxa"/>
              <w:bottom w:w="65" w:type="dxa"/>
              <w:left w:w="85" w:type="dxa"/>
              <w:right w:w="85" w:type="dxa"/>
            </w:tcMar>
            <w:shd w:fill="FFFFFF"/>
          </w:tcPr>
          <w:p>
            <w:pPr>
              <w:spacing w:after="0" w:line="220" w:lineRule="exact"/>
            </w:pPr>
            <w:r>
              <w:rPr>
                <w:rFonts w:ascii="Arial" w:hAnsi="Arial"/>
                <w:b w:val="0"/>
                <w:color w:val="17212A"/>
                <w:sz w:val="19"/>
              </w:rPr>
              <w:t>Corregir errores de preprocesamiento y clases, no el test congelado.</w:t>
            </w:r>
          </w:p>
        </w:tc>
        <w:tc>
          <w:tcPr>
            <w:tcW w:type="dxa" w:w="4720"/>
            <w:vAlign w:val="center"/>
            <w:tcMar>
              <w:top w:w="65" w:type="dxa"/>
              <w:bottom w:w="65" w:type="dxa"/>
              <w:left w:w="85" w:type="dxa"/>
              <w:right w:w="85" w:type="dxa"/>
            </w:tcMar>
            <w:shd w:fill="FFFFFF"/>
          </w:tcPr>
          <w:p>
            <w:pPr>
              <w:spacing w:after="0" w:line="220" w:lineRule="exact"/>
            </w:pPr>
            <w:r>
              <w:rPr>
                <w:rFonts w:ascii="Arial" w:hAnsi="Arial"/>
                <w:b w:val="0"/>
                <w:color w:val="17212A"/>
                <w:sz w:val="19"/>
              </w:rPr>
              <w:t>Ajustar superficies y aceleración; repetir pruebas afectadas.</w:t>
            </w:r>
          </w:p>
        </w:tc>
      </w:tr>
      <w:tr>
        <w:trPr>
          <w:cantSplit/>
        </w:trPr>
        <w:tc>
          <w:tcPr>
            <w:tcW w:type="dxa" w:w="800"/>
            <w:vAlign w:val="center"/>
            <w:tcMar>
              <w:top w:w="65" w:type="dxa"/>
              <w:bottom w:w="65" w:type="dxa"/>
              <w:left w:w="85" w:type="dxa"/>
              <w:right w:w="85" w:type="dxa"/>
            </w:tcMar>
            <w:shd w:fill="F1F4F5"/>
          </w:tcPr>
          <w:p>
            <w:pPr>
              <w:spacing w:after="0" w:line="220" w:lineRule="exact"/>
            </w:pPr>
            <w:r>
              <w:rPr>
                <w:rFonts w:ascii="Arial" w:hAnsi="Arial"/>
                <w:b w:val="0"/>
                <w:color w:val="17212A"/>
                <w:sz w:val="19"/>
              </w:rPr>
              <w:t>19</w:t>
            </w:r>
          </w:p>
        </w:tc>
        <w:tc>
          <w:tcPr>
            <w:tcW w:type="dxa" w:w="4720"/>
            <w:vAlign w:val="center"/>
            <w:tcMar>
              <w:top w:w="65" w:type="dxa"/>
              <w:bottom w:w="65" w:type="dxa"/>
              <w:left w:w="85" w:type="dxa"/>
              <w:right w:w="85" w:type="dxa"/>
            </w:tcMar>
            <w:shd w:fill="F1F4F5"/>
          </w:tcPr>
          <w:p>
            <w:pPr>
              <w:spacing w:after="0" w:line="220" w:lineRule="exact"/>
            </w:pPr>
            <w:r>
              <w:rPr>
                <w:rFonts w:ascii="Arial" w:hAnsi="Arial"/>
                <w:b w:val="0"/>
                <w:color w:val="17212A"/>
                <w:sz w:val="19"/>
              </w:rPr>
              <w:t>Integrar JSONL, conteos idempotentes y exportación.</w:t>
            </w:r>
          </w:p>
        </w:tc>
        <w:tc>
          <w:tcPr>
            <w:tcW w:type="dxa" w:w="4720"/>
            <w:vAlign w:val="center"/>
            <w:tcMar>
              <w:top w:w="65" w:type="dxa"/>
              <w:bottom w:w="65" w:type="dxa"/>
              <w:left w:w="85" w:type="dxa"/>
              <w:right w:w="85" w:type="dxa"/>
            </w:tcMar>
            <w:shd w:fill="F1F4F5"/>
          </w:tcPr>
          <w:p>
            <w:pPr>
              <w:spacing w:after="0" w:line="220" w:lineRule="exact"/>
            </w:pPr>
            <w:r>
              <w:rPr>
                <w:rFonts w:ascii="Arial" w:hAnsi="Arial"/>
                <w:b w:val="0"/>
                <w:color w:val="17212A"/>
                <w:sz w:val="19"/>
              </w:rPr>
              <w:t>Montar ToF y calibrar nivel de cada recipiente.</w:t>
            </w:r>
          </w:p>
        </w:tc>
      </w:tr>
      <w:tr>
        <w:trPr>
          <w:cantSplit/>
        </w:trPr>
        <w:tc>
          <w:tcPr>
            <w:tcW w:type="dxa" w:w="800"/>
            <w:vAlign w:val="center"/>
            <w:tcMar>
              <w:top w:w="65" w:type="dxa"/>
              <w:bottom w:w="65" w:type="dxa"/>
              <w:left w:w="85" w:type="dxa"/>
              <w:right w:w="85" w:type="dxa"/>
            </w:tcMar>
            <w:shd w:fill="FFFFFF"/>
          </w:tcPr>
          <w:p>
            <w:pPr>
              <w:spacing w:after="0" w:line="220" w:lineRule="exact"/>
            </w:pPr>
            <w:r>
              <w:rPr>
                <w:rFonts w:ascii="Arial" w:hAnsi="Arial"/>
                <w:b w:val="0"/>
                <w:color w:val="17212A"/>
                <w:sz w:val="19"/>
              </w:rPr>
              <w:t>20</w:t>
            </w:r>
          </w:p>
        </w:tc>
        <w:tc>
          <w:tcPr>
            <w:tcW w:type="dxa" w:w="4720"/>
            <w:vAlign w:val="center"/>
            <w:tcMar>
              <w:top w:w="65" w:type="dxa"/>
              <w:bottom w:w="65" w:type="dxa"/>
              <w:left w:w="85" w:type="dxa"/>
              <w:right w:w="85" w:type="dxa"/>
            </w:tcMar>
            <w:shd w:fill="FFFFFF"/>
          </w:tcPr>
          <w:p>
            <w:pPr>
              <w:spacing w:after="0" w:line="220" w:lineRule="exact"/>
            </w:pPr>
            <w:r>
              <w:rPr>
                <w:rFonts w:ascii="Arial" w:hAnsi="Arial"/>
                <w:b w:val="0"/>
                <w:color w:val="17212A"/>
                <w:sz w:val="19"/>
              </w:rPr>
              <w:t>Ejecutar lote de 50 ciclos reales con el compañero.</w:t>
            </w:r>
          </w:p>
        </w:tc>
        <w:tc>
          <w:tcPr>
            <w:tcW w:type="dxa" w:w="4720"/>
            <w:vAlign w:val="center"/>
            <w:tcMar>
              <w:top w:w="65" w:type="dxa"/>
              <w:bottom w:w="65" w:type="dxa"/>
              <w:left w:w="85" w:type="dxa"/>
              <w:right w:w="85" w:type="dxa"/>
            </w:tcMar>
            <w:shd w:fill="FFFFFF"/>
          </w:tcPr>
          <w:p>
            <w:pPr>
              <w:spacing w:after="0" w:line="220" w:lineRule="exact"/>
            </w:pPr>
            <w:r>
              <w:rPr>
                <w:rFonts w:ascii="Arial" w:hAnsi="Arial"/>
                <w:b w:val="0"/>
                <w:color w:val="17212A"/>
                <w:sz w:val="19"/>
              </w:rPr>
              <w:t>Registrar resultado material y mecánico independientemente.</w:t>
            </w:r>
          </w:p>
        </w:tc>
      </w:tr>
      <w:tr>
        <w:trPr>
          <w:cantSplit/>
        </w:trPr>
        <w:tc>
          <w:tcPr>
            <w:tcW w:type="dxa" w:w="800"/>
            <w:vAlign w:val="center"/>
            <w:tcMar>
              <w:top w:w="65" w:type="dxa"/>
              <w:bottom w:w="65" w:type="dxa"/>
              <w:left w:w="85" w:type="dxa"/>
              <w:right w:w="85" w:type="dxa"/>
            </w:tcMar>
            <w:shd w:fill="F1F4F5"/>
          </w:tcPr>
          <w:p>
            <w:pPr>
              <w:spacing w:after="0" w:line="220" w:lineRule="exact"/>
            </w:pPr>
            <w:r>
              <w:rPr>
                <w:rFonts w:ascii="Arial" w:hAnsi="Arial"/>
                <w:b w:val="0"/>
                <w:color w:val="17212A"/>
                <w:sz w:val="19"/>
              </w:rPr>
              <w:t>21</w:t>
            </w:r>
          </w:p>
        </w:tc>
        <w:tc>
          <w:tcPr>
            <w:tcW w:type="dxa" w:w="4720"/>
            <w:vAlign w:val="center"/>
            <w:tcMar>
              <w:top w:w="65" w:type="dxa"/>
              <w:bottom w:w="65" w:type="dxa"/>
              <w:left w:w="85" w:type="dxa"/>
              <w:right w:w="85" w:type="dxa"/>
            </w:tcMar>
            <w:shd w:fill="F1F4F5"/>
          </w:tcPr>
          <w:p>
            <w:pPr>
              <w:spacing w:after="0" w:line="220" w:lineRule="exact"/>
            </w:pPr>
            <w:r>
              <w:rPr>
                <w:rFonts w:ascii="Arial" w:hAnsi="Arial"/>
                <w:b w:val="0"/>
                <w:color w:val="17212A"/>
                <w:sz w:val="19"/>
              </w:rPr>
              <w:t>Gate de integración: analizar fallos y limitar mejoras secundarias.</w:t>
            </w:r>
          </w:p>
        </w:tc>
        <w:tc>
          <w:tcPr>
            <w:tcW w:type="dxa" w:w="4720"/>
            <w:vAlign w:val="center"/>
            <w:tcMar>
              <w:top w:w="65" w:type="dxa"/>
              <w:bottom w:w="65" w:type="dxa"/>
              <w:left w:w="85" w:type="dxa"/>
              <w:right w:w="85" w:type="dxa"/>
            </w:tcMar>
            <w:shd w:fill="F1F4F5"/>
          </w:tcPr>
          <w:p>
            <w:pPr>
              <w:spacing w:after="0" w:line="220" w:lineRule="exact"/>
            </w:pPr>
            <w:r>
              <w:rPr>
                <w:rFonts w:ascii="Arial" w:hAnsi="Arial"/>
                <w:b w:val="0"/>
                <w:color w:val="17212A"/>
                <w:sz w:val="19"/>
              </w:rPr>
              <w:t>Cerrar cambios físicos prioritarios y verificar fijaciones.</w:t>
            </w:r>
          </w:p>
        </w:tc>
      </w:tr>
      <w:tr>
        <w:trPr>
          <w:cantSplit/>
        </w:trPr>
        <w:tc>
          <w:tcPr>
            <w:tcW w:type="dxa" w:w="800"/>
            <w:vAlign w:val="center"/>
            <w:tcMar>
              <w:top w:w="65" w:type="dxa"/>
              <w:bottom w:w="65" w:type="dxa"/>
              <w:left w:w="85" w:type="dxa"/>
              <w:right w:w="85" w:type="dxa"/>
            </w:tcMar>
            <w:shd w:fill="FFFFFF"/>
          </w:tcPr>
          <w:p>
            <w:pPr>
              <w:spacing w:after="0" w:line="220" w:lineRule="exact"/>
            </w:pPr>
            <w:r>
              <w:rPr>
                <w:rFonts w:ascii="Arial" w:hAnsi="Arial"/>
                <w:b w:val="0"/>
                <w:color w:val="17212A"/>
                <w:sz w:val="19"/>
              </w:rPr>
              <w:t>22</w:t>
            </w:r>
          </w:p>
        </w:tc>
        <w:tc>
          <w:tcPr>
            <w:tcW w:type="dxa" w:w="4720"/>
            <w:vAlign w:val="center"/>
            <w:tcMar>
              <w:top w:w="65" w:type="dxa"/>
              <w:bottom w:w="65" w:type="dxa"/>
              <w:left w:w="85" w:type="dxa"/>
              <w:right w:w="85" w:type="dxa"/>
            </w:tcMar>
            <w:shd w:fill="FFFFFF"/>
          </w:tcPr>
          <w:p>
            <w:pPr>
              <w:spacing w:after="0" w:line="220" w:lineRule="exact"/>
            </w:pPr>
            <w:r>
              <w:rPr>
                <w:rFonts w:ascii="Arial" w:hAnsi="Arial"/>
                <w:b w:val="0"/>
                <w:color w:val="17212A"/>
                <w:sz w:val="19"/>
              </w:rPr>
              <w:t>Pruebas de mensajes truncados, duplicados y ciclos viejos.</w:t>
            </w:r>
          </w:p>
        </w:tc>
        <w:tc>
          <w:tcPr>
            <w:tcW w:type="dxa" w:w="4720"/>
            <w:vAlign w:val="center"/>
            <w:tcMar>
              <w:top w:w="65" w:type="dxa"/>
              <w:bottom w:w="65" w:type="dxa"/>
              <w:left w:w="85" w:type="dxa"/>
              <w:right w:w="85" w:type="dxa"/>
            </w:tcMar>
            <w:shd w:fill="FFFFFF"/>
          </w:tcPr>
          <w:p>
            <w:pPr>
              <w:spacing w:after="0" w:line="220" w:lineRule="exact"/>
            </w:pPr>
            <w:r>
              <w:rPr>
                <w:rFonts w:ascii="Arial" w:hAnsi="Arial"/>
                <w:b w:val="0"/>
                <w:color w:val="17212A"/>
                <w:sz w:val="19"/>
              </w:rPr>
              <w:t>Pruebas de resguardos y contactos contradictorios.</w:t>
            </w:r>
          </w:p>
        </w:tc>
      </w:tr>
      <w:tr>
        <w:trPr>
          <w:cantSplit/>
        </w:trPr>
        <w:tc>
          <w:tcPr>
            <w:tcW w:type="dxa" w:w="800"/>
            <w:vAlign w:val="center"/>
            <w:tcMar>
              <w:top w:w="65" w:type="dxa"/>
              <w:bottom w:w="65" w:type="dxa"/>
              <w:left w:w="85" w:type="dxa"/>
              <w:right w:w="85" w:type="dxa"/>
            </w:tcMar>
            <w:shd w:fill="F1F4F5"/>
          </w:tcPr>
          <w:p>
            <w:pPr>
              <w:spacing w:after="0" w:line="220" w:lineRule="exact"/>
            </w:pPr>
            <w:r>
              <w:rPr>
                <w:rFonts w:ascii="Arial" w:hAnsi="Arial"/>
                <w:b w:val="0"/>
                <w:color w:val="17212A"/>
                <w:sz w:val="19"/>
              </w:rPr>
              <w:t>23</w:t>
            </w:r>
          </w:p>
        </w:tc>
        <w:tc>
          <w:tcPr>
            <w:tcW w:type="dxa" w:w="4720"/>
            <w:vAlign w:val="center"/>
            <w:tcMar>
              <w:top w:w="65" w:type="dxa"/>
              <w:bottom w:w="65" w:type="dxa"/>
              <w:left w:w="85" w:type="dxa"/>
              <w:right w:w="85" w:type="dxa"/>
            </w:tcMar>
            <w:shd w:fill="F1F4F5"/>
          </w:tcPr>
          <w:p>
            <w:pPr>
              <w:spacing w:after="0" w:line="220" w:lineRule="exact"/>
            </w:pPr>
            <w:r>
              <w:rPr>
                <w:rFonts w:ascii="Arial" w:hAnsi="Arial"/>
                <w:b w:val="0"/>
                <w:color w:val="17212A"/>
                <w:sz w:val="19"/>
              </w:rPr>
              <w:t>Desconexión USB, proceso muerto y reinicio de Pi.</w:t>
            </w:r>
          </w:p>
        </w:tc>
        <w:tc>
          <w:tcPr>
            <w:tcW w:type="dxa" w:w="4720"/>
            <w:vAlign w:val="center"/>
            <w:tcMar>
              <w:top w:w="65" w:type="dxa"/>
              <w:bottom w:w="65" w:type="dxa"/>
              <w:left w:w="85" w:type="dxa"/>
              <w:right w:w="85" w:type="dxa"/>
            </w:tcMar>
            <w:shd w:fill="F1F4F5"/>
          </w:tcPr>
          <w:p>
            <w:pPr>
              <w:spacing w:after="0" w:line="220" w:lineRule="exact"/>
            </w:pPr>
            <w:r>
              <w:rPr>
                <w:rFonts w:ascii="Arial" w:hAnsi="Arial"/>
                <w:b w:val="0"/>
                <w:color w:val="17212A"/>
                <w:sz w:val="19"/>
              </w:rPr>
              <w:t>Pérdida de potencia, reinicio del Pico y rearme.</w:t>
            </w:r>
          </w:p>
        </w:tc>
      </w:tr>
      <w:tr>
        <w:trPr>
          <w:cantSplit/>
        </w:trPr>
        <w:tc>
          <w:tcPr>
            <w:tcW w:type="dxa" w:w="800"/>
            <w:vAlign w:val="center"/>
            <w:tcMar>
              <w:top w:w="65" w:type="dxa"/>
              <w:bottom w:w="65" w:type="dxa"/>
              <w:left w:w="85" w:type="dxa"/>
              <w:right w:w="85" w:type="dxa"/>
            </w:tcMar>
            <w:shd w:fill="FFFFFF"/>
          </w:tcPr>
          <w:p>
            <w:pPr>
              <w:spacing w:after="0" w:line="220" w:lineRule="exact"/>
            </w:pPr>
            <w:r>
              <w:rPr>
                <w:rFonts w:ascii="Arial" w:hAnsi="Arial"/>
                <w:b w:val="0"/>
                <w:color w:val="17212A"/>
                <w:sz w:val="19"/>
              </w:rPr>
              <w:t>24</w:t>
            </w:r>
          </w:p>
        </w:tc>
        <w:tc>
          <w:tcPr>
            <w:tcW w:type="dxa" w:w="4720"/>
            <w:vAlign w:val="center"/>
            <w:tcMar>
              <w:top w:w="65" w:type="dxa"/>
              <w:bottom w:w="65" w:type="dxa"/>
              <w:left w:w="85" w:type="dxa"/>
              <w:right w:w="85" w:type="dxa"/>
            </w:tcMar>
            <w:shd w:fill="FFFFFF"/>
          </w:tcPr>
          <w:p>
            <w:pPr>
              <w:spacing w:after="0" w:line="220" w:lineRule="exact"/>
            </w:pPr>
            <w:r>
              <w:rPr>
                <w:rFonts w:ascii="Arial" w:hAnsi="Arial"/>
                <w:b w:val="0"/>
                <w:color w:val="17212A"/>
                <w:sz w:val="19"/>
              </w:rPr>
              <w:t>Prueba de disco lleno, modelo ausente y captura inválida.</w:t>
            </w:r>
          </w:p>
        </w:tc>
        <w:tc>
          <w:tcPr>
            <w:tcW w:type="dxa" w:w="4720"/>
            <w:vAlign w:val="center"/>
            <w:tcMar>
              <w:top w:w="65" w:type="dxa"/>
              <w:bottom w:w="65" w:type="dxa"/>
              <w:left w:w="85" w:type="dxa"/>
              <w:right w:w="85" w:type="dxa"/>
            </w:tcMar>
            <w:shd w:fill="FFFFFF"/>
          </w:tcPr>
          <w:p>
            <w:pPr>
              <w:spacing w:after="0" w:line="220" w:lineRule="exact"/>
            </w:pPr>
            <w:r>
              <w:rPr>
                <w:rFonts w:ascii="Arial" w:hAnsi="Arial"/>
                <w:b w:val="0"/>
                <w:color w:val="17212A"/>
                <w:sz w:val="19"/>
              </w:rPr>
              <w:t>Atasco controlado con útil inerte; sin manos en mecanismo.</w:t>
            </w:r>
          </w:p>
        </w:tc>
      </w:tr>
      <w:tr>
        <w:trPr>
          <w:cantSplit/>
        </w:trPr>
        <w:tc>
          <w:tcPr>
            <w:tcW w:type="dxa" w:w="800"/>
            <w:vAlign w:val="center"/>
            <w:tcMar>
              <w:top w:w="65" w:type="dxa"/>
              <w:bottom w:w="65" w:type="dxa"/>
              <w:left w:w="85" w:type="dxa"/>
              <w:right w:w="85" w:type="dxa"/>
            </w:tcMar>
            <w:shd w:fill="F1F4F5"/>
          </w:tcPr>
          <w:p>
            <w:pPr>
              <w:spacing w:after="0" w:line="220" w:lineRule="exact"/>
            </w:pPr>
            <w:r>
              <w:rPr>
                <w:rFonts w:ascii="Arial" w:hAnsi="Arial"/>
                <w:b w:val="0"/>
                <w:color w:val="17212A"/>
                <w:sz w:val="19"/>
              </w:rPr>
              <w:t>25</w:t>
            </w:r>
          </w:p>
        </w:tc>
        <w:tc>
          <w:tcPr>
            <w:tcW w:type="dxa" w:w="4720"/>
            <w:vAlign w:val="center"/>
            <w:tcMar>
              <w:top w:w="65" w:type="dxa"/>
              <w:bottom w:w="65" w:type="dxa"/>
              <w:left w:w="85" w:type="dxa"/>
              <w:right w:w="85" w:type="dxa"/>
            </w:tcMar>
            <w:shd w:fill="F1F4F5"/>
          </w:tcPr>
          <w:p>
            <w:pPr>
              <w:spacing w:after="0" w:line="220" w:lineRule="exact"/>
            </w:pPr>
            <w:r>
              <w:rPr>
                <w:rFonts w:ascii="Arial" w:hAnsi="Arial"/>
                <w:b w:val="0"/>
                <w:color w:val="17212A"/>
                <w:sz w:val="19"/>
              </w:rPr>
              <w:t>Ajustar umbrales solo con validación.</w:t>
            </w:r>
          </w:p>
        </w:tc>
        <w:tc>
          <w:tcPr>
            <w:tcW w:type="dxa" w:w="4720"/>
            <w:vAlign w:val="center"/>
            <w:tcMar>
              <w:top w:w="65" w:type="dxa"/>
              <w:bottom w:w="65" w:type="dxa"/>
              <w:left w:w="85" w:type="dxa"/>
              <w:right w:w="85" w:type="dxa"/>
            </w:tcMar>
            <w:shd w:fill="F1F4F5"/>
          </w:tcPr>
          <w:p>
            <w:pPr>
              <w:spacing w:after="0" w:line="220" w:lineRule="exact"/>
            </w:pPr>
            <w:r>
              <w:rPr>
                <w:rFonts w:ascii="Arial" w:hAnsi="Arial"/>
                <w:b w:val="0"/>
                <w:color w:val="17212A"/>
                <w:sz w:val="19"/>
              </w:rPr>
              <w:t>Cerrar carcasa funcional y ventilación; inspección de cables.</w:t>
            </w:r>
          </w:p>
        </w:tc>
      </w:tr>
      <w:tr>
        <w:trPr>
          <w:cantSplit/>
        </w:trPr>
        <w:tc>
          <w:tcPr>
            <w:tcW w:type="dxa" w:w="800"/>
            <w:vAlign w:val="center"/>
            <w:tcMar>
              <w:top w:w="65" w:type="dxa"/>
              <w:bottom w:w="65" w:type="dxa"/>
              <w:left w:w="85" w:type="dxa"/>
              <w:right w:w="85" w:type="dxa"/>
            </w:tcMar>
            <w:shd w:fill="FFFFFF"/>
          </w:tcPr>
          <w:p>
            <w:pPr>
              <w:spacing w:after="0" w:line="220" w:lineRule="exact"/>
            </w:pPr>
            <w:r>
              <w:rPr>
                <w:rFonts w:ascii="Arial" w:hAnsi="Arial"/>
                <w:b w:val="0"/>
                <w:color w:val="17212A"/>
                <w:sz w:val="19"/>
              </w:rPr>
              <w:t>26</w:t>
            </w:r>
          </w:p>
        </w:tc>
        <w:tc>
          <w:tcPr>
            <w:tcW w:type="dxa" w:w="4720"/>
            <w:vAlign w:val="center"/>
            <w:tcMar>
              <w:top w:w="65" w:type="dxa"/>
              <w:bottom w:w="65" w:type="dxa"/>
              <w:left w:w="85" w:type="dxa"/>
              <w:right w:w="85" w:type="dxa"/>
            </w:tcMar>
            <w:shd w:fill="FFFFFF"/>
          </w:tcPr>
          <w:p>
            <w:pPr>
              <w:spacing w:after="0" w:line="220" w:lineRule="exact"/>
            </w:pPr>
            <w:r>
              <w:rPr>
                <w:rFonts w:ascii="Arial" w:hAnsi="Arial"/>
                <w:b w:val="0"/>
                <w:color w:val="17212A"/>
                <w:sz w:val="19"/>
              </w:rPr>
              <w:t>Implementar panel mínimo y lectura de estado.</w:t>
            </w:r>
          </w:p>
        </w:tc>
        <w:tc>
          <w:tcPr>
            <w:tcW w:type="dxa" w:w="4720"/>
            <w:vAlign w:val="center"/>
            <w:tcMar>
              <w:top w:w="65" w:type="dxa"/>
              <w:bottom w:w="65" w:type="dxa"/>
              <w:left w:w="85" w:type="dxa"/>
              <w:right w:w="85" w:type="dxa"/>
            </w:tcMar>
            <w:shd w:fill="FFFFFF"/>
          </w:tcPr>
          <w:p>
            <w:pPr>
              <w:spacing w:after="0" w:line="220" w:lineRule="exact"/>
            </w:pPr>
            <w:r>
              <w:rPr>
                <w:rFonts w:ascii="Arial" w:hAnsi="Arial"/>
                <w:b w:val="0"/>
                <w:color w:val="17212A"/>
                <w:sz w:val="19"/>
              </w:rPr>
              <w:t>Comprobar lectura de lleno, sensores sucios y retiro de recipientes.</w:t>
            </w:r>
          </w:p>
        </w:tc>
      </w:tr>
      <w:tr>
        <w:trPr>
          <w:cantSplit/>
        </w:trPr>
        <w:tc>
          <w:tcPr>
            <w:tcW w:type="dxa" w:w="800"/>
            <w:vAlign w:val="center"/>
            <w:tcMar>
              <w:top w:w="65" w:type="dxa"/>
              <w:bottom w:w="65" w:type="dxa"/>
              <w:left w:w="85" w:type="dxa"/>
              <w:right w:w="85" w:type="dxa"/>
            </w:tcMar>
            <w:shd w:fill="F1F4F5"/>
          </w:tcPr>
          <w:p>
            <w:pPr>
              <w:spacing w:after="0" w:line="220" w:lineRule="exact"/>
            </w:pPr>
            <w:r>
              <w:rPr>
                <w:rFonts w:ascii="Arial" w:hAnsi="Arial"/>
                <w:b w:val="0"/>
                <w:color w:val="17212A"/>
                <w:sz w:val="19"/>
              </w:rPr>
              <w:t>27</w:t>
            </w:r>
          </w:p>
        </w:tc>
        <w:tc>
          <w:tcPr>
            <w:tcW w:type="dxa" w:w="4720"/>
            <w:vAlign w:val="center"/>
            <w:tcMar>
              <w:top w:w="65" w:type="dxa"/>
              <w:bottom w:w="65" w:type="dxa"/>
              <w:left w:w="85" w:type="dxa"/>
              <w:right w:w="85" w:type="dxa"/>
            </w:tcMar>
            <w:shd w:fill="F1F4F5"/>
          </w:tcPr>
          <w:p>
            <w:pPr>
              <w:spacing w:after="0" w:line="220" w:lineRule="exact"/>
            </w:pPr>
            <w:r>
              <w:rPr>
                <w:rFonts w:ascii="Arial" w:hAnsi="Arial"/>
                <w:b w:val="0"/>
                <w:color w:val="17212A"/>
                <w:sz w:val="19"/>
              </w:rPr>
              <w:t>Ejecutar 100 ciclos y revisar consistencia de registros.</w:t>
            </w:r>
          </w:p>
        </w:tc>
        <w:tc>
          <w:tcPr>
            <w:tcW w:type="dxa" w:w="4720"/>
            <w:vAlign w:val="center"/>
            <w:tcMar>
              <w:top w:w="65" w:type="dxa"/>
              <w:bottom w:w="65" w:type="dxa"/>
              <w:left w:w="85" w:type="dxa"/>
              <w:right w:w="85" w:type="dxa"/>
            </w:tcMar>
            <w:shd w:fill="F1F4F5"/>
          </w:tcPr>
          <w:p>
            <w:pPr>
              <w:spacing w:after="0" w:line="220" w:lineRule="exact"/>
            </w:pPr>
            <w:r>
              <w:rPr>
                <w:rFonts w:ascii="Arial" w:hAnsi="Arial"/>
                <w:b w:val="0"/>
                <w:color w:val="17212A"/>
                <w:sz w:val="19"/>
              </w:rPr>
              <w:t>Verificar descarga correcta y repetibilidad térmica.</w:t>
            </w:r>
          </w:p>
        </w:tc>
      </w:tr>
      <w:tr>
        <w:trPr>
          <w:cantSplit/>
        </w:trPr>
        <w:tc>
          <w:tcPr>
            <w:tcW w:type="dxa" w:w="800"/>
            <w:vAlign w:val="center"/>
            <w:tcMar>
              <w:top w:w="65" w:type="dxa"/>
              <w:bottom w:w="65" w:type="dxa"/>
              <w:left w:w="85" w:type="dxa"/>
              <w:right w:w="85" w:type="dxa"/>
            </w:tcMar>
            <w:shd w:fill="FFFFFF"/>
          </w:tcPr>
          <w:p>
            <w:pPr>
              <w:spacing w:after="0" w:line="220" w:lineRule="exact"/>
            </w:pPr>
            <w:r>
              <w:rPr>
                <w:rFonts w:ascii="Arial" w:hAnsi="Arial"/>
                <w:b w:val="0"/>
                <w:color w:val="17212A"/>
                <w:sz w:val="19"/>
              </w:rPr>
              <w:t>28</w:t>
            </w:r>
          </w:p>
        </w:tc>
        <w:tc>
          <w:tcPr>
            <w:tcW w:type="dxa" w:w="4720"/>
            <w:vAlign w:val="center"/>
            <w:tcMar>
              <w:top w:w="65" w:type="dxa"/>
              <w:bottom w:w="65" w:type="dxa"/>
              <w:left w:w="85" w:type="dxa"/>
              <w:right w:w="85" w:type="dxa"/>
            </w:tcMar>
            <w:shd w:fill="FFFFFF"/>
          </w:tcPr>
          <w:p>
            <w:pPr>
              <w:spacing w:after="0" w:line="220" w:lineRule="exact"/>
            </w:pPr>
            <w:r>
              <w:rPr>
                <w:rFonts w:ascii="Arial" w:hAnsi="Arial"/>
                <w:b w:val="0"/>
                <w:color w:val="17212A"/>
                <w:sz w:val="19"/>
              </w:rPr>
              <w:t>Congelar modelo, configuración y lista de pruebas de aceptación.</w:t>
            </w:r>
          </w:p>
        </w:tc>
        <w:tc>
          <w:tcPr>
            <w:tcW w:type="dxa" w:w="4720"/>
            <w:vAlign w:val="center"/>
            <w:tcMar>
              <w:top w:w="65" w:type="dxa"/>
              <w:bottom w:w="65" w:type="dxa"/>
              <w:left w:w="85" w:type="dxa"/>
              <w:right w:w="85" w:type="dxa"/>
            </w:tcMar>
            <w:shd w:fill="FFFFFF"/>
          </w:tcPr>
          <w:p>
            <w:pPr>
              <w:spacing w:after="0" w:line="220" w:lineRule="exact"/>
            </w:pPr>
            <w:r>
              <w:rPr>
                <w:rFonts w:ascii="Arial" w:hAnsi="Arial"/>
                <w:b w:val="0"/>
                <w:color w:val="17212A"/>
                <w:sz w:val="19"/>
              </w:rPr>
              <w:t>Congelar mecanismo, pinout y procedimiento de operación.</w:t>
            </w:r>
          </w:p>
        </w:tc>
      </w:tr>
    </w:tbl>
    <w:p>
      <w:pPr>
        <w:widowControl/>
        <w:spacing w:after="0"/>
      </w:pPr>
      <w:r>
        <w:rPr>
          <w:b w:val="0"/>
        </w:rPr>
      </w:r>
    </w:p>
    <w:p>
      <w:pPr>
        <w:pStyle w:val="Heading2"/>
      </w:pPr>
      <w:r>
        <w:t>Entregables al día 28</w:t>
      </w:r>
    </w:p>
    <w:p>
      <w:pPr>
        <w:widowControl/>
      </w:pPr>
      <w:r>
        <w:rPr>
          <w:b w:val="0"/>
        </w:rPr>
        <w:t>Ciclo con IA local completo, política de incertidumbre, reporte de 100 ciclos, matriz de fallos, registro por versiones y fotografías del hardware exacto. Cada cambio debe mostrar qué problema corrige y qué prueba acredita la corrección.</w:t>
      </w:r>
    </w:p>
    <w:p>
      <w:pPr>
        <w:pStyle w:val="Heading2"/>
      </w:pPr>
      <w:r>
        <w:t>Regla de congelación</w:t>
      </w:r>
    </w:p>
    <w:p>
      <w:pPr>
        <w:widowControl/>
      </w:pPr>
      <w:r>
        <w:rPr>
          <w:b w:val="0"/>
        </w:rPr>
        <w:t>A partir de aquí, una función nueva se pospone. Cambiar la cámara, el fondo o el canal de caída puede alterar el desempeño tanto como cambiar el modelo. Si un cambio es indispensable, registrar el nuevo baseline y reservar el tiempo de repetir la evaluación.</w:t>
      </w:r>
    </w:p>
    <w:p>
      <w:r>
        <w:br w:type="page"/>
      </w:r>
    </w:p>
    <w:p>
      <w:pPr>
        <w:pStyle w:val="Heading1"/>
      </w:pPr>
      <w:r>
        <w:t>22 Trabajo diario de las semanas cinco y seis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800"/>
        <w:gridCol w:w="4720"/>
        <w:gridCol w:w="4720"/>
      </w:tblGrid>
      <w:tr>
        <w:trPr>
          <w:cantSplit/>
          <w:tblHeader/>
        </w:trPr>
        <w:tc>
          <w:tcPr>
            <w:tcW w:type="dxa" w:w="800"/>
            <w:vAlign w:val="center"/>
            <w:tcMar>
              <w:top w:w="65" w:type="dxa"/>
              <w:bottom w:w="65" w:type="dxa"/>
              <w:left w:w="85" w:type="dxa"/>
              <w:right w:w="85" w:type="dxa"/>
            </w:tcMar>
            <w:shd w:fill="26333D"/>
          </w:tcPr>
          <w:p>
            <w:pPr>
              <w:spacing w:after="0" w:line="220" w:lineRule="exact"/>
            </w:pPr>
            <w:r>
              <w:rPr>
                <w:rFonts w:ascii="Arial" w:hAnsi="Arial"/>
                <w:b/>
                <w:color w:val="FFFFFF"/>
                <w:sz w:val="19"/>
              </w:rPr>
              <w:t>Día</w:t>
            </w:r>
          </w:p>
        </w:tc>
        <w:tc>
          <w:tcPr>
            <w:tcW w:type="dxa" w:w="4720"/>
            <w:vAlign w:val="center"/>
            <w:tcMar>
              <w:top w:w="65" w:type="dxa"/>
              <w:bottom w:w="65" w:type="dxa"/>
              <w:left w:w="85" w:type="dxa"/>
              <w:right w:w="85" w:type="dxa"/>
            </w:tcMar>
            <w:shd w:fill="26333D"/>
          </w:tcPr>
          <w:p>
            <w:pPr>
              <w:spacing w:after="0" w:line="220" w:lineRule="exact"/>
            </w:pPr>
            <w:r>
              <w:rPr>
                <w:rFonts w:ascii="Arial" w:hAnsi="Arial"/>
                <w:b/>
                <w:color w:val="FFFFFF"/>
                <w:sz w:val="19"/>
              </w:rPr>
              <w:t>Responsable A</w:t>
            </w:r>
          </w:p>
        </w:tc>
        <w:tc>
          <w:tcPr>
            <w:tcW w:type="dxa" w:w="4720"/>
            <w:vAlign w:val="center"/>
            <w:tcMar>
              <w:top w:w="65" w:type="dxa"/>
              <w:bottom w:w="65" w:type="dxa"/>
              <w:left w:w="85" w:type="dxa"/>
              <w:right w:w="85" w:type="dxa"/>
            </w:tcMar>
            <w:shd w:fill="26333D"/>
          </w:tcPr>
          <w:p>
            <w:pPr>
              <w:spacing w:after="0" w:line="220" w:lineRule="exact"/>
            </w:pPr>
            <w:r>
              <w:rPr>
                <w:rFonts w:ascii="Arial" w:hAnsi="Arial"/>
                <w:b/>
                <w:color w:val="FFFFFF"/>
                <w:sz w:val="19"/>
              </w:rPr>
              <w:t>Responsable B</w:t>
            </w:r>
          </w:p>
        </w:tc>
      </w:tr>
      <w:tr>
        <w:trPr>
          <w:cantSplit/>
        </w:trPr>
        <w:tc>
          <w:tcPr>
            <w:tcW w:type="dxa" w:w="800"/>
            <w:vAlign w:val="center"/>
            <w:tcMar>
              <w:top w:w="65" w:type="dxa"/>
              <w:bottom w:w="65" w:type="dxa"/>
              <w:left w:w="85" w:type="dxa"/>
              <w:right w:w="85" w:type="dxa"/>
            </w:tcMar>
            <w:shd w:fill="F1F4F5"/>
          </w:tcPr>
          <w:p>
            <w:pPr>
              <w:spacing w:after="0" w:line="220" w:lineRule="exact"/>
            </w:pPr>
            <w:r>
              <w:rPr>
                <w:rFonts w:ascii="Arial" w:hAnsi="Arial"/>
                <w:b w:val="0"/>
                <w:color w:val="17212A"/>
                <w:sz w:val="19"/>
              </w:rPr>
              <w:t>29</w:t>
            </w:r>
          </w:p>
        </w:tc>
        <w:tc>
          <w:tcPr>
            <w:tcW w:type="dxa" w:w="4720"/>
            <w:vAlign w:val="center"/>
            <w:tcMar>
              <w:top w:w="65" w:type="dxa"/>
              <w:bottom w:w="65" w:type="dxa"/>
              <w:left w:w="85" w:type="dxa"/>
              <w:right w:w="85" w:type="dxa"/>
            </w:tcMar>
            <w:shd w:fill="F1F4F5"/>
          </w:tcPr>
          <w:p>
            <w:pPr>
              <w:spacing w:after="0" w:line="220" w:lineRule="exact"/>
            </w:pPr>
            <w:r>
              <w:rPr>
                <w:rFonts w:ascii="Arial" w:hAnsi="Arial"/>
                <w:b w:val="0"/>
                <w:color w:val="17212A"/>
                <w:sz w:val="19"/>
              </w:rPr>
              <w:t>Verificar integridad del test y preparar hoja de resultados.</w:t>
            </w:r>
          </w:p>
        </w:tc>
        <w:tc>
          <w:tcPr>
            <w:tcW w:type="dxa" w:w="4720"/>
            <w:vAlign w:val="center"/>
            <w:tcMar>
              <w:top w:w="65" w:type="dxa"/>
              <w:bottom w:w="65" w:type="dxa"/>
              <w:left w:w="85" w:type="dxa"/>
              <w:right w:w="85" w:type="dxa"/>
            </w:tcMar>
            <w:shd w:fill="F1F4F5"/>
          </w:tcPr>
          <w:p>
            <w:pPr>
              <w:spacing w:after="0" w:line="220" w:lineRule="exact"/>
            </w:pPr>
            <w:r>
              <w:rPr>
                <w:rFonts w:ascii="Arial" w:hAnsi="Arial"/>
                <w:b w:val="0"/>
                <w:color w:val="17212A"/>
                <w:sz w:val="19"/>
              </w:rPr>
              <w:t>Inspección previa del equipo y estado de todos los sensores.</w:t>
            </w:r>
          </w:p>
        </w:tc>
      </w:tr>
      <w:tr>
        <w:trPr>
          <w:cantSplit/>
        </w:trPr>
        <w:tc>
          <w:tcPr>
            <w:tcW w:type="dxa" w:w="800"/>
            <w:vAlign w:val="center"/>
            <w:tcMar>
              <w:top w:w="65" w:type="dxa"/>
              <w:bottom w:w="65" w:type="dxa"/>
              <w:left w:w="85" w:type="dxa"/>
              <w:right w:w="85" w:type="dxa"/>
            </w:tcMar>
            <w:shd w:fill="FFFFFF"/>
          </w:tcPr>
          <w:p>
            <w:pPr>
              <w:spacing w:after="0" w:line="220" w:lineRule="exact"/>
            </w:pPr>
            <w:r>
              <w:rPr>
                <w:rFonts w:ascii="Arial" w:hAnsi="Arial"/>
                <w:b w:val="0"/>
                <w:color w:val="17212A"/>
                <w:sz w:val="19"/>
              </w:rPr>
              <w:t>30</w:t>
            </w:r>
          </w:p>
        </w:tc>
        <w:tc>
          <w:tcPr>
            <w:tcW w:type="dxa" w:w="4720"/>
            <w:vAlign w:val="center"/>
            <w:tcMar>
              <w:top w:w="65" w:type="dxa"/>
              <w:bottom w:w="65" w:type="dxa"/>
              <w:left w:w="85" w:type="dxa"/>
              <w:right w:w="85" w:type="dxa"/>
            </w:tcMar>
            <w:shd w:fill="FFFFFF"/>
          </w:tcPr>
          <w:p>
            <w:pPr>
              <w:spacing w:after="0" w:line="220" w:lineRule="exact"/>
            </w:pPr>
            <w:r>
              <w:rPr>
                <w:rFonts w:ascii="Arial" w:hAnsi="Arial"/>
                <w:b w:val="0"/>
                <w:color w:val="17212A"/>
                <w:sz w:val="19"/>
              </w:rPr>
              <w:t>Evaluación offline con objetos de prueba no usados para ajustar.</w:t>
            </w:r>
          </w:p>
        </w:tc>
        <w:tc>
          <w:tcPr>
            <w:tcW w:type="dxa" w:w="4720"/>
            <w:vAlign w:val="center"/>
            <w:tcMar>
              <w:top w:w="65" w:type="dxa"/>
              <w:bottom w:w="65" w:type="dxa"/>
              <w:left w:w="85" w:type="dxa"/>
              <w:right w:w="85" w:type="dxa"/>
            </w:tcMar>
            <w:shd w:fill="FFFFFF"/>
          </w:tcPr>
          <w:p>
            <w:pPr>
              <w:spacing w:after="0" w:line="220" w:lineRule="exact"/>
            </w:pPr>
            <w:r>
              <w:rPr>
                <w:rFonts w:ascii="Arial" w:hAnsi="Arial"/>
                <w:b w:val="0"/>
                <w:color w:val="17212A"/>
                <w:sz w:val="19"/>
              </w:rPr>
              <w:t>Preparar y aleatorizar objetos para el ensayo físico.</w:t>
            </w:r>
          </w:p>
        </w:tc>
      </w:tr>
      <w:tr>
        <w:trPr>
          <w:cantSplit/>
        </w:trPr>
        <w:tc>
          <w:tcPr>
            <w:tcW w:type="dxa" w:w="800"/>
            <w:vAlign w:val="center"/>
            <w:tcMar>
              <w:top w:w="65" w:type="dxa"/>
              <w:bottom w:w="65" w:type="dxa"/>
              <w:left w:w="85" w:type="dxa"/>
              <w:right w:w="85" w:type="dxa"/>
            </w:tcMar>
            <w:shd w:fill="F1F4F5"/>
          </w:tcPr>
          <w:p>
            <w:pPr>
              <w:spacing w:after="0" w:line="220" w:lineRule="exact"/>
            </w:pPr>
            <w:r>
              <w:rPr>
                <w:rFonts w:ascii="Arial" w:hAnsi="Arial"/>
                <w:b w:val="0"/>
                <w:color w:val="17212A"/>
                <w:sz w:val="19"/>
              </w:rPr>
              <w:t>31</w:t>
            </w:r>
          </w:p>
        </w:tc>
        <w:tc>
          <w:tcPr>
            <w:tcW w:type="dxa" w:w="4720"/>
            <w:vAlign w:val="center"/>
            <w:tcMar>
              <w:top w:w="65" w:type="dxa"/>
              <w:bottom w:w="65" w:type="dxa"/>
              <w:left w:w="85" w:type="dxa"/>
              <w:right w:w="85" w:type="dxa"/>
            </w:tcMar>
            <w:shd w:fill="F1F4F5"/>
          </w:tcPr>
          <w:p>
            <w:pPr>
              <w:spacing w:after="0" w:line="220" w:lineRule="exact"/>
            </w:pPr>
            <w:r>
              <w:rPr>
                <w:rFonts w:ascii="Arial" w:hAnsi="Arial"/>
                <w:b w:val="0"/>
                <w:color w:val="17212A"/>
                <w:sz w:val="19"/>
              </w:rPr>
              <w:t>Registrar primeros 100 ciclos de aceptación.</w:t>
            </w:r>
          </w:p>
        </w:tc>
        <w:tc>
          <w:tcPr>
            <w:tcW w:type="dxa" w:w="4720"/>
            <w:vAlign w:val="center"/>
            <w:tcMar>
              <w:top w:w="65" w:type="dxa"/>
              <w:bottom w:w="65" w:type="dxa"/>
              <w:left w:w="85" w:type="dxa"/>
              <w:right w:w="85" w:type="dxa"/>
            </w:tcMar>
            <w:shd w:fill="F1F4F5"/>
          </w:tcPr>
          <w:p>
            <w:pPr>
              <w:spacing w:after="0" w:line="220" w:lineRule="exact"/>
            </w:pPr>
            <w:r>
              <w:rPr>
                <w:rFonts w:ascii="Arial" w:hAnsi="Arial"/>
                <w:b w:val="0"/>
                <w:color w:val="17212A"/>
                <w:sz w:val="19"/>
              </w:rPr>
              <w:t>Observar destino real, intervención y posibles falsos positivos.</w:t>
            </w:r>
          </w:p>
        </w:tc>
      </w:tr>
      <w:tr>
        <w:trPr>
          <w:cantSplit/>
        </w:trPr>
        <w:tc>
          <w:tcPr>
            <w:tcW w:type="dxa" w:w="800"/>
            <w:vAlign w:val="center"/>
            <w:tcMar>
              <w:top w:w="65" w:type="dxa"/>
              <w:bottom w:w="65" w:type="dxa"/>
              <w:left w:w="85" w:type="dxa"/>
              <w:right w:w="85" w:type="dxa"/>
            </w:tcMar>
            <w:shd w:fill="FFFFFF"/>
          </w:tcPr>
          <w:p>
            <w:pPr>
              <w:spacing w:after="0" w:line="220" w:lineRule="exact"/>
            </w:pPr>
            <w:r>
              <w:rPr>
                <w:rFonts w:ascii="Arial" w:hAnsi="Arial"/>
                <w:b w:val="0"/>
                <w:color w:val="17212A"/>
                <w:sz w:val="19"/>
              </w:rPr>
              <w:t>32</w:t>
            </w:r>
          </w:p>
        </w:tc>
        <w:tc>
          <w:tcPr>
            <w:tcW w:type="dxa" w:w="4720"/>
            <w:vAlign w:val="center"/>
            <w:tcMar>
              <w:top w:w="65" w:type="dxa"/>
              <w:bottom w:w="65" w:type="dxa"/>
              <w:left w:w="85" w:type="dxa"/>
              <w:right w:w="85" w:type="dxa"/>
            </w:tcMar>
            <w:shd w:fill="FFFFFF"/>
          </w:tcPr>
          <w:p>
            <w:pPr>
              <w:spacing w:after="0" w:line="220" w:lineRule="exact"/>
            </w:pPr>
            <w:r>
              <w:rPr>
                <w:rFonts w:ascii="Arial" w:hAnsi="Arial"/>
                <w:b w:val="0"/>
                <w:color w:val="17212A"/>
                <w:sz w:val="19"/>
              </w:rPr>
              <w:t>Registrar otros 100 ciclos y cerrar resultados del conjunto.</w:t>
            </w:r>
          </w:p>
        </w:tc>
        <w:tc>
          <w:tcPr>
            <w:tcW w:type="dxa" w:w="4720"/>
            <w:vAlign w:val="center"/>
            <w:tcMar>
              <w:top w:w="65" w:type="dxa"/>
              <w:bottom w:w="65" w:type="dxa"/>
              <w:left w:w="85" w:type="dxa"/>
              <w:right w:w="85" w:type="dxa"/>
            </w:tcMar>
            <w:shd w:fill="FFFFFF"/>
          </w:tcPr>
          <w:p>
            <w:pPr>
              <w:spacing w:after="0" w:line="220" w:lineRule="exact"/>
            </w:pPr>
            <w:r>
              <w:rPr>
                <w:rFonts w:ascii="Arial" w:hAnsi="Arial"/>
                <w:b w:val="0"/>
                <w:color w:val="17212A"/>
                <w:sz w:val="19"/>
              </w:rPr>
              <w:t>Mantener orden aleatorio y documentar repeticiones de objetos.</w:t>
            </w:r>
          </w:p>
        </w:tc>
      </w:tr>
      <w:tr>
        <w:trPr>
          <w:cantSplit/>
        </w:trPr>
        <w:tc>
          <w:tcPr>
            <w:tcW w:type="dxa" w:w="800"/>
            <w:vAlign w:val="center"/>
            <w:tcMar>
              <w:top w:w="65" w:type="dxa"/>
              <w:bottom w:w="65" w:type="dxa"/>
              <w:left w:w="85" w:type="dxa"/>
              <w:right w:w="85" w:type="dxa"/>
            </w:tcMar>
            <w:shd w:fill="F1F4F5"/>
          </w:tcPr>
          <w:p>
            <w:pPr>
              <w:spacing w:after="0" w:line="220" w:lineRule="exact"/>
            </w:pPr>
            <w:r>
              <w:rPr>
                <w:rFonts w:ascii="Arial" w:hAnsi="Arial"/>
                <w:b w:val="0"/>
                <w:color w:val="17212A"/>
                <w:sz w:val="19"/>
              </w:rPr>
              <w:t>33</w:t>
            </w:r>
          </w:p>
        </w:tc>
        <w:tc>
          <w:tcPr>
            <w:tcW w:type="dxa" w:w="4720"/>
            <w:vAlign w:val="center"/>
            <w:tcMar>
              <w:top w:w="65" w:type="dxa"/>
              <w:bottom w:w="65" w:type="dxa"/>
              <w:left w:w="85" w:type="dxa"/>
              <w:right w:w="85" w:type="dxa"/>
            </w:tcMar>
            <w:shd w:fill="F1F4F5"/>
          </w:tcPr>
          <w:p>
            <w:pPr>
              <w:spacing w:after="0" w:line="220" w:lineRule="exact"/>
            </w:pPr>
            <w:r>
              <w:rPr>
                <w:rFonts w:ascii="Arial" w:hAnsi="Arial"/>
                <w:b w:val="0"/>
                <w:color w:val="17212A"/>
                <w:sz w:val="19"/>
              </w:rPr>
              <w:t>Sesión de 60 minutos; latencia, memoria y temperatura.</w:t>
            </w:r>
          </w:p>
        </w:tc>
        <w:tc>
          <w:tcPr>
            <w:tcW w:type="dxa" w:w="4720"/>
            <w:vAlign w:val="center"/>
            <w:tcMar>
              <w:top w:w="65" w:type="dxa"/>
              <w:bottom w:w="65" w:type="dxa"/>
              <w:left w:w="85" w:type="dxa"/>
              <w:right w:w="85" w:type="dxa"/>
            </w:tcMar>
            <w:shd w:fill="F1F4F5"/>
          </w:tcPr>
          <w:p>
            <w:pPr>
              <w:spacing w:after="0" w:line="220" w:lineRule="exact"/>
            </w:pPr>
            <w:r>
              <w:rPr>
                <w:rFonts w:ascii="Arial" w:hAnsi="Arial"/>
                <w:b w:val="0"/>
                <w:color w:val="17212A"/>
                <w:sz w:val="19"/>
              </w:rPr>
              <w:t>Monitorear motor, servo, fuente, ruidos y calentamiento.</w:t>
            </w:r>
          </w:p>
        </w:tc>
      </w:tr>
      <w:tr>
        <w:trPr>
          <w:cantSplit/>
        </w:trPr>
        <w:tc>
          <w:tcPr>
            <w:tcW w:type="dxa" w:w="800"/>
            <w:vAlign w:val="center"/>
            <w:tcMar>
              <w:top w:w="65" w:type="dxa"/>
              <w:bottom w:w="65" w:type="dxa"/>
              <w:left w:w="85" w:type="dxa"/>
              <w:right w:w="85" w:type="dxa"/>
            </w:tcMar>
            <w:shd w:fill="FFFFFF"/>
          </w:tcPr>
          <w:p>
            <w:pPr>
              <w:spacing w:after="0" w:line="220" w:lineRule="exact"/>
            </w:pPr>
            <w:r>
              <w:rPr>
                <w:rFonts w:ascii="Arial" w:hAnsi="Arial"/>
                <w:b w:val="0"/>
                <w:color w:val="17212A"/>
                <w:sz w:val="19"/>
              </w:rPr>
              <w:t>34</w:t>
            </w:r>
          </w:p>
        </w:tc>
        <w:tc>
          <w:tcPr>
            <w:tcW w:type="dxa" w:w="4720"/>
            <w:vAlign w:val="center"/>
            <w:tcMar>
              <w:top w:w="65" w:type="dxa"/>
              <w:bottom w:w="65" w:type="dxa"/>
              <w:left w:w="85" w:type="dxa"/>
              <w:right w:w="85" w:type="dxa"/>
            </w:tcMar>
            <w:shd w:fill="FFFFFF"/>
          </w:tcPr>
          <w:p>
            <w:pPr>
              <w:spacing w:after="0" w:line="220" w:lineRule="exact"/>
            </w:pPr>
            <w:r>
              <w:rPr>
                <w:rFonts w:ascii="Arial" w:hAnsi="Arial"/>
                <w:b w:val="0"/>
                <w:color w:val="17212A"/>
                <w:sz w:val="19"/>
              </w:rPr>
              <w:t>Ejecutar y registrar fallos inyectados finales.</w:t>
            </w:r>
          </w:p>
        </w:tc>
        <w:tc>
          <w:tcPr>
            <w:tcW w:type="dxa" w:w="4720"/>
            <w:vAlign w:val="center"/>
            <w:tcMar>
              <w:top w:w="65" w:type="dxa"/>
              <w:bottom w:w="65" w:type="dxa"/>
              <w:left w:w="85" w:type="dxa"/>
              <w:right w:w="85" w:type="dxa"/>
            </w:tcMar>
            <w:shd w:fill="FFFFFF"/>
          </w:tcPr>
          <w:p>
            <w:pPr>
              <w:spacing w:after="0" w:line="220" w:lineRule="exact"/>
            </w:pPr>
            <w:r>
              <w:rPr>
                <w:rFonts w:ascii="Arial" w:hAnsi="Arial"/>
                <w:b w:val="0"/>
                <w:color w:val="17212A"/>
                <w:sz w:val="19"/>
              </w:rPr>
              <w:t>Comprobar corte físico, rearme y recuperación protegida.</w:t>
            </w:r>
          </w:p>
        </w:tc>
      </w:tr>
      <w:tr>
        <w:trPr>
          <w:cantSplit/>
        </w:trPr>
        <w:tc>
          <w:tcPr>
            <w:tcW w:type="dxa" w:w="800"/>
            <w:vAlign w:val="center"/>
            <w:tcMar>
              <w:top w:w="65" w:type="dxa"/>
              <w:bottom w:w="65" w:type="dxa"/>
              <w:left w:w="85" w:type="dxa"/>
              <w:right w:w="85" w:type="dxa"/>
            </w:tcMar>
            <w:shd w:fill="F1F4F5"/>
          </w:tcPr>
          <w:p>
            <w:pPr>
              <w:spacing w:after="0" w:line="220" w:lineRule="exact"/>
            </w:pPr>
            <w:r>
              <w:rPr>
                <w:rFonts w:ascii="Arial" w:hAnsi="Arial"/>
                <w:b w:val="0"/>
                <w:color w:val="17212A"/>
                <w:sz w:val="19"/>
              </w:rPr>
              <w:t>35</w:t>
            </w:r>
          </w:p>
        </w:tc>
        <w:tc>
          <w:tcPr>
            <w:tcW w:type="dxa" w:w="4720"/>
            <w:vAlign w:val="center"/>
            <w:tcMar>
              <w:top w:w="65" w:type="dxa"/>
              <w:bottom w:w="65" w:type="dxa"/>
              <w:left w:w="85" w:type="dxa"/>
              <w:right w:w="85" w:type="dxa"/>
            </w:tcMar>
            <w:shd w:fill="F1F4F5"/>
          </w:tcPr>
          <w:p>
            <w:pPr>
              <w:spacing w:after="0" w:line="220" w:lineRule="exact"/>
            </w:pPr>
            <w:r>
              <w:rPr>
                <w:rFonts w:ascii="Arial" w:hAnsi="Arial"/>
                <w:b w:val="0"/>
                <w:color w:val="17212A"/>
                <w:sz w:val="19"/>
              </w:rPr>
              <w:t>Gate de aceptación: aprobar criterios o abrir defectos concretos.</w:t>
            </w:r>
          </w:p>
        </w:tc>
        <w:tc>
          <w:tcPr>
            <w:tcW w:type="dxa" w:w="4720"/>
            <w:vAlign w:val="center"/>
            <w:tcMar>
              <w:top w:w="65" w:type="dxa"/>
              <w:bottom w:w="65" w:type="dxa"/>
              <w:left w:w="85" w:type="dxa"/>
              <w:right w:w="85" w:type="dxa"/>
            </w:tcMar>
            <w:shd w:fill="F1F4F5"/>
          </w:tcPr>
          <w:p>
            <w:pPr>
              <w:spacing w:after="0" w:line="220" w:lineRule="exact"/>
            </w:pPr>
            <w:r>
              <w:rPr>
                <w:rFonts w:ascii="Arial" w:hAnsi="Arial"/>
                <w:b w:val="0"/>
                <w:color w:val="17212A"/>
                <w:sz w:val="19"/>
              </w:rPr>
              <w:t>Priorizar fallos de movimiento, atascos y desgaste.</w:t>
            </w:r>
          </w:p>
        </w:tc>
      </w:tr>
      <w:tr>
        <w:trPr>
          <w:cantSplit/>
        </w:trPr>
        <w:tc>
          <w:tcPr>
            <w:tcW w:type="dxa" w:w="800"/>
            <w:vAlign w:val="center"/>
            <w:tcMar>
              <w:top w:w="65" w:type="dxa"/>
              <w:bottom w:w="65" w:type="dxa"/>
              <w:left w:w="85" w:type="dxa"/>
              <w:right w:w="85" w:type="dxa"/>
            </w:tcMar>
            <w:shd w:fill="FFFFFF"/>
          </w:tcPr>
          <w:p>
            <w:pPr>
              <w:spacing w:after="0" w:line="220" w:lineRule="exact"/>
            </w:pPr>
            <w:r>
              <w:rPr>
                <w:rFonts w:ascii="Arial" w:hAnsi="Arial"/>
                <w:b w:val="0"/>
                <w:color w:val="17212A"/>
                <w:sz w:val="19"/>
              </w:rPr>
              <w:t>36</w:t>
            </w:r>
          </w:p>
        </w:tc>
        <w:tc>
          <w:tcPr>
            <w:tcW w:type="dxa" w:w="4720"/>
            <w:vAlign w:val="center"/>
            <w:tcMar>
              <w:top w:w="65" w:type="dxa"/>
              <w:bottom w:w="65" w:type="dxa"/>
              <w:left w:w="85" w:type="dxa"/>
              <w:right w:w="85" w:type="dxa"/>
            </w:tcMar>
            <w:shd w:fill="FFFFFF"/>
          </w:tcPr>
          <w:p>
            <w:pPr>
              <w:spacing w:after="0" w:line="220" w:lineRule="exact"/>
            </w:pPr>
            <w:r>
              <w:rPr>
                <w:rFonts w:ascii="Arial" w:hAnsi="Arial"/>
                <w:b w:val="0"/>
                <w:color w:val="17212A"/>
                <w:sz w:val="19"/>
              </w:rPr>
              <w:t>Corregir únicamente defectos bloqueantes.</w:t>
            </w:r>
          </w:p>
        </w:tc>
        <w:tc>
          <w:tcPr>
            <w:tcW w:type="dxa" w:w="4720"/>
            <w:vAlign w:val="center"/>
            <w:tcMar>
              <w:top w:w="65" w:type="dxa"/>
              <w:bottom w:w="65" w:type="dxa"/>
              <w:left w:w="85" w:type="dxa"/>
              <w:right w:w="85" w:type="dxa"/>
            </w:tcMar>
            <w:shd w:fill="FFFFFF"/>
          </w:tcPr>
          <w:p>
            <w:pPr>
              <w:spacing w:after="0" w:line="220" w:lineRule="exact"/>
            </w:pPr>
            <w:r>
              <w:rPr>
                <w:rFonts w:ascii="Arial" w:hAnsi="Arial"/>
                <w:b w:val="0"/>
                <w:color w:val="17212A"/>
                <w:sz w:val="19"/>
              </w:rPr>
              <w:t>Aplicar ajustes aprobados y comprobar montaje.</w:t>
            </w:r>
          </w:p>
        </w:tc>
      </w:tr>
      <w:tr>
        <w:trPr>
          <w:cantSplit/>
        </w:trPr>
        <w:tc>
          <w:tcPr>
            <w:tcW w:type="dxa" w:w="800"/>
            <w:vAlign w:val="center"/>
            <w:tcMar>
              <w:top w:w="65" w:type="dxa"/>
              <w:bottom w:w="65" w:type="dxa"/>
              <w:left w:w="85" w:type="dxa"/>
              <w:right w:w="85" w:type="dxa"/>
            </w:tcMar>
            <w:shd w:fill="F1F4F5"/>
          </w:tcPr>
          <w:p>
            <w:pPr>
              <w:spacing w:after="0" w:line="220" w:lineRule="exact"/>
            </w:pPr>
            <w:r>
              <w:rPr>
                <w:rFonts w:ascii="Arial" w:hAnsi="Arial"/>
                <w:b w:val="0"/>
                <w:color w:val="17212A"/>
                <w:sz w:val="19"/>
              </w:rPr>
              <w:t>37</w:t>
            </w:r>
          </w:p>
        </w:tc>
        <w:tc>
          <w:tcPr>
            <w:tcW w:type="dxa" w:w="4720"/>
            <w:vAlign w:val="center"/>
            <w:tcMar>
              <w:top w:w="65" w:type="dxa"/>
              <w:bottom w:w="65" w:type="dxa"/>
              <w:left w:w="85" w:type="dxa"/>
              <w:right w:w="85" w:type="dxa"/>
            </w:tcMar>
            <w:shd w:fill="F1F4F5"/>
          </w:tcPr>
          <w:p>
            <w:pPr>
              <w:spacing w:after="0" w:line="220" w:lineRule="exact"/>
            </w:pPr>
            <w:r>
              <w:rPr>
                <w:rFonts w:ascii="Arial" w:hAnsi="Arial"/>
                <w:b w:val="0"/>
                <w:color w:val="17212A"/>
                <w:sz w:val="19"/>
              </w:rPr>
              <w:t>Repetir criterios afectados por las correcciones.</w:t>
            </w:r>
          </w:p>
        </w:tc>
        <w:tc>
          <w:tcPr>
            <w:tcW w:type="dxa" w:w="4720"/>
            <w:vAlign w:val="center"/>
            <w:tcMar>
              <w:top w:w="65" w:type="dxa"/>
              <w:bottom w:w="65" w:type="dxa"/>
              <w:left w:w="85" w:type="dxa"/>
              <w:right w:w="85" w:type="dxa"/>
            </w:tcMar>
            <w:shd w:fill="F1F4F5"/>
          </w:tcPr>
          <w:p>
            <w:pPr>
              <w:spacing w:after="0" w:line="220" w:lineRule="exact"/>
            </w:pPr>
            <w:r>
              <w:rPr>
                <w:rFonts w:ascii="Arial" w:hAnsi="Arial"/>
                <w:b w:val="0"/>
                <w:color w:val="17212A"/>
                <w:sz w:val="19"/>
              </w:rPr>
              <w:t>Repetir ciclo mecánico y pruebas de fallo relacionadas.</w:t>
            </w:r>
          </w:p>
        </w:tc>
      </w:tr>
      <w:tr>
        <w:trPr>
          <w:cantSplit/>
        </w:trPr>
        <w:tc>
          <w:tcPr>
            <w:tcW w:type="dxa" w:w="800"/>
            <w:vAlign w:val="center"/>
            <w:tcMar>
              <w:top w:w="65" w:type="dxa"/>
              <w:bottom w:w="65" w:type="dxa"/>
              <w:left w:w="85" w:type="dxa"/>
              <w:right w:w="85" w:type="dxa"/>
            </w:tcMar>
            <w:shd w:fill="FFFFFF"/>
          </w:tcPr>
          <w:p>
            <w:pPr>
              <w:spacing w:after="0" w:line="220" w:lineRule="exact"/>
            </w:pPr>
            <w:r>
              <w:rPr>
                <w:rFonts w:ascii="Arial" w:hAnsi="Arial"/>
                <w:b w:val="0"/>
                <w:color w:val="17212A"/>
                <w:sz w:val="19"/>
              </w:rPr>
              <w:t>38</w:t>
            </w:r>
          </w:p>
        </w:tc>
        <w:tc>
          <w:tcPr>
            <w:tcW w:type="dxa" w:w="4720"/>
            <w:vAlign w:val="center"/>
            <w:tcMar>
              <w:top w:w="65" w:type="dxa"/>
              <w:bottom w:w="65" w:type="dxa"/>
              <w:left w:w="85" w:type="dxa"/>
              <w:right w:w="85" w:type="dxa"/>
            </w:tcMar>
            <w:shd w:fill="FFFFFF"/>
          </w:tcPr>
          <w:p>
            <w:pPr>
              <w:spacing w:after="0" w:line="220" w:lineRule="exact"/>
            </w:pPr>
            <w:r>
              <w:rPr>
                <w:rFonts w:ascii="Arial" w:hAnsi="Arial"/>
                <w:b w:val="0"/>
                <w:color w:val="17212A"/>
                <w:sz w:val="19"/>
              </w:rPr>
              <w:t>Cerrar README, instalación y recuperación de imagen del sistema.</w:t>
            </w:r>
          </w:p>
        </w:tc>
        <w:tc>
          <w:tcPr>
            <w:tcW w:type="dxa" w:w="4720"/>
            <w:vAlign w:val="center"/>
            <w:tcMar>
              <w:top w:w="65" w:type="dxa"/>
              <w:bottom w:w="65" w:type="dxa"/>
              <w:left w:w="85" w:type="dxa"/>
              <w:right w:w="85" w:type="dxa"/>
            </w:tcMar>
            <w:shd w:fill="FFFFFF"/>
          </w:tcPr>
          <w:p>
            <w:pPr>
              <w:spacing w:after="0" w:line="220" w:lineRule="exact"/>
            </w:pPr>
            <w:r>
              <w:rPr>
                <w:rFonts w:ascii="Arial" w:hAnsi="Arial"/>
                <w:b w:val="0"/>
                <w:color w:val="17212A"/>
                <w:sz w:val="19"/>
              </w:rPr>
              <w:t>Cerrar BOM final, fotos de conexiones y mantenimiento.</w:t>
            </w:r>
          </w:p>
        </w:tc>
      </w:tr>
      <w:tr>
        <w:trPr>
          <w:cantSplit/>
        </w:trPr>
        <w:tc>
          <w:tcPr>
            <w:tcW w:type="dxa" w:w="800"/>
            <w:vAlign w:val="center"/>
            <w:tcMar>
              <w:top w:w="65" w:type="dxa"/>
              <w:bottom w:w="65" w:type="dxa"/>
              <w:left w:w="85" w:type="dxa"/>
              <w:right w:w="85" w:type="dxa"/>
            </w:tcMar>
            <w:shd w:fill="F1F4F5"/>
          </w:tcPr>
          <w:p>
            <w:pPr>
              <w:spacing w:after="0" w:line="220" w:lineRule="exact"/>
            </w:pPr>
            <w:r>
              <w:rPr>
                <w:rFonts w:ascii="Arial" w:hAnsi="Arial"/>
                <w:b w:val="0"/>
                <w:color w:val="17212A"/>
                <w:sz w:val="19"/>
              </w:rPr>
              <w:t>39</w:t>
            </w:r>
          </w:p>
        </w:tc>
        <w:tc>
          <w:tcPr>
            <w:tcW w:type="dxa" w:w="4720"/>
            <w:vAlign w:val="center"/>
            <w:tcMar>
              <w:top w:w="65" w:type="dxa"/>
              <w:bottom w:w="65" w:type="dxa"/>
              <w:left w:w="85" w:type="dxa"/>
              <w:right w:w="85" w:type="dxa"/>
            </w:tcMar>
            <w:shd w:fill="F1F4F5"/>
          </w:tcPr>
          <w:p>
            <w:pPr>
              <w:spacing w:after="0" w:line="220" w:lineRule="exact"/>
            </w:pPr>
            <w:r>
              <w:rPr>
                <w:rFonts w:ascii="Arial" w:hAnsi="Arial"/>
                <w:b w:val="0"/>
                <w:color w:val="17212A"/>
                <w:sz w:val="19"/>
              </w:rPr>
              <w:t>Preparar versión v1.0, hashes y respaldo externo.</w:t>
            </w:r>
          </w:p>
        </w:tc>
        <w:tc>
          <w:tcPr>
            <w:tcW w:type="dxa" w:w="4720"/>
            <w:vAlign w:val="center"/>
            <w:tcMar>
              <w:top w:w="65" w:type="dxa"/>
              <w:bottom w:w="65" w:type="dxa"/>
              <w:left w:w="85" w:type="dxa"/>
              <w:right w:w="85" w:type="dxa"/>
            </w:tcMar>
            <w:shd w:fill="F1F4F5"/>
          </w:tcPr>
          <w:p>
            <w:pPr>
              <w:spacing w:after="0" w:line="220" w:lineRule="exact"/>
            </w:pPr>
            <w:r>
              <w:rPr>
                <w:rFonts w:ascii="Arial" w:hAnsi="Arial"/>
                <w:b w:val="0"/>
                <w:color w:val="17212A"/>
                <w:sz w:val="19"/>
              </w:rPr>
              <w:t>Arnés definitivo, limpieza y etiquetas de servicio.</w:t>
            </w:r>
          </w:p>
        </w:tc>
      </w:tr>
      <w:tr>
        <w:trPr>
          <w:cantSplit/>
        </w:trPr>
        <w:tc>
          <w:tcPr>
            <w:tcW w:type="dxa" w:w="800"/>
            <w:vAlign w:val="center"/>
            <w:tcMar>
              <w:top w:w="65" w:type="dxa"/>
              <w:bottom w:w="65" w:type="dxa"/>
              <w:left w:w="85" w:type="dxa"/>
              <w:right w:w="85" w:type="dxa"/>
            </w:tcMar>
            <w:shd w:fill="FFFFFF"/>
          </w:tcPr>
          <w:p>
            <w:pPr>
              <w:spacing w:after="0" w:line="220" w:lineRule="exact"/>
            </w:pPr>
            <w:r>
              <w:rPr>
                <w:rFonts w:ascii="Arial" w:hAnsi="Arial"/>
                <w:b w:val="0"/>
                <w:color w:val="17212A"/>
                <w:sz w:val="19"/>
              </w:rPr>
              <w:t>40</w:t>
            </w:r>
          </w:p>
        </w:tc>
        <w:tc>
          <w:tcPr>
            <w:tcW w:type="dxa" w:w="4720"/>
            <w:vAlign w:val="center"/>
            <w:tcMar>
              <w:top w:w="65" w:type="dxa"/>
              <w:bottom w:w="65" w:type="dxa"/>
              <w:left w:w="85" w:type="dxa"/>
              <w:right w:w="85" w:type="dxa"/>
            </w:tcMar>
            <w:shd w:fill="FFFFFF"/>
          </w:tcPr>
          <w:p>
            <w:pPr>
              <w:spacing w:after="0" w:line="220" w:lineRule="exact"/>
            </w:pPr>
            <w:r>
              <w:rPr>
                <w:rFonts w:ascii="Arial" w:hAnsi="Arial"/>
                <w:b w:val="0"/>
                <w:color w:val="17212A"/>
                <w:sz w:val="19"/>
              </w:rPr>
              <w:t>Ensayo de demostración completa y modo de diagnóstico separado.</w:t>
            </w:r>
          </w:p>
        </w:tc>
        <w:tc>
          <w:tcPr>
            <w:tcW w:type="dxa" w:w="4720"/>
            <w:vAlign w:val="center"/>
            <w:tcMar>
              <w:top w:w="65" w:type="dxa"/>
              <w:bottom w:w="65" w:type="dxa"/>
              <w:left w:w="85" w:type="dxa"/>
              <w:right w:w="85" w:type="dxa"/>
            </w:tcMar>
            <w:shd w:fill="FFFFFF"/>
          </w:tcPr>
          <w:p>
            <w:pPr>
              <w:spacing w:after="0" w:line="220" w:lineRule="exact"/>
            </w:pPr>
            <w:r>
              <w:rPr>
                <w:rFonts w:ascii="Arial" w:hAnsi="Arial"/>
                <w:b w:val="0"/>
                <w:color w:val="17212A"/>
                <w:sz w:val="19"/>
              </w:rPr>
              <w:t>Empaque, transporte corto y nueva comprobación de alineación.</w:t>
            </w:r>
          </w:p>
        </w:tc>
      </w:tr>
      <w:tr>
        <w:trPr>
          <w:cantSplit/>
        </w:trPr>
        <w:tc>
          <w:tcPr>
            <w:tcW w:type="dxa" w:w="800"/>
            <w:vAlign w:val="center"/>
            <w:tcMar>
              <w:top w:w="65" w:type="dxa"/>
              <w:bottom w:w="65" w:type="dxa"/>
              <w:left w:w="85" w:type="dxa"/>
              <w:right w:w="85" w:type="dxa"/>
            </w:tcMar>
            <w:shd w:fill="F1F4F5"/>
          </w:tcPr>
          <w:p>
            <w:pPr>
              <w:spacing w:after="0" w:line="220" w:lineRule="exact"/>
            </w:pPr>
            <w:r>
              <w:rPr>
                <w:rFonts w:ascii="Arial" w:hAnsi="Arial"/>
                <w:b w:val="0"/>
                <w:color w:val="17212A"/>
                <w:sz w:val="19"/>
              </w:rPr>
              <w:t>41</w:t>
            </w:r>
          </w:p>
        </w:tc>
        <w:tc>
          <w:tcPr>
            <w:tcW w:type="dxa" w:w="4720"/>
            <w:vAlign w:val="center"/>
            <w:tcMar>
              <w:top w:w="65" w:type="dxa"/>
              <w:bottom w:w="65" w:type="dxa"/>
              <w:left w:w="85" w:type="dxa"/>
              <w:right w:w="85" w:type="dxa"/>
            </w:tcMar>
            <w:shd w:fill="F1F4F5"/>
          </w:tcPr>
          <w:p>
            <w:pPr>
              <w:spacing w:after="0" w:line="220" w:lineRule="exact"/>
            </w:pPr>
            <w:r>
              <w:rPr>
                <w:rFonts w:ascii="Arial" w:hAnsi="Arial"/>
                <w:b w:val="0"/>
                <w:color w:val="17212A"/>
                <w:sz w:val="19"/>
              </w:rPr>
              <w:t>Ensayo con otro operador y registro de instrucciones confusas.</w:t>
            </w:r>
          </w:p>
        </w:tc>
        <w:tc>
          <w:tcPr>
            <w:tcW w:type="dxa" w:w="4720"/>
            <w:vAlign w:val="center"/>
            <w:tcMar>
              <w:top w:w="65" w:type="dxa"/>
              <w:bottom w:w="65" w:type="dxa"/>
              <w:left w:w="85" w:type="dxa"/>
              <w:right w:w="85" w:type="dxa"/>
            </w:tcMar>
            <w:shd w:fill="F1F4F5"/>
          </w:tcPr>
          <w:p>
            <w:pPr>
              <w:spacing w:after="0" w:line="220" w:lineRule="exact"/>
            </w:pPr>
            <w:r>
              <w:rPr>
                <w:rFonts w:ascii="Arial" w:hAnsi="Arial"/>
                <w:b w:val="0"/>
                <w:color w:val="17212A"/>
                <w:sz w:val="19"/>
              </w:rPr>
              <w:t>Aplicar solo ajustes de uso que no invaliden aceptación.</w:t>
            </w:r>
          </w:p>
        </w:tc>
      </w:tr>
      <w:tr>
        <w:trPr>
          <w:cantSplit/>
        </w:trPr>
        <w:tc>
          <w:tcPr>
            <w:tcW w:type="dxa" w:w="800"/>
            <w:vAlign w:val="center"/>
            <w:tcMar>
              <w:top w:w="65" w:type="dxa"/>
              <w:bottom w:w="65" w:type="dxa"/>
              <w:left w:w="85" w:type="dxa"/>
              <w:right w:w="85" w:type="dxa"/>
            </w:tcMar>
            <w:shd w:fill="FFFFFF"/>
          </w:tcPr>
          <w:p>
            <w:pPr>
              <w:spacing w:after="0" w:line="220" w:lineRule="exact"/>
            </w:pPr>
            <w:r>
              <w:rPr>
                <w:rFonts w:ascii="Arial" w:hAnsi="Arial"/>
                <w:b w:val="0"/>
                <w:color w:val="17212A"/>
                <w:sz w:val="19"/>
              </w:rPr>
              <w:t>42</w:t>
            </w:r>
          </w:p>
        </w:tc>
        <w:tc>
          <w:tcPr>
            <w:tcW w:type="dxa" w:w="4720"/>
            <w:vAlign w:val="center"/>
            <w:tcMar>
              <w:top w:w="65" w:type="dxa"/>
              <w:bottom w:w="65" w:type="dxa"/>
              <w:left w:w="85" w:type="dxa"/>
              <w:right w:w="85" w:type="dxa"/>
            </w:tcMar>
            <w:shd w:fill="FFFFFF"/>
          </w:tcPr>
          <w:p>
            <w:pPr>
              <w:spacing w:after="0" w:line="220" w:lineRule="exact"/>
            </w:pPr>
            <w:r>
              <w:rPr>
                <w:rFonts w:ascii="Arial" w:hAnsi="Arial"/>
                <w:b w:val="0"/>
                <w:color w:val="17212A"/>
                <w:sz w:val="19"/>
              </w:rPr>
              <w:t>Cierre funcional con evidencias y lista de límites pendientes.</w:t>
            </w:r>
          </w:p>
        </w:tc>
        <w:tc>
          <w:tcPr>
            <w:tcW w:type="dxa" w:w="4720"/>
            <w:vAlign w:val="center"/>
            <w:tcMar>
              <w:top w:w="65" w:type="dxa"/>
              <w:bottom w:w="65" w:type="dxa"/>
              <w:left w:w="85" w:type="dxa"/>
              <w:right w:w="85" w:type="dxa"/>
            </w:tcMar>
            <w:shd w:fill="FFFFFF"/>
          </w:tcPr>
          <w:p>
            <w:pPr>
              <w:spacing w:after="0" w:line="220" w:lineRule="exact"/>
            </w:pPr>
            <w:r>
              <w:rPr>
                <w:rFonts w:ascii="Arial" w:hAnsi="Arial"/>
                <w:b w:val="0"/>
                <w:color w:val="17212A"/>
                <w:sz w:val="19"/>
              </w:rPr>
              <w:t>Confirmar equipo listo para estabilización de noviembre.</w:t>
            </w:r>
          </w:p>
        </w:tc>
      </w:tr>
    </w:tbl>
    <w:p>
      <w:pPr>
        <w:widowControl/>
        <w:spacing w:after="0"/>
      </w:pPr>
      <w:r>
        <w:rPr>
          <w:b w:val="0"/>
        </w:rPr>
      </w:r>
    </w:p>
    <w:p>
      <w:pPr>
        <w:pStyle w:val="Heading2"/>
      </w:pPr>
      <w:r>
        <w:t>Reserva de tres días</w:t>
      </w:r>
    </w:p>
    <w:p>
      <w:pPr>
        <w:widowControl/>
      </w:pPr>
      <w:r>
        <w:rPr>
          <w:b w:val="0"/>
        </w:rPr>
        <w:t>Días 43–45: resolver una contingencia delimitada y repetir la prueba correspondiente. No abrir una segunda línea de diseño. Si continúa un fallo bloqueante, fijar el alcance real de la demostración y comunicar qué falta, en lugar de declarar el MVP cerrado.</w:t>
      </w:r>
    </w:p>
    <w:p>
      <w:pPr>
        <w:pStyle w:val="Heading2"/>
      </w:pPr>
      <w:r>
        <w:t>Antes de diciembre</w:t>
      </w:r>
    </w:p>
    <w:p>
      <w:pPr>
        <w:widowControl/>
      </w:pPr>
      <w:r>
        <w:rPr>
          <w:b w:val="0"/>
        </w:rPr>
        <w:t>Noviembre: una sesión semanal con el conjunto admitido, revisión después de transporte, repuestos preparados y dos ensayos de exposición. Congelar la versión de presentación siete días antes del evento; cualquier modificación posterior requiere la verificación asociada.</w:t>
      </w:r>
    </w:p>
    <w:p>
      <w:r>
        <w:br w:type="page"/>
      </w:r>
    </w:p>
    <w:p>
      <w:pPr>
        <w:pStyle w:val="Heading1"/>
      </w:pPr>
      <w:r>
        <w:t>23 Matriz de pruebas y aceptación</w:t>
      </w:r>
    </w:p>
    <w:p>
      <w:pPr>
        <w:widowControl/>
      </w:pPr>
      <w:r>
        <w:rPr>
          <w:b w:val="0"/>
        </w:rPr>
        <w:t>Estado inicial de todas las pruebas: PENDIENTE. Ejecutarlas con el hardware identificado, guardar fecha, versión, estímulo, resultado esperado, resultado observado y evidencia. Las inyecciones mecánicas se realizan con útiles inertes y resguardos; nunca con las manos en la trayectoria.</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40"/>
        <w:gridCol w:w="4500"/>
        <w:gridCol w:w="4200"/>
      </w:tblGrid>
      <w:tr>
        <w:trPr>
          <w:cantSplit/>
          <w:tblHeader/>
        </w:trPr>
        <w:tc>
          <w:tcPr>
            <w:tcW w:type="dxa" w:w="1540"/>
            <w:vAlign w:val="center"/>
            <w:tcMar>
              <w:top w:w="65" w:type="dxa"/>
              <w:bottom w:w="65" w:type="dxa"/>
              <w:left w:w="85" w:type="dxa"/>
              <w:right w:w="85" w:type="dxa"/>
            </w:tcMar>
            <w:shd w:fill="26333D"/>
          </w:tcPr>
          <w:p>
            <w:pPr>
              <w:spacing w:after="0" w:line="211" w:lineRule="exact"/>
            </w:pPr>
            <w:r>
              <w:rPr>
                <w:rFonts w:ascii="Arial" w:hAnsi="Arial"/>
                <w:b/>
                <w:color w:val="FFFFFF"/>
                <w:sz w:val="18"/>
              </w:rPr>
              <w:t>Grupo</w:t>
            </w:r>
          </w:p>
        </w:tc>
        <w:tc>
          <w:tcPr>
            <w:tcW w:type="dxa" w:w="4500"/>
            <w:vAlign w:val="center"/>
            <w:tcMar>
              <w:top w:w="65" w:type="dxa"/>
              <w:bottom w:w="65" w:type="dxa"/>
              <w:left w:w="85" w:type="dxa"/>
              <w:right w:w="85" w:type="dxa"/>
            </w:tcMar>
            <w:shd w:fill="26333D"/>
          </w:tcPr>
          <w:p>
            <w:pPr>
              <w:spacing w:after="0" w:line="211" w:lineRule="exact"/>
            </w:pPr>
            <w:r>
              <w:rPr>
                <w:rFonts w:ascii="Arial" w:hAnsi="Arial"/>
                <w:b/>
                <w:color w:val="FFFFFF"/>
                <w:sz w:val="18"/>
              </w:rPr>
              <w:t>Casos que deben ejecutarse</w:t>
            </w:r>
          </w:p>
        </w:tc>
        <w:tc>
          <w:tcPr>
            <w:tcW w:type="dxa" w:w="4200"/>
            <w:vAlign w:val="center"/>
            <w:tcMar>
              <w:top w:w="65" w:type="dxa"/>
              <w:bottom w:w="65" w:type="dxa"/>
              <w:left w:w="85" w:type="dxa"/>
              <w:right w:w="85" w:type="dxa"/>
            </w:tcMar>
            <w:shd w:fill="26333D"/>
          </w:tcPr>
          <w:p>
            <w:pPr>
              <w:spacing w:after="0" w:line="211" w:lineRule="exact"/>
            </w:pPr>
            <w:r>
              <w:rPr>
                <w:rFonts w:ascii="Arial" w:hAnsi="Arial"/>
                <w:b/>
                <w:color w:val="FFFFFF"/>
                <w:sz w:val="18"/>
              </w:rPr>
              <w:t>Resultado esperado</w:t>
            </w:r>
          </w:p>
        </w:tc>
      </w:tr>
      <w:tr>
        <w:trPr>
          <w:cantSplit/>
        </w:trPr>
        <w:tc>
          <w:tcPr>
            <w:tcW w:type="dxa" w:w="1540"/>
            <w:vAlign w:val="center"/>
            <w:tcMar>
              <w:top w:w="65" w:type="dxa"/>
              <w:bottom w:w="65" w:type="dxa"/>
              <w:left w:w="85" w:type="dxa"/>
              <w:right w:w="85" w:type="dxa"/>
            </w:tcMar>
            <w:shd w:fill="F1F4F5"/>
          </w:tcPr>
          <w:p>
            <w:pPr>
              <w:spacing w:after="0" w:line="211" w:lineRule="exact"/>
            </w:pPr>
            <w:r>
              <w:rPr>
                <w:rFonts w:ascii="Arial" w:hAnsi="Arial"/>
                <w:b w:val="0"/>
                <w:color w:val="17212A"/>
                <w:sz w:val="18"/>
              </w:rPr>
              <w:t>P01 Arranque</w:t>
            </w:r>
          </w:p>
        </w:tc>
        <w:tc>
          <w:tcPr>
            <w:tcW w:type="dxa" w:w="4500"/>
            <w:vAlign w:val="center"/>
            <w:tcMar>
              <w:top w:w="65" w:type="dxa"/>
              <w:bottom w:w="65" w:type="dxa"/>
              <w:left w:w="85" w:type="dxa"/>
              <w:right w:w="85" w:type="dxa"/>
            </w:tcMar>
            <w:shd w:fill="F1F4F5"/>
          </w:tcPr>
          <w:p>
            <w:pPr>
              <w:spacing w:after="0" w:line="211" w:lineRule="exact"/>
            </w:pPr>
            <w:r>
              <w:rPr>
                <w:rFonts w:ascii="Arial" w:hAnsi="Arial"/>
                <w:b w:val="0"/>
                <w:color w:val="17212A"/>
                <w:sz w:val="18"/>
              </w:rPr>
              <w:t>Encendido normal; reinicio de Pi; reinicio del Pico.</w:t>
            </w:r>
          </w:p>
        </w:tc>
        <w:tc>
          <w:tcPr>
            <w:tcW w:type="dxa" w:w="4200"/>
            <w:vAlign w:val="center"/>
            <w:tcMar>
              <w:top w:w="65" w:type="dxa"/>
              <w:bottom w:w="65" w:type="dxa"/>
              <w:left w:w="85" w:type="dxa"/>
              <w:right w:w="85" w:type="dxa"/>
            </w:tcMar>
            <w:shd w:fill="F1F4F5"/>
          </w:tcPr>
          <w:p>
            <w:pPr>
              <w:spacing w:after="0" w:line="211" w:lineRule="exact"/>
            </w:pPr>
            <w:r>
              <w:rPr>
                <w:rFonts w:ascii="Arial" w:hAnsi="Arial"/>
                <w:b w:val="0"/>
                <w:color w:val="17212A"/>
                <w:sz w:val="18"/>
              </w:rPr>
              <w:t>Sin maniobra espontánea ni repetición de una orden vieja.</w:t>
            </w:r>
          </w:p>
        </w:tc>
      </w:tr>
      <w:tr>
        <w:trPr>
          <w:cantSplit/>
        </w:trPr>
        <w:tc>
          <w:tcPr>
            <w:tcW w:type="dxa" w:w="1540"/>
            <w:vAlign w:val="center"/>
            <w:tcMar>
              <w:top w:w="65" w:type="dxa"/>
              <w:bottom w:w="65" w:type="dxa"/>
              <w:left w:w="85" w:type="dxa"/>
              <w:right w:w="85" w:type="dxa"/>
            </w:tcMar>
            <w:shd w:fill="FFFFFF"/>
          </w:tcPr>
          <w:p>
            <w:pPr>
              <w:spacing w:after="0" w:line="211" w:lineRule="exact"/>
            </w:pPr>
            <w:r>
              <w:rPr>
                <w:rFonts w:ascii="Arial" w:hAnsi="Arial"/>
                <w:b w:val="0"/>
                <w:color w:val="17212A"/>
                <w:sz w:val="18"/>
              </w:rPr>
              <w:t>P02 Resguardos</w:t>
            </w:r>
          </w:p>
        </w:tc>
        <w:tc>
          <w:tcPr>
            <w:tcW w:type="dxa" w:w="4500"/>
            <w:vAlign w:val="center"/>
            <w:tcMar>
              <w:top w:w="65" w:type="dxa"/>
              <w:bottom w:w="65" w:type="dxa"/>
              <w:left w:w="85" w:type="dxa"/>
              <w:right w:w="85" w:type="dxa"/>
            </w:tcMar>
            <w:shd w:fill="FFFFFF"/>
          </w:tcPr>
          <w:p>
            <w:pPr>
              <w:spacing w:after="0" w:line="211" w:lineRule="exact"/>
            </w:pPr>
            <w:r>
              <w:rPr>
                <w:rFonts w:ascii="Arial" w:hAnsi="Arial"/>
                <w:b w:val="0"/>
                <w:color w:val="17212A"/>
                <w:sz w:val="18"/>
              </w:rPr>
              <w:t>Tapa abierta en espera y en maniobra; servicio abierto.</w:t>
            </w:r>
          </w:p>
        </w:tc>
        <w:tc>
          <w:tcPr>
            <w:tcW w:type="dxa" w:w="4200"/>
            <w:vAlign w:val="center"/>
            <w:tcMar>
              <w:top w:w="65" w:type="dxa"/>
              <w:bottom w:w="65" w:type="dxa"/>
              <w:left w:w="85" w:type="dxa"/>
              <w:right w:w="85" w:type="dxa"/>
            </w:tcMar>
            <w:shd w:fill="FFFFFF"/>
          </w:tcPr>
          <w:p>
            <w:pPr>
              <w:spacing w:after="0" w:line="211" w:lineRule="exact"/>
            </w:pPr>
            <w:r>
              <w:rPr>
                <w:rFonts w:ascii="Arial" w:hAnsi="Arial"/>
                <w:b w:val="0"/>
                <w:color w:val="17212A"/>
                <w:sz w:val="18"/>
              </w:rPr>
              <w:t>Corte físico; fallo enclavado si se interrumpe una maniobra.</w:t>
            </w:r>
          </w:p>
        </w:tc>
      </w:tr>
      <w:tr>
        <w:trPr>
          <w:cantSplit/>
        </w:trPr>
        <w:tc>
          <w:tcPr>
            <w:tcW w:type="dxa" w:w="1540"/>
            <w:vAlign w:val="center"/>
            <w:tcMar>
              <w:top w:w="65" w:type="dxa"/>
              <w:bottom w:w="65" w:type="dxa"/>
              <w:left w:w="85" w:type="dxa"/>
              <w:right w:w="85" w:type="dxa"/>
            </w:tcMar>
            <w:shd w:fill="F1F4F5"/>
          </w:tcPr>
          <w:p>
            <w:pPr>
              <w:spacing w:after="0" w:line="211" w:lineRule="exact"/>
            </w:pPr>
            <w:r>
              <w:rPr>
                <w:rFonts w:ascii="Arial" w:hAnsi="Arial"/>
                <w:b w:val="0"/>
                <w:color w:val="17212A"/>
                <w:sz w:val="18"/>
              </w:rPr>
              <w:t>P03 Paro</w:t>
            </w:r>
          </w:p>
        </w:tc>
        <w:tc>
          <w:tcPr>
            <w:tcW w:type="dxa" w:w="4500"/>
            <w:vAlign w:val="center"/>
            <w:tcMar>
              <w:top w:w="65" w:type="dxa"/>
              <w:bottom w:w="65" w:type="dxa"/>
              <w:left w:w="85" w:type="dxa"/>
              <w:right w:w="85" w:type="dxa"/>
            </w:tcMar>
            <w:shd w:fill="F1F4F5"/>
          </w:tcPr>
          <w:p>
            <w:pPr>
              <w:spacing w:after="0" w:line="211" w:lineRule="exact"/>
            </w:pPr>
            <w:r>
              <w:rPr>
                <w:rFonts w:ascii="Arial" w:hAnsi="Arial"/>
                <w:b w:val="0"/>
                <w:color w:val="17212A"/>
                <w:sz w:val="18"/>
              </w:rPr>
              <w:t>Activar en posicionamiento y en apertura; soltar después.</w:t>
            </w:r>
          </w:p>
        </w:tc>
        <w:tc>
          <w:tcPr>
            <w:tcW w:type="dxa" w:w="4200"/>
            <w:vAlign w:val="center"/>
            <w:tcMar>
              <w:top w:w="65" w:type="dxa"/>
              <w:bottom w:w="65" w:type="dxa"/>
              <w:left w:w="85" w:type="dxa"/>
              <w:right w:w="85" w:type="dxa"/>
            </w:tcMar>
            <w:shd w:fill="F1F4F5"/>
          </w:tcPr>
          <w:p>
            <w:pPr>
              <w:spacing w:after="0" w:line="211" w:lineRule="exact"/>
            </w:pPr>
            <w:r>
              <w:rPr>
                <w:rFonts w:ascii="Arial" w:hAnsi="Arial"/>
                <w:b w:val="0"/>
                <w:color w:val="17212A"/>
                <w:sz w:val="18"/>
              </w:rPr>
              <w:t>Energía de actuadores aislada; sin reanudación al soltar.</w:t>
            </w:r>
          </w:p>
        </w:tc>
      </w:tr>
      <w:tr>
        <w:trPr>
          <w:cantSplit/>
        </w:trPr>
        <w:tc>
          <w:tcPr>
            <w:tcW w:type="dxa" w:w="1540"/>
            <w:vAlign w:val="center"/>
            <w:tcMar>
              <w:top w:w="65" w:type="dxa"/>
              <w:bottom w:w="65" w:type="dxa"/>
              <w:left w:w="85" w:type="dxa"/>
              <w:right w:w="85" w:type="dxa"/>
            </w:tcMar>
            <w:shd w:fill="FFFFFF"/>
          </w:tcPr>
          <w:p>
            <w:pPr>
              <w:spacing w:after="0" w:line="211" w:lineRule="exact"/>
            </w:pPr>
            <w:r>
              <w:rPr>
                <w:rFonts w:ascii="Arial" w:hAnsi="Arial"/>
                <w:b w:val="0"/>
                <w:color w:val="17212A"/>
                <w:sz w:val="18"/>
              </w:rPr>
              <w:t>P04 Protocolo</w:t>
            </w:r>
          </w:p>
        </w:tc>
        <w:tc>
          <w:tcPr>
            <w:tcW w:type="dxa" w:w="4500"/>
            <w:vAlign w:val="center"/>
            <w:tcMar>
              <w:top w:w="65" w:type="dxa"/>
              <w:bottom w:w="65" w:type="dxa"/>
              <w:left w:w="85" w:type="dxa"/>
              <w:right w:w="85" w:type="dxa"/>
            </w:tcMar>
            <w:shd w:fill="FFFFFF"/>
          </w:tcPr>
          <w:p>
            <w:pPr>
              <w:spacing w:after="0" w:line="211" w:lineRule="exact"/>
            </w:pPr>
            <w:r>
              <w:rPr>
                <w:rFonts w:ascii="Arial" w:hAnsi="Arial"/>
                <w:b w:val="0"/>
                <w:color w:val="17212A"/>
                <w:sz w:val="18"/>
              </w:rPr>
              <w:t>CRC incorrecto, línea truncada, &gt;512 bytes, tipo inválido.</w:t>
            </w:r>
          </w:p>
        </w:tc>
        <w:tc>
          <w:tcPr>
            <w:tcW w:type="dxa" w:w="4200"/>
            <w:vAlign w:val="center"/>
            <w:tcMar>
              <w:top w:w="65" w:type="dxa"/>
              <w:bottom w:w="65" w:type="dxa"/>
              <w:left w:w="85" w:type="dxa"/>
              <w:right w:w="85" w:type="dxa"/>
            </w:tcMar>
            <w:shd w:fill="FFFFFF"/>
          </w:tcPr>
          <w:p>
            <w:pPr>
              <w:spacing w:after="0" w:line="211" w:lineRule="exact"/>
            </w:pPr>
            <w:r>
              <w:rPr>
                <w:rFonts w:ascii="Arial" w:hAnsi="Arial"/>
                <w:b w:val="0"/>
                <w:color w:val="17212A"/>
                <w:sz w:val="18"/>
              </w:rPr>
              <w:t>Rechazo sin bloqueo del control ni movimiento.</w:t>
            </w:r>
          </w:p>
        </w:tc>
      </w:tr>
      <w:tr>
        <w:trPr>
          <w:cantSplit/>
        </w:trPr>
        <w:tc>
          <w:tcPr>
            <w:tcW w:type="dxa" w:w="1540"/>
            <w:vAlign w:val="center"/>
            <w:tcMar>
              <w:top w:w="65" w:type="dxa"/>
              <w:bottom w:w="65" w:type="dxa"/>
              <w:left w:w="85" w:type="dxa"/>
              <w:right w:w="85" w:type="dxa"/>
            </w:tcMar>
            <w:shd w:fill="F1F4F5"/>
          </w:tcPr>
          <w:p>
            <w:pPr>
              <w:spacing w:after="0" w:line="211" w:lineRule="exact"/>
            </w:pPr>
            <w:r>
              <w:rPr>
                <w:rFonts w:ascii="Arial" w:hAnsi="Arial"/>
                <w:b w:val="0"/>
                <w:color w:val="17212A"/>
                <w:sz w:val="18"/>
              </w:rPr>
              <w:t>P05 Identidad</w:t>
            </w:r>
          </w:p>
        </w:tc>
        <w:tc>
          <w:tcPr>
            <w:tcW w:type="dxa" w:w="4500"/>
            <w:vAlign w:val="center"/>
            <w:tcMar>
              <w:top w:w="65" w:type="dxa"/>
              <w:bottom w:w="65" w:type="dxa"/>
              <w:left w:w="85" w:type="dxa"/>
              <w:right w:w="85" w:type="dxa"/>
            </w:tcMar>
            <w:shd w:fill="F1F4F5"/>
          </w:tcPr>
          <w:p>
            <w:pPr>
              <w:spacing w:after="0" w:line="211" w:lineRule="exact"/>
            </w:pPr>
            <w:r>
              <w:rPr>
                <w:rFonts w:ascii="Arial" w:hAnsi="Arial"/>
                <w:b w:val="0"/>
                <w:color w:val="17212A"/>
                <w:sz w:val="18"/>
              </w:rPr>
              <w:t>Ciclo viejo, boot_id anterior, destino fuera de rango.</w:t>
            </w:r>
          </w:p>
        </w:tc>
        <w:tc>
          <w:tcPr>
            <w:tcW w:type="dxa" w:w="4200"/>
            <w:vAlign w:val="center"/>
            <w:tcMar>
              <w:top w:w="65" w:type="dxa"/>
              <w:bottom w:w="65" w:type="dxa"/>
              <w:left w:w="85" w:type="dxa"/>
              <w:right w:w="85" w:type="dxa"/>
            </w:tcMar>
            <w:shd w:fill="F1F4F5"/>
          </w:tcPr>
          <w:p>
            <w:pPr>
              <w:spacing w:after="0" w:line="211" w:lineRule="exact"/>
            </w:pPr>
            <w:r>
              <w:rPr>
                <w:rFonts w:ascii="Arial" w:hAnsi="Arial"/>
                <w:b w:val="0"/>
                <w:color w:val="17212A"/>
                <w:sz w:val="18"/>
              </w:rPr>
              <w:t>NACK; ningún efecto físico.</w:t>
            </w:r>
          </w:p>
        </w:tc>
      </w:tr>
      <w:tr>
        <w:trPr>
          <w:cantSplit/>
        </w:trPr>
        <w:tc>
          <w:tcPr>
            <w:tcW w:type="dxa" w:w="1540"/>
            <w:vAlign w:val="center"/>
            <w:tcMar>
              <w:top w:w="65" w:type="dxa"/>
              <w:bottom w:w="65" w:type="dxa"/>
              <w:left w:w="85" w:type="dxa"/>
              <w:right w:w="85" w:type="dxa"/>
            </w:tcMar>
            <w:shd w:fill="FFFFFF"/>
          </w:tcPr>
          <w:p>
            <w:pPr>
              <w:spacing w:after="0" w:line="211" w:lineRule="exact"/>
            </w:pPr>
            <w:r>
              <w:rPr>
                <w:rFonts w:ascii="Arial" w:hAnsi="Arial"/>
                <w:b w:val="0"/>
                <w:color w:val="17212A"/>
                <w:sz w:val="18"/>
              </w:rPr>
              <w:t>P06 Duplicados</w:t>
            </w:r>
          </w:p>
        </w:tc>
        <w:tc>
          <w:tcPr>
            <w:tcW w:type="dxa" w:w="4500"/>
            <w:vAlign w:val="center"/>
            <w:tcMar>
              <w:top w:w="65" w:type="dxa"/>
              <w:bottom w:w="65" w:type="dxa"/>
              <w:left w:w="85" w:type="dxa"/>
              <w:right w:w="85" w:type="dxa"/>
            </w:tcMar>
            <w:shd w:fill="FFFFFF"/>
          </w:tcPr>
          <w:p>
            <w:pPr>
              <w:spacing w:after="0" w:line="211" w:lineRule="exact"/>
            </w:pPr>
            <w:r>
              <w:rPr>
                <w:rFonts w:ascii="Arial" w:hAnsi="Arial"/>
                <w:b w:val="0"/>
                <w:color w:val="17212A"/>
                <w:sz w:val="18"/>
              </w:rPr>
              <w:t>ACK perdido, SORT repetido y payload conflictivo.</w:t>
            </w:r>
          </w:p>
        </w:tc>
        <w:tc>
          <w:tcPr>
            <w:tcW w:type="dxa" w:w="4200"/>
            <w:vAlign w:val="center"/>
            <w:tcMar>
              <w:top w:w="65" w:type="dxa"/>
              <w:bottom w:w="65" w:type="dxa"/>
              <w:left w:w="85" w:type="dxa"/>
              <w:right w:w="85" w:type="dxa"/>
            </w:tcMar>
            <w:shd w:fill="FFFFFF"/>
          </w:tcPr>
          <w:p>
            <w:pPr>
              <w:spacing w:after="0" w:line="211" w:lineRule="exact"/>
            </w:pPr>
            <w:r>
              <w:rPr>
                <w:rFonts w:ascii="Arial" w:hAnsi="Arial"/>
                <w:b w:val="0"/>
                <w:color w:val="17212A"/>
                <w:sz w:val="18"/>
              </w:rPr>
              <w:t>Una sola ejecución; consulta devuelve estado, conflicto se rechaza.</w:t>
            </w:r>
          </w:p>
        </w:tc>
      </w:tr>
      <w:tr>
        <w:trPr>
          <w:cantSplit/>
        </w:trPr>
        <w:tc>
          <w:tcPr>
            <w:tcW w:type="dxa" w:w="1540"/>
            <w:vAlign w:val="center"/>
            <w:tcMar>
              <w:top w:w="65" w:type="dxa"/>
              <w:bottom w:w="65" w:type="dxa"/>
              <w:left w:w="85" w:type="dxa"/>
              <w:right w:w="85" w:type="dxa"/>
            </w:tcMar>
            <w:shd w:fill="F1F4F5"/>
          </w:tcPr>
          <w:p>
            <w:pPr>
              <w:spacing w:after="0" w:line="211" w:lineRule="exact"/>
            </w:pPr>
            <w:r>
              <w:rPr>
                <w:rFonts w:ascii="Arial" w:hAnsi="Arial"/>
                <w:b w:val="0"/>
                <w:color w:val="17212A"/>
                <w:sz w:val="18"/>
              </w:rPr>
              <w:t>P07 Pérdida</w:t>
            </w:r>
          </w:p>
        </w:tc>
        <w:tc>
          <w:tcPr>
            <w:tcW w:type="dxa" w:w="4500"/>
            <w:vAlign w:val="center"/>
            <w:tcMar>
              <w:top w:w="65" w:type="dxa"/>
              <w:bottom w:w="65" w:type="dxa"/>
              <w:left w:w="85" w:type="dxa"/>
              <w:right w:w="85" w:type="dxa"/>
            </w:tcMar>
            <w:shd w:fill="F1F4F5"/>
          </w:tcPr>
          <w:p>
            <w:pPr>
              <w:spacing w:after="0" w:line="211" w:lineRule="exact"/>
            </w:pPr>
            <w:r>
              <w:rPr>
                <w:rFonts w:ascii="Arial" w:hAnsi="Arial"/>
                <w:b w:val="0"/>
                <w:color w:val="17212A"/>
                <w:sz w:val="18"/>
              </w:rPr>
              <w:t>USB desconectado, heartbeat vencido, proceso muerto.</w:t>
            </w:r>
          </w:p>
        </w:tc>
        <w:tc>
          <w:tcPr>
            <w:tcW w:type="dxa" w:w="4200"/>
            <w:vAlign w:val="center"/>
            <w:tcMar>
              <w:top w:w="65" w:type="dxa"/>
              <w:bottom w:w="65" w:type="dxa"/>
              <w:left w:w="85" w:type="dxa"/>
              <w:right w:w="85" w:type="dxa"/>
            </w:tcMar>
            <w:shd w:fill="F1F4F5"/>
          </w:tcPr>
          <w:p>
            <w:pPr>
              <w:spacing w:after="0" w:line="211" w:lineRule="exact"/>
            </w:pPr>
            <w:r>
              <w:rPr>
                <w:rFonts w:ascii="Arial" w:hAnsi="Arial"/>
                <w:b w:val="0"/>
                <w:color w:val="17212A"/>
                <w:sz w:val="18"/>
              </w:rPr>
              <w:t>Parada y recuperación manual según estado.</w:t>
            </w:r>
          </w:p>
        </w:tc>
      </w:tr>
      <w:tr>
        <w:trPr>
          <w:cantSplit/>
        </w:trPr>
        <w:tc>
          <w:tcPr>
            <w:tcW w:type="dxa" w:w="1540"/>
            <w:vAlign w:val="center"/>
            <w:tcMar>
              <w:top w:w="65" w:type="dxa"/>
              <w:bottom w:w="65" w:type="dxa"/>
              <w:left w:w="85" w:type="dxa"/>
              <w:right w:w="85" w:type="dxa"/>
            </w:tcMar>
            <w:shd w:fill="FFFFFF"/>
          </w:tcPr>
          <w:p>
            <w:pPr>
              <w:spacing w:after="0" w:line="211" w:lineRule="exact"/>
            </w:pPr>
            <w:r>
              <w:rPr>
                <w:rFonts w:ascii="Arial" w:hAnsi="Arial"/>
                <w:b w:val="0"/>
                <w:color w:val="17212A"/>
                <w:sz w:val="18"/>
              </w:rPr>
              <w:t>P08 Captura</w:t>
            </w:r>
          </w:p>
        </w:tc>
        <w:tc>
          <w:tcPr>
            <w:tcW w:type="dxa" w:w="4500"/>
            <w:vAlign w:val="center"/>
            <w:tcMar>
              <w:top w:w="65" w:type="dxa"/>
              <w:bottom w:w="65" w:type="dxa"/>
              <w:left w:w="85" w:type="dxa"/>
              <w:right w:w="85" w:type="dxa"/>
            </w:tcMar>
            <w:shd w:fill="FFFFFF"/>
          </w:tcPr>
          <w:p>
            <w:pPr>
              <w:spacing w:after="0" w:line="211" w:lineRule="exact"/>
            </w:pPr>
            <w:r>
              <w:rPr>
                <w:rFonts w:ascii="Arial" w:hAnsi="Arial"/>
                <w:b w:val="0"/>
                <w:color w:val="17212A"/>
                <w:sz w:val="18"/>
              </w:rPr>
              <w:t>Cámara tapada, desenfoque, imagen vieja, ROI vacía.</w:t>
            </w:r>
          </w:p>
        </w:tc>
        <w:tc>
          <w:tcPr>
            <w:tcW w:type="dxa" w:w="4200"/>
            <w:vAlign w:val="center"/>
            <w:tcMar>
              <w:top w:w="65" w:type="dxa"/>
              <w:bottom w:w="65" w:type="dxa"/>
              <w:left w:w="85" w:type="dxa"/>
              <w:right w:w="85" w:type="dxa"/>
            </w:tcMar>
            <w:shd w:fill="FFFFFF"/>
          </w:tcPr>
          <w:p>
            <w:pPr>
              <w:spacing w:after="0" w:line="211" w:lineRule="exact"/>
            </w:pPr>
            <w:r>
              <w:rPr>
                <w:rFonts w:ascii="Arial" w:hAnsi="Arial"/>
                <w:b w:val="0"/>
                <w:color w:val="17212A"/>
                <w:sz w:val="18"/>
              </w:rPr>
              <w:t>Revisión; no clasificar fondo ni usar el ciclo anterior.</w:t>
            </w:r>
          </w:p>
        </w:tc>
      </w:tr>
      <w:tr>
        <w:trPr>
          <w:cantSplit/>
        </w:trPr>
        <w:tc>
          <w:tcPr>
            <w:tcW w:type="dxa" w:w="1540"/>
            <w:vAlign w:val="center"/>
            <w:tcMar>
              <w:top w:w="65" w:type="dxa"/>
              <w:bottom w:w="65" w:type="dxa"/>
              <w:left w:w="85" w:type="dxa"/>
              <w:right w:w="85" w:type="dxa"/>
            </w:tcMar>
            <w:shd w:fill="F1F4F5"/>
          </w:tcPr>
          <w:p>
            <w:pPr>
              <w:spacing w:after="0" w:line="211" w:lineRule="exact"/>
            </w:pPr>
            <w:r>
              <w:rPr>
                <w:rFonts w:ascii="Arial" w:hAnsi="Arial"/>
                <w:b w:val="0"/>
                <w:color w:val="17212A"/>
                <w:sz w:val="18"/>
              </w:rPr>
              <w:t>P09 Materiales</w:t>
            </w:r>
          </w:p>
        </w:tc>
        <w:tc>
          <w:tcPr>
            <w:tcW w:type="dxa" w:w="4500"/>
            <w:vAlign w:val="center"/>
            <w:tcMar>
              <w:top w:w="65" w:type="dxa"/>
              <w:bottom w:w="65" w:type="dxa"/>
              <w:left w:w="85" w:type="dxa"/>
              <w:right w:w="85" w:type="dxa"/>
            </w:tcMar>
            <w:shd w:fill="F1F4F5"/>
          </w:tcPr>
          <w:p>
            <w:pPr>
              <w:spacing w:after="0" w:line="211" w:lineRule="exact"/>
            </w:pPr>
            <w:r>
              <w:rPr>
                <w:rFonts w:ascii="Arial" w:hAnsi="Arial"/>
                <w:b w:val="0"/>
                <w:color w:val="17212A"/>
                <w:sz w:val="18"/>
              </w:rPr>
              <w:t>Cuatro clases, deformaciones, compuestos y desconocidos.</w:t>
            </w:r>
          </w:p>
        </w:tc>
        <w:tc>
          <w:tcPr>
            <w:tcW w:type="dxa" w:w="4200"/>
            <w:vAlign w:val="center"/>
            <w:tcMar>
              <w:top w:w="65" w:type="dxa"/>
              <w:bottom w:w="65" w:type="dxa"/>
              <w:left w:w="85" w:type="dxa"/>
              <w:right w:w="85" w:type="dxa"/>
            </w:tcMar>
            <w:shd w:fill="F1F4F5"/>
          </w:tcPr>
          <w:p>
            <w:pPr>
              <w:spacing w:after="0" w:line="211" w:lineRule="exact"/>
            </w:pPr>
            <w:r>
              <w:rPr>
                <w:rFonts w:ascii="Arial" w:hAnsi="Arial"/>
                <w:b w:val="0"/>
                <w:color w:val="17212A"/>
                <w:sz w:val="18"/>
              </w:rPr>
              <w:t>Matriz de confusión, rechazos y errores de alta confianza.</w:t>
            </w:r>
          </w:p>
        </w:tc>
      </w:tr>
      <w:tr>
        <w:trPr>
          <w:cantSplit/>
        </w:trPr>
        <w:tc>
          <w:tcPr>
            <w:tcW w:type="dxa" w:w="1540"/>
            <w:vAlign w:val="center"/>
            <w:tcMar>
              <w:top w:w="65" w:type="dxa"/>
              <w:bottom w:w="65" w:type="dxa"/>
              <w:left w:w="85" w:type="dxa"/>
              <w:right w:w="85" w:type="dxa"/>
            </w:tcMar>
            <w:shd w:fill="FFFFFF"/>
          </w:tcPr>
          <w:p>
            <w:pPr>
              <w:spacing w:after="0" w:line="211" w:lineRule="exact"/>
            </w:pPr>
            <w:r>
              <w:rPr>
                <w:rFonts w:ascii="Arial" w:hAnsi="Arial"/>
                <w:b w:val="0"/>
                <w:color w:val="17212A"/>
                <w:sz w:val="18"/>
              </w:rPr>
              <w:t>P10 Índices</w:t>
            </w:r>
          </w:p>
        </w:tc>
        <w:tc>
          <w:tcPr>
            <w:tcW w:type="dxa" w:w="4500"/>
            <w:vAlign w:val="center"/>
            <w:tcMar>
              <w:top w:w="65" w:type="dxa"/>
              <w:bottom w:w="65" w:type="dxa"/>
              <w:left w:w="85" w:type="dxa"/>
              <w:right w:w="85" w:type="dxa"/>
            </w:tcMar>
            <w:shd w:fill="FFFFFF"/>
          </w:tcPr>
          <w:p>
            <w:pPr>
              <w:spacing w:after="0" w:line="211" w:lineRule="exact"/>
            </w:pPr>
            <w:r>
              <w:rPr>
                <w:rFonts w:ascii="Arial" w:hAnsi="Arial"/>
                <w:b w:val="0"/>
                <w:color w:val="17212A"/>
                <w:sz w:val="18"/>
              </w:rPr>
              <w:t>Sensor desconectado, dos índices activos, posición ausente.</w:t>
            </w:r>
          </w:p>
        </w:tc>
        <w:tc>
          <w:tcPr>
            <w:tcW w:type="dxa" w:w="4200"/>
            <w:vAlign w:val="center"/>
            <w:tcMar>
              <w:top w:w="65" w:type="dxa"/>
              <w:bottom w:w="65" w:type="dxa"/>
              <w:left w:w="85" w:type="dxa"/>
              <w:right w:w="85" w:type="dxa"/>
            </w:tcMar>
            <w:shd w:fill="FFFFFF"/>
          </w:tcPr>
          <w:p>
            <w:pPr>
              <w:spacing w:after="0" w:line="211" w:lineRule="exact"/>
            </w:pPr>
            <w:r>
              <w:rPr>
                <w:rFonts w:ascii="Arial" w:hAnsi="Arial"/>
                <w:b w:val="0"/>
                <w:color w:val="17212A"/>
                <w:sz w:val="18"/>
              </w:rPr>
              <w:t>No abrir compuerta; fallo con causa identificable.</w:t>
            </w:r>
          </w:p>
        </w:tc>
      </w:tr>
      <w:tr>
        <w:trPr>
          <w:cantSplit/>
        </w:trPr>
        <w:tc>
          <w:tcPr>
            <w:tcW w:type="dxa" w:w="1540"/>
            <w:vAlign w:val="center"/>
            <w:tcMar>
              <w:top w:w="65" w:type="dxa"/>
              <w:bottom w:w="65" w:type="dxa"/>
              <w:left w:w="85" w:type="dxa"/>
              <w:right w:w="85" w:type="dxa"/>
            </w:tcMar>
            <w:shd w:fill="F1F4F5"/>
          </w:tcPr>
          <w:p>
            <w:pPr>
              <w:spacing w:after="0" w:line="211" w:lineRule="exact"/>
            </w:pPr>
            <w:r>
              <w:rPr>
                <w:rFonts w:ascii="Arial" w:hAnsi="Arial"/>
                <w:b w:val="0"/>
                <w:color w:val="17212A"/>
                <w:sz w:val="18"/>
              </w:rPr>
              <w:t>P11 Descarga</w:t>
            </w:r>
          </w:p>
        </w:tc>
        <w:tc>
          <w:tcPr>
            <w:tcW w:type="dxa" w:w="4500"/>
            <w:vAlign w:val="center"/>
            <w:tcMar>
              <w:top w:w="65" w:type="dxa"/>
              <w:bottom w:w="65" w:type="dxa"/>
              <w:left w:w="85" w:type="dxa"/>
              <w:right w:w="85" w:type="dxa"/>
            </w:tcMar>
            <w:shd w:fill="F1F4F5"/>
          </w:tcPr>
          <w:p>
            <w:pPr>
              <w:spacing w:after="0" w:line="211" w:lineRule="exact"/>
            </w:pPr>
            <w:r>
              <w:rPr>
                <w:rFonts w:ascii="Arial" w:hAnsi="Arial"/>
                <w:b w:val="0"/>
                <w:color w:val="17212A"/>
                <w:sz w:val="18"/>
              </w:rPr>
              <w:t>Objeto retenido, haz ocupado, caída por otro depósito.</w:t>
            </w:r>
          </w:p>
        </w:tc>
        <w:tc>
          <w:tcPr>
            <w:tcW w:type="dxa" w:w="4200"/>
            <w:vAlign w:val="center"/>
            <w:tcMar>
              <w:top w:w="65" w:type="dxa"/>
              <w:bottom w:w="65" w:type="dxa"/>
              <w:left w:w="85" w:type="dxa"/>
              <w:right w:w="85" w:type="dxa"/>
            </w:tcMar>
            <w:shd w:fill="F1F4F5"/>
          </w:tcPr>
          <w:p>
            <w:pPr>
              <w:spacing w:after="0" w:line="211" w:lineRule="exact"/>
            </w:pPr>
            <w:r>
              <w:rPr>
                <w:rFonts w:ascii="Arial" w:hAnsi="Arial"/>
                <w:b w:val="0"/>
                <w:color w:val="17212A"/>
                <w:sz w:val="18"/>
              </w:rPr>
              <w:t>No cerrar ciclo como éxito ni mover el rotor con residuo incierto.</w:t>
            </w:r>
          </w:p>
        </w:tc>
      </w:tr>
      <w:tr>
        <w:trPr>
          <w:cantSplit/>
        </w:trPr>
        <w:tc>
          <w:tcPr>
            <w:tcW w:type="dxa" w:w="1540"/>
            <w:vAlign w:val="center"/>
            <w:tcMar>
              <w:top w:w="65" w:type="dxa"/>
              <w:bottom w:w="65" w:type="dxa"/>
              <w:left w:w="85" w:type="dxa"/>
              <w:right w:w="85" w:type="dxa"/>
            </w:tcMar>
            <w:shd w:fill="FFFFFF"/>
          </w:tcPr>
          <w:p>
            <w:pPr>
              <w:spacing w:after="0" w:line="211" w:lineRule="exact"/>
            </w:pPr>
            <w:r>
              <w:rPr>
                <w:rFonts w:ascii="Arial" w:hAnsi="Arial"/>
                <w:b w:val="0"/>
                <w:color w:val="17212A"/>
                <w:sz w:val="18"/>
              </w:rPr>
              <w:t>P12 Peso</w:t>
            </w:r>
          </w:p>
        </w:tc>
        <w:tc>
          <w:tcPr>
            <w:tcW w:type="dxa" w:w="4500"/>
            <w:vAlign w:val="center"/>
            <w:tcMar>
              <w:top w:w="65" w:type="dxa"/>
              <w:bottom w:w="65" w:type="dxa"/>
              <w:left w:w="85" w:type="dxa"/>
              <w:right w:w="85" w:type="dxa"/>
            </w:tcMar>
            <w:shd w:fill="FFFFFF"/>
          </w:tcPr>
          <w:p>
            <w:pPr>
              <w:spacing w:after="0" w:line="211" w:lineRule="exact"/>
            </w:pPr>
            <w:r>
              <w:rPr>
                <w:rFonts w:ascii="Arial" w:hAnsi="Arial"/>
                <w:b w:val="0"/>
                <w:color w:val="17212A"/>
                <w:sz w:val="18"/>
              </w:rPr>
              <w:t>Sobrepeso, deriva de tara, peso inestable y papel liviano.</w:t>
            </w:r>
          </w:p>
        </w:tc>
        <w:tc>
          <w:tcPr>
            <w:tcW w:type="dxa" w:w="4200"/>
            <w:vAlign w:val="center"/>
            <w:tcMar>
              <w:top w:w="65" w:type="dxa"/>
              <w:bottom w:w="65" w:type="dxa"/>
              <w:left w:w="85" w:type="dxa"/>
              <w:right w:w="85" w:type="dxa"/>
            </w:tcMar>
            <w:shd w:fill="FFFFFF"/>
          </w:tcPr>
          <w:p>
            <w:pPr>
              <w:spacing w:after="0" w:line="211" w:lineRule="exact"/>
            </w:pPr>
            <w:r>
              <w:rPr>
                <w:rFonts w:ascii="Arial" w:hAnsi="Arial"/>
                <w:b w:val="0"/>
                <w:color w:val="17212A"/>
                <w:sz w:val="18"/>
              </w:rPr>
              <w:t>Revisión o evidencia visual válida; no sustituir desconocido por cero.</w:t>
            </w:r>
          </w:p>
        </w:tc>
      </w:tr>
      <w:tr>
        <w:trPr>
          <w:cantSplit/>
        </w:trPr>
        <w:tc>
          <w:tcPr>
            <w:tcW w:type="dxa" w:w="1540"/>
            <w:vAlign w:val="center"/>
            <w:tcMar>
              <w:top w:w="65" w:type="dxa"/>
              <w:bottom w:w="65" w:type="dxa"/>
              <w:left w:w="85" w:type="dxa"/>
              <w:right w:w="85" w:type="dxa"/>
            </w:tcMar>
            <w:shd w:fill="F1F4F5"/>
          </w:tcPr>
          <w:p>
            <w:pPr>
              <w:spacing w:after="0" w:line="211" w:lineRule="exact"/>
            </w:pPr>
            <w:r>
              <w:rPr>
                <w:rFonts w:ascii="Arial" w:hAnsi="Arial"/>
                <w:b w:val="0"/>
                <w:color w:val="17212A"/>
                <w:sz w:val="18"/>
              </w:rPr>
              <w:t>P13 Capacidad</w:t>
            </w:r>
          </w:p>
        </w:tc>
        <w:tc>
          <w:tcPr>
            <w:tcW w:type="dxa" w:w="4500"/>
            <w:vAlign w:val="center"/>
            <w:tcMar>
              <w:top w:w="65" w:type="dxa"/>
              <w:bottom w:w="65" w:type="dxa"/>
              <w:left w:w="85" w:type="dxa"/>
              <w:right w:w="85" w:type="dxa"/>
            </w:tcMar>
            <w:shd w:fill="F1F4F5"/>
          </w:tcPr>
          <w:p>
            <w:pPr>
              <w:spacing w:after="0" w:line="211" w:lineRule="exact"/>
            </w:pPr>
            <w:r>
              <w:rPr>
                <w:rFonts w:ascii="Arial" w:hAnsi="Arial"/>
                <w:b w:val="0"/>
                <w:color w:val="17212A"/>
                <w:sz w:val="18"/>
              </w:rPr>
              <w:t>Depósito lleno, ToF inválido, recipiente retirado.</w:t>
            </w:r>
          </w:p>
        </w:tc>
        <w:tc>
          <w:tcPr>
            <w:tcW w:type="dxa" w:w="4200"/>
            <w:vAlign w:val="center"/>
            <w:tcMar>
              <w:top w:w="65" w:type="dxa"/>
              <w:bottom w:w="65" w:type="dxa"/>
              <w:left w:w="85" w:type="dxa"/>
              <w:right w:w="85" w:type="dxa"/>
            </w:tcMar>
            <w:shd w:fill="F1F4F5"/>
          </w:tcPr>
          <w:p>
            <w:pPr>
              <w:spacing w:after="0" w:line="211" w:lineRule="exact"/>
            </w:pPr>
            <w:r>
              <w:rPr>
                <w:rFonts w:ascii="Arial" w:hAnsi="Arial"/>
                <w:b w:val="0"/>
                <w:color w:val="17212A"/>
                <w:sz w:val="18"/>
              </w:rPr>
              <w:t>Bloqueo o comprobación manual según el caso; sin desvío silencioso.</w:t>
            </w:r>
          </w:p>
        </w:tc>
      </w:tr>
      <w:tr>
        <w:trPr>
          <w:cantSplit/>
        </w:trPr>
        <w:tc>
          <w:tcPr>
            <w:tcW w:type="dxa" w:w="1540"/>
            <w:vAlign w:val="center"/>
            <w:tcMar>
              <w:top w:w="65" w:type="dxa"/>
              <w:bottom w:w="65" w:type="dxa"/>
              <w:left w:w="85" w:type="dxa"/>
              <w:right w:w="85" w:type="dxa"/>
            </w:tcMar>
            <w:shd w:fill="FFFFFF"/>
          </w:tcPr>
          <w:p>
            <w:pPr>
              <w:spacing w:after="0" w:line="211" w:lineRule="exact"/>
            </w:pPr>
            <w:r>
              <w:rPr>
                <w:rFonts w:ascii="Arial" w:hAnsi="Arial"/>
                <w:b w:val="0"/>
                <w:color w:val="17212A"/>
                <w:sz w:val="18"/>
              </w:rPr>
              <w:t>P14 Persistencia</w:t>
            </w:r>
          </w:p>
        </w:tc>
        <w:tc>
          <w:tcPr>
            <w:tcW w:type="dxa" w:w="4500"/>
            <w:vAlign w:val="center"/>
            <w:tcMar>
              <w:top w:w="65" w:type="dxa"/>
              <w:bottom w:w="65" w:type="dxa"/>
              <w:left w:w="85" w:type="dxa"/>
              <w:right w:w="85" w:type="dxa"/>
            </w:tcMar>
            <w:shd w:fill="FFFFFF"/>
          </w:tcPr>
          <w:p>
            <w:pPr>
              <w:spacing w:after="0" w:line="211" w:lineRule="exact"/>
            </w:pPr>
            <w:r>
              <w:rPr>
                <w:rFonts w:ascii="Arial" w:hAnsi="Arial"/>
                <w:b w:val="0"/>
                <w:color w:val="17212A"/>
                <w:sz w:val="18"/>
              </w:rPr>
              <w:t>Disco lleno, modelo ausente, corte después de caída.</w:t>
            </w:r>
          </w:p>
        </w:tc>
        <w:tc>
          <w:tcPr>
            <w:tcW w:type="dxa" w:w="4200"/>
            <w:vAlign w:val="center"/>
            <w:tcMar>
              <w:top w:w="65" w:type="dxa"/>
              <w:bottom w:w="65" w:type="dxa"/>
              <w:left w:w="85" w:type="dxa"/>
              <w:right w:w="85" w:type="dxa"/>
            </w:tcMar>
            <w:shd w:fill="FFFFFF"/>
          </w:tcPr>
          <w:p>
            <w:pPr>
              <w:spacing w:after="0" w:line="211" w:lineRule="exact"/>
            </w:pPr>
            <w:r>
              <w:rPr>
                <w:rFonts w:ascii="Arial" w:hAnsi="Arial"/>
                <w:b w:val="0"/>
                <w:color w:val="17212A"/>
                <w:sz w:val="18"/>
              </w:rPr>
              <w:t>Fallo visible; operación incompleta identificada; conteo conciliable.</w:t>
            </w:r>
          </w:p>
        </w:tc>
      </w:tr>
      <w:tr>
        <w:trPr>
          <w:cantSplit/>
        </w:trPr>
        <w:tc>
          <w:tcPr>
            <w:tcW w:type="dxa" w:w="1540"/>
            <w:vAlign w:val="center"/>
            <w:tcMar>
              <w:top w:w="65" w:type="dxa"/>
              <w:bottom w:w="65" w:type="dxa"/>
              <w:left w:w="85" w:type="dxa"/>
              <w:right w:w="85" w:type="dxa"/>
            </w:tcMar>
            <w:shd w:fill="F1F4F5"/>
          </w:tcPr>
          <w:p>
            <w:pPr>
              <w:spacing w:after="0" w:line="211" w:lineRule="exact"/>
            </w:pPr>
            <w:r>
              <w:rPr>
                <w:rFonts w:ascii="Arial" w:hAnsi="Arial"/>
                <w:b w:val="0"/>
                <w:color w:val="17212A"/>
                <w:sz w:val="18"/>
              </w:rPr>
              <w:t>P15 Duración</w:t>
            </w:r>
          </w:p>
        </w:tc>
        <w:tc>
          <w:tcPr>
            <w:tcW w:type="dxa" w:w="4500"/>
            <w:vAlign w:val="center"/>
            <w:tcMar>
              <w:top w:w="65" w:type="dxa"/>
              <w:bottom w:w="65" w:type="dxa"/>
              <w:left w:w="85" w:type="dxa"/>
              <w:right w:w="85" w:type="dxa"/>
            </w:tcMar>
            <w:shd w:fill="F1F4F5"/>
          </w:tcPr>
          <w:p>
            <w:pPr>
              <w:spacing w:after="0" w:line="211" w:lineRule="exact"/>
            </w:pPr>
            <w:r>
              <w:rPr>
                <w:rFonts w:ascii="Arial" w:hAnsi="Arial"/>
                <w:b w:val="0"/>
                <w:color w:val="17212A"/>
                <w:sz w:val="18"/>
              </w:rPr>
              <w:t>Sesión de 60 min y reinicio después de transporte.</w:t>
            </w:r>
          </w:p>
        </w:tc>
        <w:tc>
          <w:tcPr>
            <w:tcW w:type="dxa" w:w="4200"/>
            <w:vAlign w:val="center"/>
            <w:tcMar>
              <w:top w:w="65" w:type="dxa"/>
              <w:bottom w:w="65" w:type="dxa"/>
              <w:left w:w="85" w:type="dxa"/>
              <w:right w:w="85" w:type="dxa"/>
            </w:tcMar>
            <w:shd w:fill="F1F4F5"/>
          </w:tcPr>
          <w:p>
            <w:pPr>
              <w:spacing w:after="0" w:line="211" w:lineRule="exact"/>
            </w:pPr>
            <w:r>
              <w:rPr>
                <w:rFonts w:ascii="Arial" w:hAnsi="Arial"/>
                <w:b w:val="0"/>
                <w:color w:val="17212A"/>
                <w:sz w:val="18"/>
              </w:rPr>
              <w:t>Latencias y estabilidad documentadas; revalidación de alineación.</w:t>
            </w:r>
          </w:p>
        </w:tc>
      </w:tr>
      <w:tr>
        <w:trPr>
          <w:cantSplit/>
        </w:trPr>
        <w:tc>
          <w:tcPr>
            <w:tcW w:type="dxa" w:w="1540"/>
            <w:vAlign w:val="center"/>
            <w:tcMar>
              <w:top w:w="65" w:type="dxa"/>
              <w:bottom w:w="65" w:type="dxa"/>
              <w:left w:w="85" w:type="dxa"/>
              <w:right w:w="85" w:type="dxa"/>
            </w:tcMar>
            <w:shd w:fill="FFFFFF"/>
          </w:tcPr>
          <w:p>
            <w:pPr>
              <w:spacing w:after="0" w:line="211" w:lineRule="exact"/>
            </w:pPr>
            <w:r>
              <w:rPr>
                <w:rFonts w:ascii="Arial" w:hAnsi="Arial"/>
                <w:b w:val="0"/>
                <w:color w:val="17212A"/>
                <w:sz w:val="18"/>
              </w:rPr>
              <w:t>P16 Operación</w:t>
            </w:r>
          </w:p>
        </w:tc>
        <w:tc>
          <w:tcPr>
            <w:tcW w:type="dxa" w:w="4500"/>
            <w:vAlign w:val="center"/>
            <w:tcMar>
              <w:top w:w="65" w:type="dxa"/>
              <w:bottom w:w="65" w:type="dxa"/>
              <w:left w:w="85" w:type="dxa"/>
              <w:right w:w="85" w:type="dxa"/>
            </w:tcMar>
            <w:shd w:fill="FFFFFF"/>
          </w:tcPr>
          <w:p>
            <w:pPr>
              <w:spacing w:after="0" w:line="211" w:lineRule="exact"/>
            </w:pPr>
            <w:r>
              <w:rPr>
                <w:rFonts w:ascii="Arial" w:hAnsi="Arial"/>
                <w:b w:val="0"/>
                <w:color w:val="17212A"/>
                <w:sz w:val="18"/>
              </w:rPr>
              <w:t>200 ciclos aleatorios con objetos de prueba identificados.</w:t>
            </w:r>
          </w:p>
        </w:tc>
        <w:tc>
          <w:tcPr>
            <w:tcW w:type="dxa" w:w="4200"/>
            <w:vAlign w:val="center"/>
            <w:tcMar>
              <w:top w:w="65" w:type="dxa"/>
              <w:bottom w:w="65" w:type="dxa"/>
              <w:left w:w="85" w:type="dxa"/>
              <w:right w:w="85" w:type="dxa"/>
            </w:tcMar>
            <w:shd w:fill="FFFFFF"/>
          </w:tcPr>
          <w:p>
            <w:pPr>
              <w:spacing w:after="0" w:line="211" w:lineRule="exact"/>
            </w:pPr>
            <w:r>
              <w:rPr>
                <w:rFonts w:ascii="Arial" w:hAnsi="Arial"/>
                <w:b w:val="0"/>
                <w:color w:val="17212A"/>
                <w:sz w:val="18"/>
              </w:rPr>
              <w:t>Al menos 170/200 con destino correcto sin intervención, además de gates de pureza, cobertura y mecánica.</w:t>
            </w:r>
          </w:p>
        </w:tc>
      </w:tr>
    </w:tbl>
    <w:p>
      <w:pPr>
        <w:widowControl/>
        <w:spacing w:after="0"/>
      </w:pPr>
      <w:r>
        <w:rPr>
          <w:b w:val="0"/>
        </w:rPr>
      </w:r>
    </w:p>
    <w:p>
      <w:pPr>
        <w:widowControl/>
      </w:pPr>
      <w:r>
        <w:rPr>
          <w:b w:val="0"/>
        </w:rPr>
        <w:t>El ensayo P16 debe conservar rechazos y fallos dentro del denominador de ciclos elegibles. Usar aproximadamente 50 intentos por clase, identificando objetos repetidos. La prueba mecánica con destino forzado es diagnóstica y se informa aparte; no cuenta como evidencia de clasificación autónoma.</w:t>
      </w:r>
    </w:p>
    <w:p>
      <w:pPr>
        <w:widowControl/>
      </w:pPr>
      <w:r>
        <w:rPr>
          <w:b w:val="0"/>
        </w:rPr>
        <w:t>Una prueba de resguardos o una ejecución inesperada fallida bloquea la liberación. Los criterios cuantitativos no compensan fallos de control físico. Después de un parche, repetir el caso que lo motivó y las rutas que puede afectar; no reiniciar toda la validación sin una razón técnica.</w:t>
      </w:r>
    </w:p>
    <w:p>
      <w:r>
        <w:br w:type="page"/>
      </w:r>
    </w:p>
    <w:p>
      <w:pPr>
        <w:pStyle w:val="Heading1"/>
      </w:pPr>
      <w:r>
        <w:t>24 Riesgos y decisiones de contingencia</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00"/>
        <w:gridCol w:w="3600"/>
        <w:gridCol w:w="4540"/>
      </w:tblGrid>
      <w:tr>
        <w:trPr>
          <w:cantSplit/>
          <w:tblHeader/>
        </w:trPr>
        <w:tc>
          <w:tcPr>
            <w:tcW w:type="dxa" w:w="2100"/>
            <w:vAlign w:val="center"/>
            <w:tcMar>
              <w:top w:w="65" w:type="dxa"/>
              <w:bottom w:w="65" w:type="dxa"/>
              <w:left w:w="85" w:type="dxa"/>
              <w:right w:w="85" w:type="dxa"/>
            </w:tcMar>
            <w:shd w:fill="26333D"/>
          </w:tcPr>
          <w:p>
            <w:pPr>
              <w:spacing w:after="0" w:line="220" w:lineRule="exact"/>
            </w:pPr>
            <w:r>
              <w:rPr>
                <w:rFonts w:ascii="Arial" w:hAnsi="Arial"/>
                <w:b/>
                <w:color w:val="FFFFFF"/>
                <w:sz w:val="19"/>
              </w:rPr>
              <w:t>Riesgo real</w:t>
            </w:r>
          </w:p>
        </w:tc>
        <w:tc>
          <w:tcPr>
            <w:tcW w:type="dxa" w:w="3600"/>
            <w:vAlign w:val="center"/>
            <w:tcMar>
              <w:top w:w="65" w:type="dxa"/>
              <w:bottom w:w="65" w:type="dxa"/>
              <w:left w:w="85" w:type="dxa"/>
              <w:right w:w="85" w:type="dxa"/>
            </w:tcMar>
            <w:shd w:fill="26333D"/>
          </w:tcPr>
          <w:p>
            <w:pPr>
              <w:spacing w:after="0" w:line="220" w:lineRule="exact"/>
            </w:pPr>
            <w:r>
              <w:rPr>
                <w:rFonts w:ascii="Arial" w:hAnsi="Arial"/>
                <w:b/>
                <w:color w:val="FFFFFF"/>
                <w:sz w:val="19"/>
              </w:rPr>
              <w:t>Señal temprana</w:t>
            </w:r>
          </w:p>
        </w:tc>
        <w:tc>
          <w:tcPr>
            <w:tcW w:type="dxa" w:w="4540"/>
            <w:vAlign w:val="center"/>
            <w:tcMar>
              <w:top w:w="65" w:type="dxa"/>
              <w:bottom w:w="65" w:type="dxa"/>
              <w:left w:w="85" w:type="dxa"/>
              <w:right w:w="85" w:type="dxa"/>
            </w:tcMar>
            <w:shd w:fill="26333D"/>
          </w:tcPr>
          <w:p>
            <w:pPr>
              <w:spacing w:after="0" w:line="220" w:lineRule="exact"/>
            </w:pPr>
            <w:r>
              <w:rPr>
                <w:rFonts w:ascii="Arial" w:hAnsi="Arial"/>
                <w:b/>
                <w:color w:val="FFFFFF"/>
                <w:sz w:val="19"/>
              </w:rPr>
              <w:t>Respuesta y fecha límite</w:t>
            </w:r>
          </w:p>
        </w:tc>
      </w:tr>
      <w:tr>
        <w:trPr>
          <w:cantSplit/>
        </w:trPr>
        <w:tc>
          <w:tcPr>
            <w:tcW w:type="dxa" w:w="2100"/>
            <w:vAlign w:val="center"/>
            <w:tcMar>
              <w:top w:w="65" w:type="dxa"/>
              <w:bottom w:w="65" w:type="dxa"/>
              <w:left w:w="85" w:type="dxa"/>
              <w:right w:w="85" w:type="dxa"/>
            </w:tcMar>
            <w:shd w:fill="F1F4F5"/>
          </w:tcPr>
          <w:p>
            <w:pPr>
              <w:spacing w:after="0" w:line="220" w:lineRule="exact"/>
            </w:pPr>
            <w:r>
              <w:rPr>
                <w:rFonts w:ascii="Arial" w:hAnsi="Arial"/>
                <w:b w:val="0"/>
                <w:color w:val="17212A"/>
                <w:sz w:val="19"/>
              </w:rPr>
              <w:t>Fabricación cara o tardía</w:t>
            </w:r>
          </w:p>
        </w:tc>
        <w:tc>
          <w:tcPr>
            <w:tcW w:type="dxa" w:w="3600"/>
            <w:vAlign w:val="center"/>
            <w:tcMar>
              <w:top w:w="65" w:type="dxa"/>
              <w:bottom w:w="65" w:type="dxa"/>
              <w:left w:w="85" w:type="dxa"/>
              <w:right w:w="85" w:type="dxa"/>
            </w:tcMar>
            <w:shd w:fill="F1F4F5"/>
          </w:tcPr>
          <w:p>
            <w:pPr>
              <w:spacing w:after="0" w:line="220" w:lineRule="exact"/>
            </w:pPr>
            <w:r>
              <w:rPr>
                <w:rFonts w:ascii="Arial" w:hAnsi="Arial"/>
                <w:b w:val="0"/>
                <w:color w:val="17212A"/>
                <w:sz w:val="19"/>
              </w:rPr>
              <w:t>No existe cotización completa o fecha firme en D2.</w:t>
            </w:r>
          </w:p>
        </w:tc>
        <w:tc>
          <w:tcPr>
            <w:tcW w:type="dxa" w:w="4540"/>
            <w:vAlign w:val="center"/>
            <w:tcMar>
              <w:top w:w="65" w:type="dxa"/>
              <w:bottom w:w="65" w:type="dxa"/>
              <w:left w:w="85" w:type="dxa"/>
              <w:right w:w="85" w:type="dxa"/>
            </w:tcMar>
            <w:shd w:fill="F1F4F5"/>
          </w:tcPr>
          <w:p>
            <w:pPr>
              <w:spacing w:after="0" w:line="220" w:lineRule="exact"/>
            </w:pPr>
            <w:r>
              <w:rPr>
                <w:rFonts w:ascii="Arial" w:hAnsi="Arial"/>
                <w:b w:val="0"/>
                <w:color w:val="17212A"/>
                <w:sz w:val="19"/>
              </w:rPr>
              <w:t>Reusar recipientes y reducir carcasa; encargar primero piezas funcionales. Mantener las protecciones.</w:t>
            </w:r>
          </w:p>
        </w:tc>
      </w:tr>
      <w:tr>
        <w:trPr>
          <w:cantSplit/>
        </w:trPr>
        <w:tc>
          <w:tcPr>
            <w:tcW w:type="dxa" w:w="2100"/>
            <w:vAlign w:val="center"/>
            <w:tcMar>
              <w:top w:w="65" w:type="dxa"/>
              <w:bottom w:w="65" w:type="dxa"/>
              <w:left w:w="85" w:type="dxa"/>
              <w:right w:w="85" w:type="dxa"/>
            </w:tcMar>
            <w:shd w:fill="FFFFFF"/>
          </w:tcPr>
          <w:p>
            <w:pPr>
              <w:spacing w:after="0" w:line="220" w:lineRule="exact"/>
            </w:pPr>
            <w:r>
              <w:rPr>
                <w:rFonts w:ascii="Arial" w:hAnsi="Arial"/>
                <w:b w:val="0"/>
                <w:color w:val="17212A"/>
                <w:sz w:val="19"/>
              </w:rPr>
              <w:t>Objetos se atascan</w:t>
            </w:r>
          </w:p>
        </w:tc>
        <w:tc>
          <w:tcPr>
            <w:tcW w:type="dxa" w:w="3600"/>
            <w:vAlign w:val="center"/>
            <w:tcMar>
              <w:top w:w="65" w:type="dxa"/>
              <w:bottom w:w="65" w:type="dxa"/>
              <w:left w:w="85" w:type="dxa"/>
              <w:right w:w="85" w:type="dxa"/>
            </w:tcMar>
            <w:shd w:fill="FFFFFF"/>
          </w:tcPr>
          <w:p>
            <w:pPr>
              <w:spacing w:after="0" w:line="220" w:lineRule="exact"/>
            </w:pPr>
            <w:r>
              <w:rPr>
                <w:rFonts w:ascii="Arial" w:hAnsi="Arial"/>
                <w:b w:val="0"/>
                <w:color w:val="17212A"/>
                <w:sz w:val="19"/>
              </w:rPr>
              <w:t>Puentes o roce durante la maqueta de D3.</w:t>
            </w:r>
          </w:p>
        </w:tc>
        <w:tc>
          <w:tcPr>
            <w:tcW w:type="dxa" w:w="4540"/>
            <w:vAlign w:val="center"/>
            <w:tcMar>
              <w:top w:w="65" w:type="dxa"/>
              <w:bottom w:w="65" w:type="dxa"/>
              <w:left w:w="85" w:type="dxa"/>
              <w:right w:w="85" w:type="dxa"/>
            </w:tcMar>
            <w:shd w:fill="FFFFFF"/>
          </w:tcPr>
          <w:p>
            <w:pPr>
              <w:spacing w:after="0" w:line="220" w:lineRule="exact"/>
            </w:pPr>
            <w:r>
              <w:rPr>
                <w:rFonts w:ascii="Arial" w:hAnsi="Arial"/>
                <w:b w:val="0"/>
                <w:color w:val="17212A"/>
                <w:sz w:val="19"/>
              </w:rPr>
              <w:t>Ampliar paso, suavizar transiciones o reducir catálogo físico antes del CAD final.</w:t>
            </w:r>
          </w:p>
        </w:tc>
      </w:tr>
      <w:tr>
        <w:trPr>
          <w:cantSplit/>
        </w:trPr>
        <w:tc>
          <w:tcPr>
            <w:tcW w:type="dxa" w:w="2100"/>
            <w:vAlign w:val="center"/>
            <w:tcMar>
              <w:top w:w="65" w:type="dxa"/>
              <w:bottom w:w="65" w:type="dxa"/>
              <w:left w:w="85" w:type="dxa"/>
              <w:right w:w="85" w:type="dxa"/>
            </w:tcMar>
            <w:shd w:fill="F1F4F5"/>
          </w:tcPr>
          <w:p>
            <w:pPr>
              <w:spacing w:after="0" w:line="220" w:lineRule="exact"/>
            </w:pPr>
            <w:r>
              <w:rPr>
                <w:rFonts w:ascii="Arial" w:hAnsi="Arial"/>
                <w:b w:val="0"/>
                <w:color w:val="17212A"/>
                <w:sz w:val="19"/>
              </w:rPr>
              <w:t>Motor pierde pasos</w:t>
            </w:r>
          </w:p>
        </w:tc>
        <w:tc>
          <w:tcPr>
            <w:tcW w:type="dxa" w:w="3600"/>
            <w:vAlign w:val="center"/>
            <w:tcMar>
              <w:top w:w="65" w:type="dxa"/>
              <w:bottom w:w="65" w:type="dxa"/>
              <w:left w:w="85" w:type="dxa"/>
              <w:right w:w="85" w:type="dxa"/>
            </w:tcMar>
            <w:shd w:fill="F1F4F5"/>
          </w:tcPr>
          <w:p>
            <w:pPr>
              <w:spacing w:after="0" w:line="220" w:lineRule="exact"/>
            </w:pPr>
            <w:r>
              <w:rPr>
                <w:rFonts w:ascii="Arial" w:hAnsi="Arial"/>
                <w:b w:val="0"/>
                <w:color w:val="17212A"/>
                <w:sz w:val="19"/>
              </w:rPr>
              <w:t>Índice esperado ausente o variabilidad al volver.</w:t>
            </w:r>
          </w:p>
        </w:tc>
        <w:tc>
          <w:tcPr>
            <w:tcW w:type="dxa" w:w="4540"/>
            <w:vAlign w:val="center"/>
            <w:tcMar>
              <w:top w:w="65" w:type="dxa"/>
              <w:bottom w:w="65" w:type="dxa"/>
              <w:left w:w="85" w:type="dxa"/>
              <w:right w:w="85" w:type="dxa"/>
            </w:tcMar>
            <w:shd w:fill="F1F4F5"/>
          </w:tcPr>
          <w:p>
            <w:pPr>
              <w:spacing w:after="0" w:line="220" w:lineRule="exact"/>
            </w:pPr>
            <w:r>
              <w:rPr>
                <w:rFonts w:ascii="Arial" w:hAnsi="Arial"/>
                <w:b w:val="0"/>
                <w:color w:val="17212A"/>
                <w:sz w:val="19"/>
              </w:rPr>
              <w:t>Corregir apoyo/acople; reducir aceleración y medir carga. No confiar solo en contar pasos.</w:t>
            </w:r>
          </w:p>
        </w:tc>
      </w:tr>
      <w:tr>
        <w:trPr>
          <w:cantSplit/>
        </w:trPr>
        <w:tc>
          <w:tcPr>
            <w:tcW w:type="dxa" w:w="2100"/>
            <w:vAlign w:val="center"/>
            <w:tcMar>
              <w:top w:w="65" w:type="dxa"/>
              <w:bottom w:w="65" w:type="dxa"/>
              <w:left w:w="85" w:type="dxa"/>
              <w:right w:w="85" w:type="dxa"/>
            </w:tcMar>
            <w:shd w:fill="FFFFFF"/>
          </w:tcPr>
          <w:p>
            <w:pPr>
              <w:spacing w:after="0" w:line="220" w:lineRule="exact"/>
            </w:pPr>
            <w:r>
              <w:rPr>
                <w:rFonts w:ascii="Arial" w:hAnsi="Arial"/>
                <w:b w:val="0"/>
                <w:color w:val="17212A"/>
                <w:sz w:val="19"/>
              </w:rPr>
              <w:t>Servo insuficiente</w:t>
            </w:r>
          </w:p>
        </w:tc>
        <w:tc>
          <w:tcPr>
            <w:tcW w:type="dxa" w:w="3600"/>
            <w:vAlign w:val="center"/>
            <w:tcMar>
              <w:top w:w="65" w:type="dxa"/>
              <w:bottom w:w="65" w:type="dxa"/>
              <w:left w:w="85" w:type="dxa"/>
              <w:right w:w="85" w:type="dxa"/>
            </w:tcMar>
            <w:shd w:fill="FFFFFF"/>
          </w:tcPr>
          <w:p>
            <w:pPr>
              <w:spacing w:after="0" w:line="220" w:lineRule="exact"/>
            </w:pPr>
            <w:r>
              <w:rPr>
                <w:rFonts w:ascii="Arial" w:hAnsi="Arial"/>
                <w:b w:val="0"/>
                <w:color w:val="17212A"/>
                <w:sz w:val="19"/>
              </w:rPr>
              <w:t>Zumbido continuo, caída de tensión o calor.</w:t>
            </w:r>
          </w:p>
        </w:tc>
        <w:tc>
          <w:tcPr>
            <w:tcW w:type="dxa" w:w="4540"/>
            <w:vAlign w:val="center"/>
            <w:tcMar>
              <w:top w:w="65" w:type="dxa"/>
              <w:bottom w:w="65" w:type="dxa"/>
              <w:left w:w="85" w:type="dxa"/>
              <w:right w:w="85" w:type="dxa"/>
            </w:tcMar>
            <w:shd w:fill="FFFFFF"/>
          </w:tcPr>
          <w:p>
            <w:pPr>
              <w:spacing w:after="0" w:line="220" w:lineRule="exact"/>
            </w:pPr>
            <w:r>
              <w:rPr>
                <w:rFonts w:ascii="Arial" w:hAnsi="Arial"/>
                <w:b w:val="0"/>
                <w:color w:val="17212A"/>
                <w:sz w:val="19"/>
              </w:rPr>
              <w:t>Recalcular brazo y mecanismo; validar corriente y par del modelo comprado.</w:t>
            </w:r>
          </w:p>
        </w:tc>
      </w:tr>
      <w:tr>
        <w:trPr>
          <w:cantSplit/>
        </w:trPr>
        <w:tc>
          <w:tcPr>
            <w:tcW w:type="dxa" w:w="2100"/>
            <w:vAlign w:val="center"/>
            <w:tcMar>
              <w:top w:w="65" w:type="dxa"/>
              <w:bottom w:w="65" w:type="dxa"/>
              <w:left w:w="85" w:type="dxa"/>
              <w:right w:w="85" w:type="dxa"/>
            </w:tcMar>
            <w:shd w:fill="F1F4F5"/>
          </w:tcPr>
          <w:p>
            <w:pPr>
              <w:spacing w:after="0" w:line="220" w:lineRule="exact"/>
            </w:pPr>
            <w:r>
              <w:rPr>
                <w:rFonts w:ascii="Arial" w:hAnsi="Arial"/>
                <w:b w:val="0"/>
                <w:color w:val="17212A"/>
                <w:sz w:val="19"/>
              </w:rPr>
              <w:t>IA aprende el fondo</w:t>
            </w:r>
          </w:p>
        </w:tc>
        <w:tc>
          <w:tcPr>
            <w:tcW w:type="dxa" w:w="3600"/>
            <w:vAlign w:val="center"/>
            <w:tcMar>
              <w:top w:w="65" w:type="dxa"/>
              <w:bottom w:w="65" w:type="dxa"/>
              <w:left w:w="85" w:type="dxa"/>
              <w:right w:w="85" w:type="dxa"/>
            </w:tcMar>
            <w:shd w:fill="F1F4F5"/>
          </w:tcPr>
          <w:p>
            <w:pPr>
              <w:spacing w:after="0" w:line="220" w:lineRule="exact"/>
            </w:pPr>
            <w:r>
              <w:rPr>
                <w:rFonts w:ascii="Arial" w:hAnsi="Arial"/>
                <w:b w:val="0"/>
                <w:color w:val="17212A"/>
                <w:sz w:val="19"/>
              </w:rPr>
              <w:t>Buen entrenamiento y mal resultado con otra sesión.</w:t>
            </w:r>
          </w:p>
        </w:tc>
        <w:tc>
          <w:tcPr>
            <w:tcW w:type="dxa" w:w="4540"/>
            <w:vAlign w:val="center"/>
            <w:tcMar>
              <w:top w:w="65" w:type="dxa"/>
              <w:bottom w:w="65" w:type="dxa"/>
              <w:left w:w="85" w:type="dxa"/>
              <w:right w:w="85" w:type="dxa"/>
            </w:tcMar>
            <w:shd w:fill="F1F4F5"/>
          </w:tcPr>
          <w:p>
            <w:pPr>
              <w:spacing w:after="0" w:line="220" w:lineRule="exact"/>
            </w:pPr>
            <w:r>
              <w:rPr>
                <w:rFonts w:ascii="Arial" w:hAnsi="Arial"/>
                <w:b w:val="0"/>
                <w:color w:val="17212A"/>
                <w:sz w:val="19"/>
              </w:rPr>
              <w:t>Revisar datos, color y particiones; ampliar diversidad. No añadir un modelo mayor de inmediato.</w:t>
            </w:r>
          </w:p>
        </w:tc>
      </w:tr>
      <w:tr>
        <w:trPr>
          <w:cantSplit/>
        </w:trPr>
        <w:tc>
          <w:tcPr>
            <w:tcW w:type="dxa" w:w="2100"/>
            <w:vAlign w:val="center"/>
            <w:tcMar>
              <w:top w:w="65" w:type="dxa"/>
              <w:bottom w:w="65" w:type="dxa"/>
              <w:left w:w="85" w:type="dxa"/>
              <w:right w:w="85" w:type="dxa"/>
            </w:tcMar>
            <w:shd w:fill="FFFFFF"/>
          </w:tcPr>
          <w:p>
            <w:pPr>
              <w:spacing w:after="0" w:line="220" w:lineRule="exact"/>
            </w:pPr>
            <w:r>
              <w:rPr>
                <w:rFonts w:ascii="Arial" w:hAnsi="Arial"/>
                <w:b w:val="0"/>
                <w:color w:val="17212A"/>
                <w:sz w:val="19"/>
              </w:rPr>
              <w:t>Confianza alta en basura desconocida</w:t>
            </w:r>
          </w:p>
        </w:tc>
        <w:tc>
          <w:tcPr>
            <w:tcW w:type="dxa" w:w="3600"/>
            <w:vAlign w:val="center"/>
            <w:tcMar>
              <w:top w:w="65" w:type="dxa"/>
              <w:bottom w:w="65" w:type="dxa"/>
              <w:left w:w="85" w:type="dxa"/>
              <w:right w:w="85" w:type="dxa"/>
            </w:tcMar>
            <w:shd w:fill="FFFFFF"/>
          </w:tcPr>
          <w:p>
            <w:pPr>
              <w:spacing w:after="0" w:line="220" w:lineRule="exact"/>
            </w:pPr>
            <w:r>
              <w:rPr>
                <w:rFonts w:ascii="Arial" w:hAnsi="Arial"/>
                <w:b w:val="0"/>
                <w:color w:val="17212A"/>
                <w:sz w:val="19"/>
              </w:rPr>
              <w:t>Desafíos fuera del catálogo entran como reciclable.</w:t>
            </w:r>
          </w:p>
        </w:tc>
        <w:tc>
          <w:tcPr>
            <w:tcW w:type="dxa" w:w="4540"/>
            <w:vAlign w:val="center"/>
            <w:tcMar>
              <w:top w:w="65" w:type="dxa"/>
              <w:bottom w:w="65" w:type="dxa"/>
              <w:left w:w="85" w:type="dxa"/>
              <w:right w:w="85" w:type="dxa"/>
            </w:tcMar>
            <w:shd w:fill="FFFFFF"/>
          </w:tcPr>
          <w:p>
            <w:pPr>
              <w:spacing w:after="0" w:line="220" w:lineRule="exact"/>
            </w:pPr>
            <w:r>
              <w:rPr>
                <w:rFonts w:ascii="Arial" w:hAnsi="Arial"/>
                <w:b w:val="0"/>
                <w:color w:val="17212A"/>
                <w:sz w:val="19"/>
              </w:rPr>
              <w:t>Revisar política y ejemplos; restringir operación supervisada. No prometer clasificación universal.</w:t>
            </w:r>
          </w:p>
        </w:tc>
      </w:tr>
      <w:tr>
        <w:trPr>
          <w:cantSplit/>
        </w:trPr>
        <w:tc>
          <w:tcPr>
            <w:tcW w:type="dxa" w:w="2100"/>
            <w:vAlign w:val="center"/>
            <w:tcMar>
              <w:top w:w="65" w:type="dxa"/>
              <w:bottom w:w="65" w:type="dxa"/>
              <w:left w:w="85" w:type="dxa"/>
              <w:right w:w="85" w:type="dxa"/>
            </w:tcMar>
            <w:shd w:fill="F1F4F5"/>
          </w:tcPr>
          <w:p>
            <w:pPr>
              <w:spacing w:after="0" w:line="220" w:lineRule="exact"/>
            </w:pPr>
            <w:r>
              <w:rPr>
                <w:rFonts w:ascii="Arial" w:hAnsi="Arial"/>
                <w:b w:val="0"/>
                <w:color w:val="17212A"/>
                <w:sz w:val="19"/>
              </w:rPr>
              <w:t>Caída no observable</w:t>
            </w:r>
          </w:p>
        </w:tc>
        <w:tc>
          <w:tcPr>
            <w:tcW w:type="dxa" w:w="3600"/>
            <w:vAlign w:val="center"/>
            <w:tcMar>
              <w:top w:w="65" w:type="dxa"/>
              <w:bottom w:w="65" w:type="dxa"/>
              <w:left w:w="85" w:type="dxa"/>
              <w:right w:w="85" w:type="dxa"/>
            </w:tcMar>
            <w:shd w:fill="F1F4F5"/>
          </w:tcPr>
          <w:p>
            <w:pPr>
              <w:spacing w:after="0" w:line="220" w:lineRule="exact"/>
            </w:pPr>
            <w:r>
              <w:rPr>
                <w:rFonts w:ascii="Arial" w:hAnsi="Arial"/>
                <w:b w:val="0"/>
                <w:color w:val="17212A"/>
                <w:sz w:val="19"/>
              </w:rPr>
              <w:t>Papel pasa sin activar el haz.</w:t>
            </w:r>
          </w:p>
        </w:tc>
        <w:tc>
          <w:tcPr>
            <w:tcW w:type="dxa" w:w="4540"/>
            <w:vAlign w:val="center"/>
            <w:tcMar>
              <w:top w:w="65" w:type="dxa"/>
              <w:bottom w:w="65" w:type="dxa"/>
              <w:left w:w="85" w:type="dxa"/>
              <w:right w:w="85" w:type="dxa"/>
            </w:tcMar>
            <w:shd w:fill="F1F4F5"/>
          </w:tcPr>
          <w:p>
            <w:pPr>
              <w:spacing w:after="0" w:line="220" w:lineRule="exact"/>
            </w:pPr>
            <w:r>
              <w:rPr>
                <w:rFonts w:ascii="Arial" w:hAnsi="Arial"/>
                <w:b w:val="0"/>
                <w:color w:val="17212A"/>
                <w:sz w:val="19"/>
              </w:rPr>
              <w:t>Modificar cobertura óptica; no validar descarga con temporizador como sustituto.</w:t>
            </w:r>
          </w:p>
        </w:tc>
      </w:tr>
      <w:tr>
        <w:trPr>
          <w:cantSplit/>
        </w:trPr>
        <w:tc>
          <w:tcPr>
            <w:tcW w:type="dxa" w:w="2100"/>
            <w:vAlign w:val="center"/>
            <w:tcMar>
              <w:top w:w="65" w:type="dxa"/>
              <w:bottom w:w="65" w:type="dxa"/>
              <w:left w:w="85" w:type="dxa"/>
              <w:right w:w="85" w:type="dxa"/>
            </w:tcMar>
            <w:shd w:fill="FFFFFF"/>
          </w:tcPr>
          <w:p>
            <w:pPr>
              <w:spacing w:after="0" w:line="220" w:lineRule="exact"/>
            </w:pPr>
            <w:r>
              <w:rPr>
                <w:rFonts w:ascii="Arial" w:hAnsi="Arial"/>
                <w:b w:val="0"/>
                <w:color w:val="17212A"/>
                <w:sz w:val="19"/>
              </w:rPr>
              <w:t>Datos escasos</w:t>
            </w:r>
          </w:p>
        </w:tc>
        <w:tc>
          <w:tcPr>
            <w:tcW w:type="dxa" w:w="3600"/>
            <w:vAlign w:val="center"/>
            <w:tcMar>
              <w:top w:w="65" w:type="dxa"/>
              <w:bottom w:w="65" w:type="dxa"/>
              <w:left w:w="85" w:type="dxa"/>
              <w:right w:w="85" w:type="dxa"/>
            </w:tcMar>
            <w:shd w:fill="FFFFFF"/>
          </w:tcPr>
          <w:p>
            <w:pPr>
              <w:spacing w:after="0" w:line="220" w:lineRule="exact"/>
            </w:pPr>
            <w:r>
              <w:rPr>
                <w:rFonts w:ascii="Arial" w:hAnsi="Arial"/>
                <w:b w:val="0"/>
                <w:color w:val="17212A"/>
                <w:sz w:val="19"/>
              </w:rPr>
              <w:t>Pocos objetos reales por clase al final de semana 2.</w:t>
            </w:r>
          </w:p>
        </w:tc>
        <w:tc>
          <w:tcPr>
            <w:tcW w:type="dxa" w:w="4540"/>
            <w:vAlign w:val="center"/>
            <w:tcMar>
              <w:top w:w="65" w:type="dxa"/>
              <w:bottom w:w="65" w:type="dxa"/>
              <w:left w:w="85" w:type="dxa"/>
              <w:right w:w="85" w:type="dxa"/>
            </w:tcMar>
            <w:shd w:fill="FFFFFF"/>
          </w:tcPr>
          <w:p>
            <w:pPr>
              <w:spacing w:after="0" w:line="220" w:lineRule="exact"/>
            </w:pPr>
            <w:r>
              <w:rPr>
                <w:rFonts w:ascii="Arial" w:hAnsi="Arial"/>
                <w:b w:val="0"/>
                <w:color w:val="17212A"/>
                <w:sz w:val="19"/>
              </w:rPr>
              <w:t>Acotar categorías de ejemplo o conseguir muestras; reportar tamaño real del conjunto.</w:t>
            </w:r>
          </w:p>
        </w:tc>
      </w:tr>
      <w:tr>
        <w:trPr>
          <w:cantSplit/>
        </w:trPr>
        <w:tc>
          <w:tcPr>
            <w:tcW w:type="dxa" w:w="2100"/>
            <w:vAlign w:val="center"/>
            <w:tcMar>
              <w:top w:w="65" w:type="dxa"/>
              <w:bottom w:w="65" w:type="dxa"/>
              <w:left w:w="85" w:type="dxa"/>
              <w:right w:w="85" w:type="dxa"/>
            </w:tcMar>
            <w:shd w:fill="F1F4F5"/>
          </w:tcPr>
          <w:p>
            <w:pPr>
              <w:spacing w:after="0" w:line="220" w:lineRule="exact"/>
            </w:pPr>
            <w:r>
              <w:rPr>
                <w:rFonts w:ascii="Arial" w:hAnsi="Arial"/>
                <w:b w:val="0"/>
                <w:color w:val="17212A"/>
                <w:sz w:val="19"/>
              </w:rPr>
              <w:t>SBC lento o inestable</w:t>
            </w:r>
          </w:p>
        </w:tc>
        <w:tc>
          <w:tcPr>
            <w:tcW w:type="dxa" w:w="3600"/>
            <w:vAlign w:val="center"/>
            <w:tcMar>
              <w:top w:w="65" w:type="dxa"/>
              <w:bottom w:w="65" w:type="dxa"/>
              <w:left w:w="85" w:type="dxa"/>
              <w:right w:w="85" w:type="dxa"/>
            </w:tcMar>
            <w:shd w:fill="F1F4F5"/>
          </w:tcPr>
          <w:p>
            <w:pPr>
              <w:spacing w:after="0" w:line="220" w:lineRule="exact"/>
            </w:pPr>
            <w:r>
              <w:rPr>
                <w:rFonts w:ascii="Arial" w:hAnsi="Arial"/>
                <w:b w:val="0"/>
                <w:color w:val="17212A"/>
                <w:sz w:val="19"/>
              </w:rPr>
              <w:t>p95 alto, memoria o temperatura inadecuadas.</w:t>
            </w:r>
          </w:p>
        </w:tc>
        <w:tc>
          <w:tcPr>
            <w:tcW w:type="dxa" w:w="4540"/>
            <w:vAlign w:val="center"/>
            <w:tcMar>
              <w:top w:w="65" w:type="dxa"/>
              <w:bottom w:w="65" w:type="dxa"/>
              <w:left w:w="85" w:type="dxa"/>
              <w:right w:w="85" w:type="dxa"/>
            </w:tcMar>
            <w:shd w:fill="F1F4F5"/>
          </w:tcPr>
          <w:p>
            <w:pPr>
              <w:spacing w:after="0" w:line="220" w:lineRule="exact"/>
            </w:pPr>
            <w:r>
              <w:rPr>
                <w:rFonts w:ascii="Arial" w:hAnsi="Arial"/>
                <w:b w:val="0"/>
                <w:color w:val="17212A"/>
                <w:sz w:val="19"/>
              </w:rPr>
              <w:t>Corregir pipeline y entorno; usar laptop como contingencia declarada, sin ocultar la dependencia.</w:t>
            </w:r>
          </w:p>
        </w:tc>
      </w:tr>
      <w:tr>
        <w:trPr>
          <w:cantSplit/>
        </w:trPr>
        <w:tc>
          <w:tcPr>
            <w:tcW w:type="dxa" w:w="2100"/>
            <w:vAlign w:val="center"/>
            <w:tcMar>
              <w:top w:w="65" w:type="dxa"/>
              <w:bottom w:w="65" w:type="dxa"/>
              <w:left w:w="85" w:type="dxa"/>
              <w:right w:w="85" w:type="dxa"/>
            </w:tcMar>
            <w:shd w:fill="FFFFFF"/>
          </w:tcPr>
          <w:p>
            <w:pPr>
              <w:spacing w:after="0" w:line="220" w:lineRule="exact"/>
            </w:pPr>
            <w:r>
              <w:rPr>
                <w:rFonts w:ascii="Arial" w:hAnsi="Arial"/>
                <w:b w:val="0"/>
                <w:color w:val="17212A"/>
                <w:sz w:val="19"/>
              </w:rPr>
              <w:t>Horas insuficientes</w:t>
            </w:r>
          </w:p>
        </w:tc>
        <w:tc>
          <w:tcPr>
            <w:tcW w:type="dxa" w:w="3600"/>
            <w:vAlign w:val="center"/>
            <w:tcMar>
              <w:top w:w="65" w:type="dxa"/>
              <w:bottom w:w="65" w:type="dxa"/>
              <w:left w:w="85" w:type="dxa"/>
              <w:right w:w="85" w:type="dxa"/>
            </w:tcMar>
            <w:shd w:fill="FFFFFF"/>
          </w:tcPr>
          <w:p>
            <w:pPr>
              <w:spacing w:after="0" w:line="220" w:lineRule="exact"/>
            </w:pPr>
            <w:r>
              <w:rPr>
                <w:rFonts w:ascii="Arial" w:hAnsi="Arial"/>
                <w:b w:val="0"/>
                <w:color w:val="17212A"/>
                <w:sz w:val="19"/>
              </w:rPr>
              <w:t>Avance menor al gate dos semanas seguidas.</w:t>
            </w:r>
          </w:p>
        </w:tc>
        <w:tc>
          <w:tcPr>
            <w:tcW w:type="dxa" w:w="4540"/>
            <w:vAlign w:val="center"/>
            <w:tcMar>
              <w:top w:w="65" w:type="dxa"/>
              <w:bottom w:w="65" w:type="dxa"/>
              <w:left w:w="85" w:type="dxa"/>
              <w:right w:w="85" w:type="dxa"/>
            </w:tcMar>
            <w:shd w:fill="FFFFFF"/>
          </w:tcPr>
          <w:p>
            <w:pPr>
              <w:spacing w:after="0" w:line="220" w:lineRule="exact"/>
            </w:pPr>
            <w:r>
              <w:rPr>
                <w:rFonts w:ascii="Arial" w:hAnsi="Arial"/>
                <w:b w:val="0"/>
                <w:color w:val="17212A"/>
                <w:sz w:val="19"/>
              </w:rPr>
              <w:t>Retirar funciones secundarias; concentrar ambos responsables en la ruta crítica.</w:t>
            </w:r>
          </w:p>
        </w:tc>
      </w:tr>
    </w:tbl>
    <w:p>
      <w:pPr>
        <w:widowControl/>
        <w:spacing w:after="0"/>
      </w:pPr>
      <w:r>
        <w:rPr>
          <w:b w:val="0"/>
        </w:rPr>
      </w:r>
    </w:p>
    <w:p>
      <w:pPr>
        <w:pStyle w:val="Heading2"/>
      </w:pPr>
      <w:r>
        <w:t>Orden de recorte</w:t>
      </w:r>
    </w:p>
    <w:p>
      <w:pPr>
        <w:widowControl/>
      </w:pPr>
      <w:r>
        <w:rPr>
          <w:b w:val="0"/>
        </w:rPr>
        <w:t>Primero: animaciones, acabado cosmético y análisis de hábitos. Después: panel elaborado y automatización de llenado, que puede sustituirse temporalmente por inspección manual registrada. Conservar entrada única, clasificación real, cuatro destinos físicos, control seguro, rechazo y evidencia. Si se reduce la autonomía de cómputo o el número de destinos, cambia explícitamente el alcance de la entrega.</w:t>
      </w:r>
    </w:p>
    <w:p>
      <w:pPr>
        <w:pStyle w:val="Heading2"/>
      </w:pPr>
      <w:r>
        <w:t>Disciplina de cambios</w:t>
      </w:r>
    </w:p>
    <w:p>
      <w:pPr>
        <w:widowControl/>
      </w:pPr>
      <w:r>
        <w:rPr>
          <w:b w:val="0"/>
        </w:rPr>
        <w:t>Cada solicitud nueva debe indicar horas, costo, dependencia y prueba que añade. Después del día 28 solo se aceptan correcciones. Mantener una lista con los tres bloqueos más importantes; resolver causas observables antes de comprar componentes más potentes.</w:t>
      </w:r>
    </w:p>
    <w:p>
      <w:pPr>
        <w:widowControl/>
      </w:pPr>
      <w:r>
        <w:rPr>
          <w:b w:val="0"/>
        </w:rPr>
        <w:t>Si ambos integrantes parten sin experiencia en cableado, firmware y fabricación, las seis semanas tendrán un riesgo alto. La evidencia del banco de la semana uno y de la mecánica de la semana dos decidirá si el plan sigue siendo viable. El calendario no sustituye esa comprobación.</w:t>
      </w:r>
    </w:p>
    <w:p>
      <w:r>
        <w:br w:type="page"/>
      </w:r>
    </w:p>
    <w:p>
      <w:pPr>
        <w:pStyle w:val="Heading1"/>
      </w:pPr>
      <w:r>
        <w:t>25 Puesta en marcha y mantenimiento</w:t>
      </w:r>
    </w:p>
    <w:p>
      <w:pPr>
        <w:pStyle w:val="Heading2"/>
      </w:pPr>
      <w:r>
        <w:t>Primera energización en orden</w:t>
      </w:r>
    </w:p>
    <w:p>
      <w:pPr>
        <w:widowControl/>
        <w:ind w:left="180" w:hanging="180"/>
      </w:pPr>
      <w:r>
        <w:rPr>
          <w:b w:val="0"/>
        </w:rPr>
        <w:t>• Inspeccionar polaridad, continuidad, cableado y resguardos con fuentes desconectadas. Medir tensiones de los convertidores antes de conectar cargas.</w:t>
      </w:r>
    </w:p>
    <w:p>
      <w:pPr>
        <w:widowControl/>
        <w:ind w:left="180" w:hanging="180"/>
      </w:pPr>
      <w:r>
        <w:rPr>
          <w:b w:val="0"/>
        </w:rPr>
        <w:t>• Encender solo Pi, Pico y sensores; confirmar señales, versiones y estados sin energía en motores.</w:t>
      </w:r>
    </w:p>
    <w:p>
      <w:pPr>
        <w:widowControl/>
        <w:ind w:left="180" w:hanging="180"/>
      </w:pPr>
      <w:r>
        <w:rPr>
          <w:b w:val="0"/>
        </w:rPr>
        <w:t>• Probar que tapa, servicio y paro cortan físicamente la rama de actuadores y que el control detecta la pérdida.</w:t>
      </w:r>
    </w:p>
    <w:p>
      <w:pPr>
        <w:widowControl/>
        <w:ind w:left="180" w:hanging="180"/>
      </w:pPr>
      <w:r>
        <w:rPr>
          <w:b w:val="0"/>
        </w:rPr>
        <w:t>• Con recorrido vacío y resguardado, comprobar posiciones y compuerta a baja velocidad; calibrar topes y corriente.</w:t>
      </w:r>
    </w:p>
    <w:p>
      <w:pPr>
        <w:widowControl/>
        <w:ind w:left="180" w:hanging="180"/>
      </w:pPr>
      <w:r>
        <w:rPr>
          <w:b w:val="0"/>
        </w:rPr>
        <w:t>• Realizar descargas diagnósticas con objetos admitidos; después activar decisiones de IA y verificar cada destino.</w:t>
      </w:r>
    </w:p>
    <w:p>
      <w:pPr>
        <w:pStyle w:val="Heading2"/>
      </w:pPr>
      <w:r>
        <w:t>Antes de cada sesión</w:t>
      </w:r>
    </w:p>
    <w:p>
      <w:pPr>
        <w:widowControl/>
      </w:pPr>
      <w:r>
        <w:rPr>
          <w:b w:val="0"/>
        </w:rPr>
        <w:t>Confirmar cuatro recipientes presentes, guía vacía, bandeja limpia, cámara firme, LED uniforme, tara estable y almacenamiento disponible. Verificar paro y rearme; hacer un ciclo por destino. Si hubo transporte, revisar alineación y conectores antes de esa prueba.</w:t>
      </w:r>
    </w:p>
    <w:p>
      <w:pPr>
        <w:pStyle w:val="Heading2"/>
      </w:pPr>
      <w:r>
        <w:t>Después de cada sesión</w:t>
      </w:r>
    </w:p>
    <w:p>
      <w:pPr>
        <w:widowControl/>
      </w:pPr>
      <w:r>
        <w:rPr>
          <w:b w:val="0"/>
        </w:rPr>
        <w:t>Deshabilitar actuadores, apagar el sistema correctamente, vaciar y limpiar superficies de contacto, revisar tornillos y retirar residuos de la guía. Copiar los registros y anotar incidentes. Evitar líquidos cerca de electrónica, rodamientos y sensores; desmontar piezas de contacto cuando sea necesario. Recalibrar peso o imagen solo si hay evidencia de deriva o cambio físico.</w:t>
      </w:r>
    </w:p>
    <w:p>
      <w:pPr>
        <w:pStyle w:val="Heading2"/>
      </w:pPr>
      <w:r>
        <w:t>Entrega técnica del día 42</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00"/>
        <w:gridCol w:w="8040"/>
      </w:tblGrid>
      <w:tr>
        <w:trPr>
          <w:cantSplit/>
          <w:tblHeader/>
        </w:trPr>
        <w:tc>
          <w:tcPr>
            <w:tcW w:type="dxa" w:w="2200"/>
            <w:vAlign w:val="center"/>
            <w:tcMar>
              <w:top w:w="65" w:type="dxa"/>
              <w:bottom w:w="65" w:type="dxa"/>
              <w:left w:w="85" w:type="dxa"/>
              <w:right w:w="85" w:type="dxa"/>
            </w:tcMar>
            <w:shd w:fill="26333D"/>
          </w:tcPr>
          <w:p>
            <w:pPr>
              <w:spacing w:after="0" w:line="220" w:lineRule="exact"/>
            </w:pPr>
            <w:r>
              <w:rPr>
                <w:rFonts w:ascii="Arial" w:hAnsi="Arial"/>
                <w:b/>
                <w:color w:val="FFFFFF"/>
                <w:sz w:val="19"/>
              </w:rPr>
              <w:t>Entregable</w:t>
            </w:r>
          </w:p>
        </w:tc>
        <w:tc>
          <w:tcPr>
            <w:tcW w:type="dxa" w:w="8040"/>
            <w:vAlign w:val="center"/>
            <w:tcMar>
              <w:top w:w="65" w:type="dxa"/>
              <w:bottom w:w="65" w:type="dxa"/>
              <w:left w:w="85" w:type="dxa"/>
              <w:right w:w="85" w:type="dxa"/>
            </w:tcMar>
            <w:shd w:fill="26333D"/>
          </w:tcPr>
          <w:p>
            <w:pPr>
              <w:spacing w:after="0" w:line="220" w:lineRule="exact"/>
            </w:pPr>
            <w:r>
              <w:rPr>
                <w:rFonts w:ascii="Arial" w:hAnsi="Arial"/>
                <w:b/>
                <w:color w:val="FFFFFF"/>
                <w:sz w:val="19"/>
              </w:rPr>
              <w:t>Contenido indispensable</w:t>
            </w:r>
          </w:p>
        </w:tc>
      </w:tr>
      <w:tr>
        <w:trPr>
          <w:cantSplit/>
        </w:trPr>
        <w:tc>
          <w:tcPr>
            <w:tcW w:type="dxa" w:w="2200"/>
            <w:vAlign w:val="center"/>
            <w:tcMar>
              <w:top w:w="65" w:type="dxa"/>
              <w:bottom w:w="65" w:type="dxa"/>
              <w:left w:w="85" w:type="dxa"/>
              <w:right w:w="85" w:type="dxa"/>
            </w:tcMar>
            <w:shd w:fill="F1F4F5"/>
          </w:tcPr>
          <w:p>
            <w:pPr>
              <w:spacing w:after="0" w:line="220" w:lineRule="exact"/>
            </w:pPr>
            <w:r>
              <w:rPr>
                <w:rFonts w:ascii="Arial" w:hAnsi="Arial"/>
                <w:b w:val="0"/>
                <w:color w:val="17212A"/>
                <w:sz w:val="19"/>
              </w:rPr>
              <w:t>Hardware</w:t>
            </w:r>
          </w:p>
        </w:tc>
        <w:tc>
          <w:tcPr>
            <w:tcW w:type="dxa" w:w="8040"/>
            <w:vAlign w:val="center"/>
            <w:tcMar>
              <w:top w:w="65" w:type="dxa"/>
              <w:bottom w:w="65" w:type="dxa"/>
              <w:left w:w="85" w:type="dxa"/>
              <w:right w:w="85" w:type="dxa"/>
            </w:tcMar>
            <w:shd w:fill="F1F4F5"/>
          </w:tcPr>
          <w:p>
            <w:pPr>
              <w:spacing w:after="0" w:line="220" w:lineRule="exact"/>
            </w:pPr>
            <w:r>
              <w:rPr>
                <w:rFonts w:ascii="Arial" w:hAnsi="Arial"/>
                <w:b w:val="0"/>
                <w:color w:val="17212A"/>
                <w:sz w:val="19"/>
              </w:rPr>
              <w:t>Prototipo, fuentes, repuestos, etiquetas, resguardos y arnés identificado.</w:t>
            </w:r>
          </w:p>
        </w:tc>
      </w:tr>
      <w:tr>
        <w:trPr>
          <w:cantSplit/>
        </w:trPr>
        <w:tc>
          <w:tcPr>
            <w:tcW w:type="dxa" w:w="2200"/>
            <w:vAlign w:val="center"/>
            <w:tcMar>
              <w:top w:w="65" w:type="dxa"/>
              <w:bottom w:w="65" w:type="dxa"/>
              <w:left w:w="85" w:type="dxa"/>
              <w:right w:w="85" w:type="dxa"/>
            </w:tcMar>
            <w:shd w:fill="FFFFFF"/>
          </w:tcPr>
          <w:p>
            <w:pPr>
              <w:spacing w:after="0" w:line="220" w:lineRule="exact"/>
            </w:pPr>
            <w:r>
              <w:rPr>
                <w:rFonts w:ascii="Arial" w:hAnsi="Arial"/>
                <w:b w:val="0"/>
                <w:color w:val="17212A"/>
                <w:sz w:val="19"/>
              </w:rPr>
              <w:t>Software</w:t>
            </w:r>
          </w:p>
        </w:tc>
        <w:tc>
          <w:tcPr>
            <w:tcW w:type="dxa" w:w="8040"/>
            <w:vAlign w:val="center"/>
            <w:tcMar>
              <w:top w:w="65" w:type="dxa"/>
              <w:bottom w:w="65" w:type="dxa"/>
              <w:left w:w="85" w:type="dxa"/>
              <w:right w:w="85" w:type="dxa"/>
            </w:tcMar>
            <w:shd w:fill="FFFFFF"/>
          </w:tcPr>
          <w:p>
            <w:pPr>
              <w:spacing w:after="0" w:line="220" w:lineRule="exact"/>
            </w:pPr>
            <w:r>
              <w:rPr>
                <w:rFonts w:ascii="Arial" w:hAnsi="Arial"/>
                <w:b w:val="0"/>
                <w:color w:val="17212A"/>
                <w:sz w:val="19"/>
              </w:rPr>
              <w:t>Repositorio v1.0, firmware, modelo, configuración y dependencias fijadas.</w:t>
            </w:r>
          </w:p>
        </w:tc>
      </w:tr>
      <w:tr>
        <w:trPr>
          <w:cantSplit/>
        </w:trPr>
        <w:tc>
          <w:tcPr>
            <w:tcW w:type="dxa" w:w="2200"/>
            <w:vAlign w:val="center"/>
            <w:tcMar>
              <w:top w:w="65" w:type="dxa"/>
              <w:bottom w:w="65" w:type="dxa"/>
              <w:left w:w="85" w:type="dxa"/>
              <w:right w:w="85" w:type="dxa"/>
            </w:tcMar>
            <w:shd w:fill="F1F4F5"/>
          </w:tcPr>
          <w:p>
            <w:pPr>
              <w:spacing w:after="0" w:line="220" w:lineRule="exact"/>
            </w:pPr>
            <w:r>
              <w:rPr>
                <w:rFonts w:ascii="Arial" w:hAnsi="Arial"/>
                <w:b w:val="0"/>
                <w:color w:val="17212A"/>
                <w:sz w:val="19"/>
              </w:rPr>
              <w:t>Fabricación</w:t>
            </w:r>
          </w:p>
        </w:tc>
        <w:tc>
          <w:tcPr>
            <w:tcW w:type="dxa" w:w="8040"/>
            <w:vAlign w:val="center"/>
            <w:tcMar>
              <w:top w:w="65" w:type="dxa"/>
              <w:bottom w:w="65" w:type="dxa"/>
              <w:left w:w="85" w:type="dxa"/>
              <w:right w:w="85" w:type="dxa"/>
            </w:tcMar>
            <w:shd w:fill="F1F4F5"/>
          </w:tcPr>
          <w:p>
            <w:pPr>
              <w:spacing w:after="0" w:line="220" w:lineRule="exact"/>
            </w:pPr>
            <w:r>
              <w:rPr>
                <w:rFonts w:ascii="Arial" w:hAnsi="Arial"/>
                <w:b w:val="0"/>
                <w:color w:val="17212A"/>
                <w:sz w:val="19"/>
              </w:rPr>
              <w:t>CAD final del taller, plano acotado, materiales y BOM realmente comprada.</w:t>
            </w:r>
          </w:p>
        </w:tc>
      </w:tr>
      <w:tr>
        <w:trPr>
          <w:cantSplit/>
        </w:trPr>
        <w:tc>
          <w:tcPr>
            <w:tcW w:type="dxa" w:w="2200"/>
            <w:vAlign w:val="center"/>
            <w:tcMar>
              <w:top w:w="65" w:type="dxa"/>
              <w:bottom w:w="65" w:type="dxa"/>
              <w:left w:w="85" w:type="dxa"/>
              <w:right w:w="85" w:type="dxa"/>
            </w:tcMar>
            <w:shd w:fill="FFFFFF"/>
          </w:tcPr>
          <w:p>
            <w:pPr>
              <w:spacing w:after="0" w:line="220" w:lineRule="exact"/>
            </w:pPr>
            <w:r>
              <w:rPr>
                <w:rFonts w:ascii="Arial" w:hAnsi="Arial"/>
                <w:b w:val="0"/>
                <w:color w:val="17212A"/>
                <w:sz w:val="19"/>
              </w:rPr>
              <w:t>Evidencia</w:t>
            </w:r>
          </w:p>
        </w:tc>
        <w:tc>
          <w:tcPr>
            <w:tcW w:type="dxa" w:w="8040"/>
            <w:vAlign w:val="center"/>
            <w:tcMar>
              <w:top w:w="65" w:type="dxa"/>
              <w:bottom w:w="65" w:type="dxa"/>
              <w:left w:w="85" w:type="dxa"/>
              <w:right w:w="85" w:type="dxa"/>
            </w:tcMar>
            <w:shd w:fill="FFFFFF"/>
          </w:tcPr>
          <w:p>
            <w:pPr>
              <w:spacing w:after="0" w:line="220" w:lineRule="exact"/>
            </w:pPr>
            <w:r>
              <w:rPr>
                <w:rFonts w:ascii="Arial" w:hAnsi="Arial"/>
                <w:b w:val="0"/>
                <w:color w:val="17212A"/>
                <w:sz w:val="19"/>
              </w:rPr>
              <w:t>Dataset manifest, particiones, benchmark, 200 ciclos y matriz de fallos.</w:t>
            </w:r>
          </w:p>
        </w:tc>
      </w:tr>
      <w:tr>
        <w:trPr>
          <w:cantSplit/>
        </w:trPr>
        <w:tc>
          <w:tcPr>
            <w:tcW w:type="dxa" w:w="2200"/>
            <w:vAlign w:val="center"/>
            <w:tcMar>
              <w:top w:w="65" w:type="dxa"/>
              <w:bottom w:w="65" w:type="dxa"/>
              <w:left w:w="85" w:type="dxa"/>
              <w:right w:w="85" w:type="dxa"/>
            </w:tcMar>
            <w:shd w:fill="F1F4F5"/>
          </w:tcPr>
          <w:p>
            <w:pPr>
              <w:spacing w:after="0" w:line="220" w:lineRule="exact"/>
            </w:pPr>
            <w:r>
              <w:rPr>
                <w:rFonts w:ascii="Arial" w:hAnsi="Arial"/>
                <w:b w:val="0"/>
                <w:color w:val="17212A"/>
                <w:sz w:val="19"/>
              </w:rPr>
              <w:t>Operación</w:t>
            </w:r>
          </w:p>
        </w:tc>
        <w:tc>
          <w:tcPr>
            <w:tcW w:type="dxa" w:w="8040"/>
            <w:vAlign w:val="center"/>
            <w:tcMar>
              <w:top w:w="65" w:type="dxa"/>
              <w:bottom w:w="65" w:type="dxa"/>
              <w:left w:w="85" w:type="dxa"/>
              <w:right w:w="85" w:type="dxa"/>
            </w:tcMar>
            <w:shd w:fill="F1F4F5"/>
          </w:tcPr>
          <w:p>
            <w:pPr>
              <w:spacing w:after="0" w:line="220" w:lineRule="exact"/>
            </w:pPr>
            <w:r>
              <w:rPr>
                <w:rFonts w:ascii="Arial" w:hAnsi="Arial"/>
                <w:b w:val="0"/>
                <w:color w:val="17212A"/>
                <w:sz w:val="19"/>
              </w:rPr>
              <w:t>Instrucciones de una página, límites del ingreso y recuperación de errores.</w:t>
            </w:r>
          </w:p>
        </w:tc>
      </w:tr>
      <w:tr>
        <w:trPr>
          <w:cantSplit/>
        </w:trPr>
        <w:tc>
          <w:tcPr>
            <w:tcW w:type="dxa" w:w="2200"/>
            <w:vAlign w:val="center"/>
            <w:tcMar>
              <w:top w:w="65" w:type="dxa"/>
              <w:bottom w:w="65" w:type="dxa"/>
              <w:left w:w="85" w:type="dxa"/>
              <w:right w:w="85" w:type="dxa"/>
            </w:tcMar>
            <w:shd w:fill="FFFFFF"/>
          </w:tcPr>
          <w:p>
            <w:pPr>
              <w:spacing w:after="0" w:line="220" w:lineRule="exact"/>
            </w:pPr>
            <w:r>
              <w:rPr>
                <w:rFonts w:ascii="Arial" w:hAnsi="Arial"/>
                <w:b w:val="0"/>
                <w:color w:val="17212A"/>
                <w:sz w:val="19"/>
              </w:rPr>
              <w:t>Respaldo</w:t>
            </w:r>
          </w:p>
        </w:tc>
        <w:tc>
          <w:tcPr>
            <w:tcW w:type="dxa" w:w="8040"/>
            <w:vAlign w:val="center"/>
            <w:tcMar>
              <w:top w:w="65" w:type="dxa"/>
              <w:bottom w:w="65" w:type="dxa"/>
              <w:left w:w="85" w:type="dxa"/>
              <w:right w:w="85" w:type="dxa"/>
            </w:tcMar>
            <w:shd w:fill="FFFFFF"/>
          </w:tcPr>
          <w:p>
            <w:pPr>
              <w:spacing w:after="0" w:line="220" w:lineRule="exact"/>
            </w:pPr>
            <w:r>
              <w:rPr>
                <w:rFonts w:ascii="Arial" w:hAnsi="Arial"/>
                <w:b w:val="0"/>
                <w:color w:val="17212A"/>
                <w:sz w:val="19"/>
              </w:rPr>
              <w:t>Imagen de microSD, versión anterior operativa y copia de los registros.</w:t>
            </w:r>
          </w:p>
        </w:tc>
      </w:tr>
    </w:tbl>
    <w:p>
      <w:pPr>
        <w:widowControl/>
        <w:spacing w:after="0"/>
      </w:pPr>
      <w:r>
        <w:rPr>
          <w:b w:val="0"/>
        </w:rPr>
      </w:r>
    </w:p>
    <w:p>
      <w:pPr>
        <w:pStyle w:val="Heading2"/>
      </w:pPr>
      <w:r>
        <w:t>Demostración en diciembre</w:t>
      </w:r>
    </w:p>
    <w:p>
      <w:pPr>
        <w:widowControl/>
      </w:pPr>
      <w:r>
        <w:rPr>
          <w:b w:val="0"/>
        </w:rPr>
        <w:t>Explicar el problema, mostrar el recorrido interno y ejecutar un conjunto variado dentro del catálogo validado. Mostrar también un rechazo y una recuperación controlada. Presentar métricas medidas y límites conocidos. Un video de respaldo debe identificarse como grabación; una decisión manual debe identificarse como diagnóstico.</w:t>
      </w:r>
    </w:p>
    <w:p>
      <w:pPr>
        <w:widowControl/>
      </w:pPr>
      <w:r>
        <w:rPr>
          <w:b w:val="0"/>
        </w:rPr>
        <w:t>Segunda Universidad aporta programación, C/C++, Python, estructuras de datos, IA, sensores, pruebas y observabilidad. Durante estas seis semanas, el estudio complementario se concentra en el obstáculo técnico de la semana y produce una pieza verificable de SorTV1. Ese aprendizaje permanece útil para VizionarIA, cuyo desarrollo puede continuar en paralelo.</w:t>
      </w:r>
    </w:p>
    <w:p>
      <w:r>
        <w:br w:type="page"/>
      </w:r>
    </w:p>
    <w:p>
      <w:pPr>
        <w:pStyle w:val="Heading1"/>
      </w:pPr>
      <w:r>
        <w:t>26 Fuentes y primeras acciones</w:t>
      </w:r>
    </w:p>
    <w:p>
      <w:pPr>
        <w:widowControl/>
      </w:pPr>
      <w:r>
        <w:rPr>
          <w:b w:val="0"/>
          <w:sz w:val="19"/>
        </w:rPr>
        <w:t>Fuentes técnicas primarias consultadas para decisiones y referencias de compra. Los objetivos, cálculos de dimensionamiento y asignaciones de presupuesto son propuestas de este plan; deben contrastarse con el hardware y las cotizaciones definitivas.</w:t>
      </w:r>
    </w:p>
    <w:p>
      <w:hyperlink r:id="rId15">
        <w:r>
          <w:rPr>
            <w:color w:val="287368"/>
          </w:rPr>
          <w:t>S1 · Raspberry Pi 5 y alimentación</w:t>
        </w:r>
      </w:hyperlink>
    </w:p>
    <w:p>
      <w:hyperlink r:id="rId16">
        <w:r>
          <w:rPr>
            <w:color w:val="287368"/>
          </w:rPr>
          <w:t>S2 · Raspberry Pi AI HATs y variantes</w:t>
        </w:r>
      </w:hyperlink>
    </w:p>
    <w:p>
      <w:hyperlink r:id="rId17">
        <w:r>
          <w:rPr>
            <w:color w:val="287368"/>
          </w:rPr>
          <w:t>S3 · NVIDIA Jetson Orin Nano Super</w:t>
        </w:r>
      </w:hyperlink>
    </w:p>
    <w:p>
      <w:hyperlink r:id="rId18">
        <w:r>
          <w:rPr>
            <w:color w:val="287368"/>
          </w:rPr>
          <w:t>S4 · Cámara Raspberry Pi y conectores</w:t>
        </w:r>
      </w:hyperlink>
    </w:p>
    <w:p>
      <w:hyperlink r:id="rId19">
        <w:r>
          <w:rPr>
            <w:color w:val="287368"/>
          </w:rPr>
          <w:t>S5 · MobileNetV3 Small en Torchvision</w:t>
        </w:r>
      </w:hyperlink>
    </w:p>
    <w:p>
      <w:hyperlink r:id="rId20">
        <w:r>
          <w:rPr>
            <w:color w:val="287368"/>
          </w:rPr>
          <w:t>S6 · Pico SDK y periféricos</w:t>
        </w:r>
      </w:hyperlink>
    </w:p>
    <w:p>
      <w:hyperlink r:id="rId21">
        <w:r>
          <w:rPr>
            <w:color w:val="287368"/>
          </w:rPr>
          <w:t>S7 · DRV8825 y consideraciones de alimentación</w:t>
        </w:r>
      </w:hyperlink>
    </w:p>
    <w:p>
      <w:hyperlink r:id="rId22">
        <w:r>
          <w:rPr>
            <w:color w:val="287368"/>
          </w:rPr>
          <w:t>S8 · Familia Raspberry Pi Pico</w:t>
        </w:r>
      </w:hyperlink>
    </w:p>
    <w:p>
      <w:hyperlink r:id="rId23">
        <w:r>
          <w:rPr>
            <w:color w:val="287368"/>
          </w:rPr>
          <w:t>S9 · VL53L0X y uso de varios sensores</w:t>
        </w:r>
      </w:hyperlink>
    </w:p>
    <w:p>
      <w:hyperlink r:id="rId24">
        <w:r>
          <w:rPr>
            <w:color w:val="287368"/>
          </w:rPr>
          <w:t>S10 · API de pySerial</w:t>
        </w:r>
      </w:hyperlink>
    </w:p>
    <w:p>
      <w:hyperlink r:id="rId25">
        <w:r>
          <w:rPr>
            <w:color w:val="287368"/>
          </w:rPr>
          <w:t>S11 · Transferencia de aprendizaje en PyTorch</w:t>
        </w:r>
      </w:hyperlink>
    </w:p>
    <w:p>
      <w:hyperlink r:id="rId26">
        <w:r>
          <w:rPr>
            <w:color w:val="287368"/>
          </w:rPr>
          <w:t>S12 · ONNX Runtime en Raspberry Pi</w:t>
        </w:r>
      </w:hyperlink>
    </w:p>
    <w:p>
      <w:hyperlink r:id="rId27">
        <w:r>
          <w:rPr>
            <w:color w:val="287368"/>
          </w:rPr>
          <w:t>S13 · HX711 y niveles de señal</w:t>
        </w:r>
      </w:hyperlink>
    </w:p>
    <w:p>
      <w:hyperlink r:id="rId28">
        <w:r>
          <w:rPr>
            <w:color w:val="287368"/>
          </w:rPr>
          <w:t>P1 · Precio Pi 5 de 2 GB</w:t>
        </w:r>
      </w:hyperlink>
    </w:p>
    <w:p>
      <w:hyperlink r:id="rId29">
        <w:r>
          <w:rPr>
            <w:color w:val="287368"/>
          </w:rPr>
          <w:t>P2 · Cámara, fuente, ventilador y microSD</w:t>
        </w:r>
      </w:hyperlink>
    </w:p>
    <w:p>
      <w:hyperlink r:id="rId30">
        <w:r>
          <w:rPr>
            <w:color w:val="287368"/>
          </w:rPr>
          <w:t>P3 · Precio Pico W con headers</w:t>
        </w:r>
      </w:hyperlink>
    </w:p>
    <w:p>
      <w:pPr>
        <w:widowControl/>
      </w:pPr>
      <w:r>
        <w:rPr>
          <w:b w:val="0"/>
          <w:sz w:val="19"/>
        </w:rPr>
        <w:t>Referencia interna: “Arquitectura y explicacion del proyecto(5).txt”, aportada por Mane. Se conserva como guía de disciplina arquitectónica de VizionarIA, sin trasladar sus requisitos de wearable al contenedor.</w:t>
      </w:r>
    </w:p>
    <w:p>
      <w:pPr>
        <w:pStyle w:val="Heading2"/>
      </w:pPr>
      <w:r>
        <w:t>Acciones de las primeras 48 horas</w:t>
      </w:r>
    </w:p>
    <w:p>
      <w:pPr>
        <w:widowControl/>
      </w:pPr>
      <w:r>
        <w:rPr>
          <w:b w:val="0"/>
        </w:rPr>
        <w:t>Asignar responsabilidades y bloques horarios; reunir diez objetos límite y los cuatro recipientes; pedir dos cotizaciones con fecha de entrega; confirmar herramientas prestadas; cerrar el presupuesto; abrir el repositorio y hacer la primera captura. Con esos seis resultados se puede autorizar internamente la fabricación funcional con medidas reales.</w:t>
      </w:r>
    </w:p>
    <w:sectPr w:rsidR="00FC693F" w:rsidRPr="0006063C" w:rsidSect="00034616">
      <w:headerReference w:type="default" r:id="rId9"/>
      <w:footerReference w:type="default" r:id="rId10"/>
      <w:pgSz w:w="12240" w:h="15840"/>
      <w:pgMar w:top="980" w:right="1000" w:bottom="860" w:left="1000" w:header="460" w:footer="4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SorTV1 · v1.0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55636E"/>
        <w:sz w:val="16"/>
      </w:rPr>
      <w:t>SorTV1  /  PLAN DE CONSTRUCCIÓN                                      SEPTIEMBRE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2" w:lineRule="exact"/>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20"/>
      <w:outlineLvl w:val="0"/>
    </w:pPr>
    <w:rPr>
      <w:rFonts w:asciiTheme="majorHAnsi" w:eastAsiaTheme="majorEastAsia" w:hAnsiTheme="majorHAnsi" w:cstheme="majorBidi" w:ascii="Arial" w:hAnsi="Arial"/>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180" w:after="12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0" w:after="120"/>
      <w:outlineLvl w:val="2"/>
    </w:pPr>
    <w:rPr>
      <w:rFonts w:asciiTheme="majorHAnsi" w:eastAsiaTheme="majorEastAsia" w:hAnsiTheme="majorHAnsi" w:cstheme="majorBidi" w:ascii="Arial" w:hAnsi="Arial"/>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before="0"/>
      <w:contextualSpacing/>
    </w:pPr>
    <w:rPr>
      <w:rFonts w:asciiTheme="majorHAnsi" w:eastAsiaTheme="majorEastAsia" w:hAnsiTheme="majorHAnsi" w:cstheme="majorBidi" w:ascii="Arial" w:hAnsi="Arial"/>
      <w:b/>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hyperlink" Target="https://www.raspberrypi.com/products/raspberry-pi-5/" TargetMode="External"/><Relationship Id="rId16" Type="http://schemas.openxmlformats.org/officeDocument/2006/relationships/hyperlink" Target="https://www.raspberrypi.com/documentation/accessories/ai-hat-plus.html" TargetMode="External"/><Relationship Id="rId17" Type="http://schemas.openxmlformats.org/officeDocument/2006/relationships/hyperlink" Target="https://www.nvidia.com/en-us/autonomous-machines/embedded-systems/jetson-orin/nano-super-developer-kit/" TargetMode="External"/><Relationship Id="rId18" Type="http://schemas.openxmlformats.org/officeDocument/2006/relationships/hyperlink" Target="https://www.raspberrypi.com/documentation/accessories/camera.html" TargetMode="External"/><Relationship Id="rId19" Type="http://schemas.openxmlformats.org/officeDocument/2006/relationships/hyperlink" Target="https://docs.pytorch.org/vision/stable/models/generated/torchvision.models.mobilenet_v3_small.html" TargetMode="External"/><Relationship Id="rId20" Type="http://schemas.openxmlformats.org/officeDocument/2006/relationships/hyperlink" Target="https://www.raspberrypi.com/documentation/pico-sdk/hardware.html" TargetMode="External"/><Relationship Id="rId21" Type="http://schemas.openxmlformats.org/officeDocument/2006/relationships/hyperlink" Target="https://www.pololu.com/product/2133" TargetMode="External"/><Relationship Id="rId22" Type="http://schemas.openxmlformats.org/officeDocument/2006/relationships/hyperlink" Target="https://www.raspberrypi.com/products/raspberry-pi-pico/" TargetMode="External"/><Relationship Id="rId23" Type="http://schemas.openxmlformats.org/officeDocument/2006/relationships/hyperlink" Target="https://www.pololu.com/product/2490" TargetMode="External"/><Relationship Id="rId24" Type="http://schemas.openxmlformats.org/officeDocument/2006/relationships/hyperlink" Target="https://pyserial.readthedocs.io/en/latest/pyserial_api.html" TargetMode="External"/><Relationship Id="rId25" Type="http://schemas.openxmlformats.org/officeDocument/2006/relationships/hyperlink" Target="https://docs.pytorch.org/tutorials/beginner/transfer_learning_tutorial.html" TargetMode="External"/><Relationship Id="rId26" Type="http://schemas.openxmlformats.org/officeDocument/2006/relationships/hyperlink" Target="https://onnxruntime.ai/docs/tutorials/iot-edge/rasp-pi-cv.html" TargetMode="External"/><Relationship Id="rId27" Type="http://schemas.openxmlformats.org/officeDocument/2006/relationships/hyperlink" Target="https://learn.adafruit.com/adafruit-hx711-24-bit-adc/pinouts" TargetMode="External"/><Relationship Id="rId28" Type="http://schemas.openxmlformats.org/officeDocument/2006/relationships/hyperlink" Target="https://www.330ohms.com/shop/raspberry-pi-raspberry-pi-5-2/rp-01110-raspberry-pi-5-2gb-1505" TargetMode="External"/><Relationship Id="rId29" Type="http://schemas.openxmlformats.org/officeDocument/2006/relationships/hyperlink" Target="https://www.330ohms.com/shop/category/raspberry-pi-raspberry-pi-5-2" TargetMode="External"/><Relationship Id="rId30" Type="http://schemas.openxmlformats.org/officeDocument/2006/relationships/hyperlink" Target="https://www.330ohms.com/shop/p3-b0087-raspberry-pi-pico-w-con-headers-160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 de construcción de SorTV1 en seis semanas</dc:title>
  <dc:subject>Arquitectura, fabricación, software, IA y validación del prototipo</dc:subject>
  <dc:creator/>
  <cp:keywords/>
  <dc:description/>
  <cp:lastModifiedBy/>
  <cp:revision>1</cp:revision>
  <dcterms:created xsi:type="dcterms:W3CDTF">2013-12-23T23:15:00Z</dcterms:created>
  <dcterms:modified xsi:type="dcterms:W3CDTF">2013-12-23T23:15:00Z</dcterms:modified>
  <cp:category/>
</cp:coreProperties>
</file>