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23262139adfa71759138e0d33e35ab6ccfef1bd"/>
    <w:p>
      <w:pPr>
        <w:pStyle w:val="Heading1"/>
      </w:pPr>
      <w:r>
        <w:t xml:space="preserve">Projet Dynamite — Guide de Déploiement Production</w:t>
      </w:r>
    </w:p>
    <w:bookmarkStart w:id="20" w:name="objectif-du-guide"/>
    <w:p>
      <w:pPr>
        <w:pStyle w:val="Heading2"/>
      </w:pPr>
      <w:r>
        <w:t xml:space="preserve">1. Objectif du guide</w:t>
      </w:r>
    </w:p>
    <w:p>
      <w:pPr>
        <w:pStyle w:val="FirstParagraph"/>
      </w:pPr>
      <w:r>
        <w:t xml:space="preserve">Ce document décrit la procédure de déploiement</w:t>
      </w:r>
      <w:r>
        <w:t xml:space="preserve"> </w:t>
      </w:r>
      <w:r>
        <w:rPr>
          <w:b/>
          <w:bCs/>
        </w:rPr>
        <w:t xml:space="preserve">production</w:t>
      </w:r>
      <w:r>
        <w:t xml:space="preserve"> </w:t>
      </w:r>
      <w:r>
        <w:t xml:space="preserve">du projet Dynamite de manière reproductible, sécurisée et sans improvisation.</w:t>
      </w:r>
    </w:p>
    <w:p>
      <w:pPr>
        <w:pStyle w:val="BodyText"/>
      </w:pPr>
      <w:r>
        <w:t xml:space="preserve">Objectifs :</w:t>
      </w:r>
      <w:r>
        <w:t xml:space="preserve"> </w:t>
      </w:r>
      <w:r>
        <w:t xml:space="preserve">- HTTPS fonctionnel</w:t>
      </w:r>
      <w:r>
        <w:t xml:space="preserve"> </w:t>
      </w:r>
      <w:r>
        <w:t xml:space="preserve">- Sessions stables</w:t>
      </w:r>
      <w:r>
        <w:t xml:space="preserve"> </w:t>
      </w:r>
      <w:r>
        <w:t xml:space="preserve">- CSP enforce intacte</w:t>
      </w:r>
      <w:r>
        <w:t xml:space="preserve"> </w:t>
      </w:r>
      <w:r>
        <w:t xml:space="preserve">- Aucun secret exposé</w:t>
      </w:r>
    </w:p>
    <w:p>
      <w:r>
        <w:pict>
          <v:rect style="width:0;height:1.5pt" o:hralign="center" o:hrstd="t" o:hr="t"/>
        </w:pict>
      </w:r>
    </w:p>
    <w:bookmarkEnd w:id="20"/>
    <w:bookmarkStart w:id="23" w:name="prérequis-serveur"/>
    <w:p>
      <w:pPr>
        <w:pStyle w:val="Heading2"/>
      </w:pPr>
      <w:r>
        <w:t xml:space="preserve">2. Prérequis serveur</w:t>
      </w:r>
    </w:p>
    <w:bookmarkStart w:id="21" w:name="système"/>
    <w:p>
      <w:pPr>
        <w:pStyle w:val="Heading3"/>
      </w:pPr>
      <w:r>
        <w:t xml:space="preserve">Système</w:t>
      </w:r>
    </w:p>
    <w:p>
      <w:pPr>
        <w:pStyle w:val="Compact"/>
        <w:numPr>
          <w:ilvl w:val="0"/>
          <w:numId w:val="1001"/>
        </w:numPr>
      </w:pPr>
      <w:r>
        <w:t xml:space="preserve">Linux (Ubuntu 22.04 recommandé)</w:t>
      </w:r>
    </w:p>
    <w:p>
      <w:pPr>
        <w:pStyle w:val="Compact"/>
        <w:numPr>
          <w:ilvl w:val="0"/>
          <w:numId w:val="1001"/>
        </w:numPr>
      </w:pPr>
      <w:r>
        <w:t xml:space="preserve">Accès root ou sudo</w:t>
      </w:r>
    </w:p>
    <w:bookmarkEnd w:id="21"/>
    <w:bookmarkStart w:id="22" w:name="logiciels-requis"/>
    <w:p>
      <w:pPr>
        <w:pStyle w:val="Heading3"/>
      </w:pPr>
      <w:r>
        <w:t xml:space="preserve">Logiciels requis</w:t>
      </w:r>
    </w:p>
    <w:p>
      <w:pPr>
        <w:pStyle w:val="Compact"/>
        <w:numPr>
          <w:ilvl w:val="0"/>
          <w:numId w:val="1002"/>
        </w:numPr>
      </w:pPr>
      <w:r>
        <w:t xml:space="preserve">Node.js (LTS)</w:t>
      </w:r>
    </w:p>
    <w:p>
      <w:pPr>
        <w:pStyle w:val="Compact"/>
        <w:numPr>
          <w:ilvl w:val="0"/>
          <w:numId w:val="1002"/>
        </w:numPr>
      </w:pPr>
      <w:r>
        <w:t xml:space="preserve">npm</w:t>
      </w:r>
    </w:p>
    <w:p>
      <w:pPr>
        <w:pStyle w:val="Compact"/>
        <w:numPr>
          <w:ilvl w:val="0"/>
          <w:numId w:val="1002"/>
        </w:numPr>
      </w:pPr>
      <w:r>
        <w:t xml:space="preserve">Reverse proxy (NGINX ou Caddy)</w:t>
      </w:r>
    </w:p>
    <w:p>
      <w:pPr>
        <w:pStyle w:val="Compact"/>
        <w:numPr>
          <w:ilvl w:val="0"/>
          <w:numId w:val="1002"/>
        </w:numPr>
      </w:pPr>
      <w:r>
        <w:t xml:space="preserve">Git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préparation-du-serveur"/>
    <w:p>
      <w:pPr>
        <w:pStyle w:val="Heading2"/>
      </w:pPr>
      <w:r>
        <w:t xml:space="preserve">3. Préparation du serveur</w:t>
      </w:r>
    </w:p>
    <w:bookmarkStart w:id="24" w:name="création-utilisateur-applicatif"/>
    <w:p>
      <w:pPr>
        <w:pStyle w:val="Heading3"/>
      </w:pPr>
      <w:r>
        <w:t xml:space="preserve">3.1 Création utilisateur applicatif</w:t>
      </w:r>
    </w:p>
    <w:p>
      <w:pPr>
        <w:pStyle w:val="Compact"/>
        <w:numPr>
          <w:ilvl w:val="0"/>
          <w:numId w:val="1003"/>
        </w:numPr>
      </w:pPr>
      <w:r>
        <w:t xml:space="preserve">Créer un utilisateur dédié (ex: dynamite)</w:t>
      </w:r>
    </w:p>
    <w:p>
      <w:pPr>
        <w:pStyle w:val="Compact"/>
        <w:numPr>
          <w:ilvl w:val="0"/>
          <w:numId w:val="1003"/>
        </w:numPr>
      </w:pPr>
      <w:r>
        <w:t xml:space="preserve">Ne pas exécuter l’app en root</w:t>
      </w:r>
    </w:p>
    <w:p>
      <w:r>
        <w:pict>
          <v:rect style="width:0;height:1.5pt" o:hralign="center" o:hrstd="t" o:hr="t"/>
        </w:pict>
      </w:r>
    </w:p>
    <w:bookmarkEnd w:id="24"/>
    <w:bookmarkStart w:id="25" w:name="firewall"/>
    <w:p>
      <w:pPr>
        <w:pStyle w:val="Heading3"/>
      </w:pPr>
      <w:r>
        <w:t xml:space="preserve">3.2 Firewall</w:t>
      </w:r>
    </w:p>
    <w:p>
      <w:pPr>
        <w:pStyle w:val="Compact"/>
        <w:numPr>
          <w:ilvl w:val="0"/>
          <w:numId w:val="1004"/>
        </w:numPr>
      </w:pPr>
      <w:r>
        <w:t xml:space="preserve">Ouvrir uniquement :</w:t>
      </w:r>
    </w:p>
    <w:p>
      <w:pPr>
        <w:pStyle w:val="Compact"/>
        <w:numPr>
          <w:ilvl w:val="1"/>
          <w:numId w:val="1005"/>
        </w:numPr>
      </w:pPr>
      <w:r>
        <w:t xml:space="preserve">80 (HTTP)</w:t>
      </w:r>
    </w:p>
    <w:p>
      <w:pPr>
        <w:pStyle w:val="Compact"/>
        <w:numPr>
          <w:ilvl w:val="1"/>
          <w:numId w:val="1005"/>
        </w:numPr>
      </w:pPr>
      <w:r>
        <w:t xml:space="preserve">443 (HTTPS)</w:t>
      </w:r>
    </w:p>
    <w:p>
      <w:pPr>
        <w:pStyle w:val="Compact"/>
        <w:numPr>
          <w:ilvl w:val="1"/>
          <w:numId w:val="1005"/>
        </w:numPr>
      </w:pPr>
      <w:r>
        <w:t xml:space="preserve">22 (SSH)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installation-du-projet"/>
    <w:p>
      <w:pPr>
        <w:pStyle w:val="Heading2"/>
      </w:pPr>
      <w:r>
        <w:t xml:space="preserve">4. Installation du projet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dynamite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--production</w:t>
      </w:r>
    </w:p>
    <w:p>
      <w:r>
        <w:pict>
          <v:rect style="width:0;height:1.5pt" o:hralign="center" o:hrstd="t" o:hr="t"/>
        </w:pict>
      </w:r>
    </w:p>
    <w:bookmarkEnd w:id="27"/>
    <w:bookmarkStart w:id="28" w:name="variables-denvironnement"/>
    <w:p>
      <w:pPr>
        <w:pStyle w:val="Heading2"/>
      </w:pPr>
      <w:r>
        <w:t xml:space="preserve">5. Variables d’environnement</w:t>
      </w:r>
    </w:p>
    <w:p>
      <w:pPr>
        <w:pStyle w:val="FirstParagraph"/>
      </w:pPr>
      <w:r>
        <w:t xml:space="preserve">Créer un fichier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sécurisé :</w:t>
      </w:r>
    </w:p>
    <w:p>
      <w:pPr>
        <w:pStyle w:val="Compact"/>
        <w:numPr>
          <w:ilvl w:val="0"/>
          <w:numId w:val="1006"/>
        </w:numPr>
      </w:pPr>
      <w:r>
        <w:t xml:space="preserve">NODE_ENV=production</w:t>
      </w:r>
    </w:p>
    <w:p>
      <w:pPr>
        <w:pStyle w:val="Compact"/>
        <w:numPr>
          <w:ilvl w:val="0"/>
          <w:numId w:val="1006"/>
        </w:numPr>
      </w:pPr>
      <w:r>
        <w:t xml:space="preserve">SESSION_SECRET=***</w:t>
      </w:r>
    </w:p>
    <w:p>
      <w:pPr>
        <w:pStyle w:val="Compact"/>
        <w:numPr>
          <w:ilvl w:val="0"/>
          <w:numId w:val="1006"/>
        </w:numPr>
      </w:pPr>
      <w:r>
        <w:t xml:space="preserve">STRIPE_SECRET_KEY=***</w:t>
      </w:r>
    </w:p>
    <w:p>
      <w:pPr>
        <w:pStyle w:val="Compact"/>
        <w:numPr>
          <w:ilvl w:val="0"/>
          <w:numId w:val="1006"/>
        </w:numPr>
      </w:pPr>
      <w:r>
        <w:t xml:space="preserve">CSP_MODE=enforce</w:t>
      </w:r>
    </w:p>
    <w:p>
      <w:pPr>
        <w:pStyle w:val="FirstParagraph"/>
      </w:pPr>
      <w:r>
        <w:t xml:space="preserve">⚠️ Ne jamais versionner</w:t>
      </w:r>
      <w:r>
        <w:t xml:space="preserve"> </w:t>
      </w:r>
      <w:r>
        <w:rPr>
          <w:rStyle w:val="VerbatimChar"/>
        </w:rPr>
        <w:t xml:space="preserve">.env</w:t>
      </w:r>
    </w:p>
    <w:p>
      <w:r>
        <w:pict>
          <v:rect style="width:0;height:1.5pt" o:hralign="center" o:hrstd="t" o:hr="t"/>
        </w:pict>
      </w:r>
    </w:p>
    <w:bookmarkEnd w:id="28"/>
    <w:bookmarkStart w:id="31" w:name="reverse-proxy-https"/>
    <w:p>
      <w:pPr>
        <w:pStyle w:val="Heading2"/>
      </w:pPr>
      <w:r>
        <w:t xml:space="preserve">6. Reverse proxy HTTPS</w:t>
      </w:r>
    </w:p>
    <w:bookmarkStart w:id="29" w:name="rôle"/>
    <w:p>
      <w:pPr>
        <w:pStyle w:val="Heading3"/>
      </w:pPr>
      <w:r>
        <w:t xml:space="preserve">6.1 Rôle</w:t>
      </w:r>
    </w:p>
    <w:p>
      <w:pPr>
        <w:pStyle w:val="Compact"/>
        <w:numPr>
          <w:ilvl w:val="0"/>
          <w:numId w:val="1007"/>
        </w:numPr>
      </w:pPr>
      <w:r>
        <w:t xml:space="preserve">Terminaison TLS</w:t>
      </w:r>
    </w:p>
    <w:p>
      <w:pPr>
        <w:pStyle w:val="Compact"/>
        <w:numPr>
          <w:ilvl w:val="0"/>
          <w:numId w:val="1007"/>
        </w:numPr>
      </w:pPr>
      <w:r>
        <w:t xml:space="preserve">Ajout HSTS</w:t>
      </w:r>
    </w:p>
    <w:p>
      <w:pPr>
        <w:pStyle w:val="Compact"/>
        <w:numPr>
          <w:ilvl w:val="0"/>
          <w:numId w:val="1007"/>
        </w:numPr>
      </w:pPr>
      <w:r>
        <w:t xml:space="preserve">Proxy vers Node.js</w:t>
      </w:r>
    </w:p>
    <w:p>
      <w:r>
        <w:pict>
          <v:rect style="width:0;height:1.5pt" o:hralign="center" o:hrstd="t" o:hr="t"/>
        </w:pict>
      </w:r>
    </w:p>
    <w:bookmarkEnd w:id="29"/>
    <w:bookmarkStart w:id="30" w:name="points-clés-proxy"/>
    <w:p>
      <w:pPr>
        <w:pStyle w:val="Heading3"/>
      </w:pPr>
      <w:r>
        <w:t xml:space="preserve">6.2 Points clés proxy</w:t>
      </w:r>
    </w:p>
    <w:p>
      <w:pPr>
        <w:pStyle w:val="Compact"/>
        <w:numPr>
          <w:ilvl w:val="0"/>
          <w:numId w:val="1008"/>
        </w:numPr>
      </w:pPr>
      <w:r>
        <w:t xml:space="preserve">Forward headers :</w:t>
      </w:r>
    </w:p>
    <w:p>
      <w:pPr>
        <w:pStyle w:val="Compact"/>
        <w:numPr>
          <w:ilvl w:val="1"/>
          <w:numId w:val="1009"/>
        </w:numPr>
      </w:pPr>
      <w:r>
        <w:t xml:space="preserve">X-Forwarded-For</w:t>
      </w:r>
    </w:p>
    <w:p>
      <w:pPr>
        <w:pStyle w:val="Compact"/>
        <w:numPr>
          <w:ilvl w:val="1"/>
          <w:numId w:val="1009"/>
        </w:numPr>
      </w:pPr>
      <w:r>
        <w:t xml:space="preserve">X-Forwarded-Proto</w:t>
      </w:r>
    </w:p>
    <w:p>
      <w:pPr>
        <w:pStyle w:val="Compact"/>
        <w:numPr>
          <w:ilvl w:val="0"/>
          <w:numId w:val="1008"/>
        </w:numPr>
      </w:pPr>
      <w:r>
        <w:t xml:space="preserve">Activer</w:t>
      </w:r>
      <w:r>
        <w:t xml:space="preserve"> </w:t>
      </w:r>
      <w:r>
        <w:rPr>
          <w:rStyle w:val="VerbatimChar"/>
        </w:rPr>
        <w:t xml:space="preserve">trust proxy</w:t>
      </w:r>
      <w:r>
        <w:t xml:space="preserve"> </w:t>
      </w:r>
      <w:r>
        <w:t xml:space="preserve">côté Express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lancement-de-lapplication"/>
    <w:p>
      <w:pPr>
        <w:pStyle w:val="Heading2"/>
      </w:pPr>
      <w:r>
        <w:t xml:space="preserve">7. Lancement de l’application</w:t>
      </w:r>
    </w:p>
    <w:p>
      <w:pPr>
        <w:pStyle w:val="FirstParagraph"/>
      </w:pPr>
      <w:r>
        <w:t xml:space="preserve">Recommandé :</w:t>
      </w:r>
      <w:r>
        <w:t xml:space="preserve"> </w:t>
      </w:r>
      <w:r>
        <w:t xml:space="preserve">- PM2 ou équivalent</w:t>
      </w:r>
    </w:p>
    <w:p>
      <w:pPr>
        <w:pStyle w:val="SourceCode"/>
      </w:pPr>
      <w:r>
        <w:rPr>
          <w:rStyle w:val="ExtensionTok"/>
        </w:rPr>
        <w:t xml:space="preserve">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Vérifier :</w:t>
      </w:r>
      <w:r>
        <w:t xml:space="preserve"> </w:t>
      </w:r>
      <w:r>
        <w:t xml:space="preserve">- Application accessible</w:t>
      </w:r>
      <w:r>
        <w:t xml:space="preserve"> </w:t>
      </w:r>
      <w:r>
        <w:t xml:space="preserve">- Pas d’erreurs au démarrage</w:t>
      </w:r>
    </w:p>
    <w:p>
      <w:r>
        <w:pict>
          <v:rect style="width:0;height:1.5pt" o:hralign="center" o:hrstd="t" o:hr="t"/>
        </w:pict>
      </w:r>
    </w:p>
    <w:bookmarkEnd w:id="32"/>
    <w:bookmarkStart w:id="33" w:name="cookies-sessions"/>
    <w:p>
      <w:pPr>
        <w:pStyle w:val="Heading2"/>
      </w:pPr>
      <w:r>
        <w:t xml:space="preserve">8. Cookies &amp; sessions</w:t>
      </w:r>
    </w:p>
    <w:p>
      <w:pPr>
        <w:pStyle w:val="FirstParagraph"/>
      </w:pPr>
      <w:r>
        <w:t xml:space="preserve">Points critiques :</w:t>
      </w:r>
      <w:r>
        <w:t xml:space="preserve"> </w:t>
      </w:r>
      <w:r>
        <w:t xml:space="preserve">- Cookies secure actifs</w:t>
      </w:r>
      <w:r>
        <w:t xml:space="preserve"> </w:t>
      </w:r>
      <w:r>
        <w:t xml:space="preserve">- Sessions persistantes</w:t>
      </w:r>
      <w:r>
        <w:t xml:space="preserve"> </w:t>
      </w:r>
      <w:r>
        <w:t xml:space="preserve">- Logout fonctionnel</w:t>
      </w:r>
    </w:p>
    <w:p>
      <w:pPr>
        <w:pStyle w:val="BodyText"/>
      </w:pPr>
      <w:r>
        <w:t xml:space="preserve">Tester :</w:t>
      </w:r>
      <w:r>
        <w:t xml:space="preserve"> </w:t>
      </w:r>
      <w:r>
        <w:t xml:space="preserve">- login admin</w:t>
      </w:r>
      <w:r>
        <w:t xml:space="preserve"> </w:t>
      </w:r>
      <w:r>
        <w:t xml:space="preserve">- refresh page</w:t>
      </w:r>
      <w:r>
        <w:t xml:space="preserve"> </w:t>
      </w:r>
      <w:r>
        <w:t xml:space="preserve">- expiration session</w:t>
      </w:r>
    </w:p>
    <w:p>
      <w:r>
        <w:pict>
          <v:rect style="width:0;height:1.5pt" o:hralign="center" o:hrstd="t" o:hr="t"/>
        </w:pict>
      </w:r>
    </w:p>
    <w:bookmarkEnd w:id="33"/>
    <w:bookmarkStart w:id="34" w:name="sécurité-post-déploiement"/>
    <w:p>
      <w:pPr>
        <w:pStyle w:val="Heading2"/>
      </w:pPr>
      <w:r>
        <w:t xml:space="preserve">9. Sécurité post-déploiement</w:t>
      </w:r>
    </w:p>
    <w:p>
      <w:pPr>
        <w:pStyle w:val="FirstParagraph"/>
      </w:pPr>
      <w:r>
        <w:t xml:space="preserve">Checklist :</w:t>
      </w:r>
      <w:r>
        <w:t xml:space="preserve"> </w:t>
      </w:r>
      <w:r>
        <w:t xml:space="preserve">- CSP enforce active</w:t>
      </w:r>
      <w:r>
        <w:t xml:space="preserve"> </w:t>
      </w:r>
      <w:r>
        <w:t xml:space="preserve">- Aucun inline JS bloqué</w:t>
      </w:r>
      <w:r>
        <w:t xml:space="preserve"> </w:t>
      </w:r>
      <w:r>
        <w:t xml:space="preserve">- Headers présents :</w:t>
      </w:r>
      <w:r>
        <w:t xml:space="preserve"> </w:t>
      </w:r>
      <w:r>
        <w:t xml:space="preserve">- HSTS</w:t>
      </w:r>
      <w:r>
        <w:t xml:space="preserve"> </w:t>
      </w:r>
      <w:r>
        <w:t xml:space="preserve">- Referrer-Policy</w:t>
      </w:r>
      <w:r>
        <w:t xml:space="preserve"> </w:t>
      </w:r>
      <w:r>
        <w:t xml:space="preserve">- Permissions-Policy</w:t>
      </w:r>
      <w:r>
        <w:t xml:space="preserve"> </w:t>
      </w:r>
      <w:r>
        <w:t xml:space="preserve">- X-Frame-Options</w:t>
      </w:r>
    </w:p>
    <w:p>
      <w:r>
        <w:pict>
          <v:rect style="width:0;height:1.5pt" o:hralign="center" o:hrstd="t" o:hr="t"/>
        </w:pict>
      </w:r>
    </w:p>
    <w:bookmarkEnd w:id="34"/>
    <w:bookmarkStart w:id="35" w:name="seo-post-déploiement"/>
    <w:p>
      <w:pPr>
        <w:pStyle w:val="Heading2"/>
      </w:pPr>
      <w:r>
        <w:t xml:space="preserve">10. SEO post-déploiement</w:t>
      </w:r>
    </w:p>
    <w:p>
      <w:pPr>
        <w:pStyle w:val="FirstParagraph"/>
      </w:pPr>
      <w:r>
        <w:t xml:space="preserve">Vérifier :</w:t>
      </w:r>
      <w:r>
        <w:t xml:space="preserve"> </w:t>
      </w:r>
      <w:r>
        <w:t xml:space="preserve">- robots.txt accessible</w:t>
      </w:r>
      <w:r>
        <w:t xml:space="preserve"> </w:t>
      </w:r>
      <w:r>
        <w:t xml:space="preserve">- sitemap.xml valide</w:t>
      </w:r>
      <w:r>
        <w:t xml:space="preserve"> </w:t>
      </w:r>
      <w:r>
        <w:t xml:space="preserve">- canonical correct</w:t>
      </w:r>
      <w:r>
        <w:t xml:space="preserve"> </w:t>
      </w:r>
      <w:r>
        <w:t xml:space="preserve">- pages admin non indexées</w:t>
      </w:r>
    </w:p>
    <w:p>
      <w:r>
        <w:pict>
          <v:rect style="width:0;height:1.5pt" o:hralign="center" o:hrstd="t" o:hr="t"/>
        </w:pict>
      </w:r>
    </w:p>
    <w:bookmarkEnd w:id="35"/>
    <w:bookmarkStart w:id="36" w:name="logs-monitoring"/>
    <w:p>
      <w:pPr>
        <w:pStyle w:val="Heading2"/>
      </w:pPr>
      <w:r>
        <w:t xml:space="preserve">11. Logs &amp; monitoring</w:t>
      </w:r>
    </w:p>
    <w:p>
      <w:pPr>
        <w:pStyle w:val="Compact"/>
        <w:numPr>
          <w:ilvl w:val="0"/>
          <w:numId w:val="1010"/>
        </w:numPr>
      </w:pPr>
      <w:r>
        <w:t xml:space="preserve">Logs serveur structurés</w:t>
      </w:r>
    </w:p>
    <w:p>
      <w:pPr>
        <w:pStyle w:val="Compact"/>
        <w:numPr>
          <w:ilvl w:val="0"/>
          <w:numId w:val="1010"/>
        </w:numPr>
      </w:pPr>
      <w:r>
        <w:t xml:space="preserve">Pas de stack trace côté client</w:t>
      </w:r>
    </w:p>
    <w:p>
      <w:pPr>
        <w:pStyle w:val="Compact"/>
        <w:numPr>
          <w:ilvl w:val="0"/>
          <w:numId w:val="1010"/>
        </w:numPr>
      </w:pPr>
      <w:r>
        <w:t xml:space="preserve">Surveiller :</w:t>
      </w:r>
    </w:p>
    <w:p>
      <w:pPr>
        <w:pStyle w:val="Compact"/>
        <w:numPr>
          <w:ilvl w:val="1"/>
          <w:numId w:val="1011"/>
        </w:numPr>
      </w:pPr>
      <w:r>
        <w:t xml:space="preserve">erreurs 500</w:t>
      </w:r>
    </w:p>
    <w:p>
      <w:pPr>
        <w:pStyle w:val="Compact"/>
        <w:numPr>
          <w:ilvl w:val="1"/>
          <w:numId w:val="1011"/>
        </w:numPr>
      </w:pPr>
      <w:r>
        <w:t xml:space="preserve">auth failures</w:t>
      </w:r>
    </w:p>
    <w:p>
      <w:pPr>
        <w:pStyle w:val="FirstParagraph"/>
      </w:pPr>
      <w:r>
        <w:t xml:space="preserve">Monitoring léger recommandé :</w:t>
      </w:r>
      <w:r>
        <w:t xml:space="preserve"> </w:t>
      </w:r>
      <w:r>
        <w:t xml:space="preserve">- uptime</w:t>
      </w:r>
      <w:r>
        <w:t xml:space="preserve"> </w:t>
      </w:r>
      <w:r>
        <w:t xml:space="preserve">- erreurs critiques</w:t>
      </w:r>
    </w:p>
    <w:p>
      <w:r>
        <w:pict>
          <v:rect style="width:0;height:1.5pt" o:hralign="center" o:hrstd="t" o:hr="t"/>
        </w:pict>
      </w:r>
    </w:p>
    <w:bookmarkEnd w:id="36"/>
    <w:bookmarkStart w:id="37" w:name="rollback-simple"/>
    <w:p>
      <w:pPr>
        <w:pStyle w:val="Heading2"/>
      </w:pPr>
      <w:r>
        <w:t xml:space="preserve">12. Rollback simple</w:t>
      </w:r>
    </w:p>
    <w:p>
      <w:pPr>
        <w:pStyle w:val="FirstParagraph"/>
      </w:pPr>
      <w:r>
        <w:t xml:space="preserve">En cas de problème 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tag_stable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--production</w:t>
      </w:r>
      <w:r>
        <w:br/>
      </w:r>
      <w:r>
        <w:rPr>
          <w:rStyle w:val="ExtensionTok"/>
        </w:rPr>
        <w:t xml:space="preserve">pm</w:t>
      </w:r>
      <w:r>
        <w:rPr>
          <w:rStyle w:val="NormalTok"/>
        </w:rPr>
        <w:t xml:space="preserve"> restart</w:t>
      </w:r>
    </w:p>
    <w:p>
      <w:pPr>
        <w:pStyle w:val="FirstParagraph"/>
      </w:pPr>
      <w:r>
        <w:t xml:space="preserve">Tags recommandés :</w:t>
      </w:r>
      <w:r>
        <w:t xml:space="preserve"> </w:t>
      </w:r>
      <w:r>
        <w:t xml:space="preserve">- phase2-audit-final</w:t>
      </w:r>
    </w:p>
    <w:p>
      <w:r>
        <w:pict>
          <v:rect style="width:0;height:1.5pt" o:hralign="center" o:hrstd="t" o:hr="t"/>
        </w:pict>
      </w:r>
    </w:p>
    <w:bookmarkEnd w:id="37"/>
    <w:bookmarkStart w:id="38" w:name="bonnes-pratiques"/>
    <w:p>
      <w:pPr>
        <w:pStyle w:val="Heading2"/>
      </w:pPr>
      <w:r>
        <w:t xml:space="preserve">13. Bonnes pratiques</w:t>
      </w:r>
    </w:p>
    <w:p>
      <w:pPr>
        <w:pStyle w:val="Compact"/>
        <w:numPr>
          <w:ilvl w:val="0"/>
          <w:numId w:val="1012"/>
        </w:numPr>
      </w:pPr>
      <w:r>
        <w:t xml:space="preserve">Déployer depuis un tag</w:t>
      </w:r>
    </w:p>
    <w:p>
      <w:pPr>
        <w:pStyle w:val="Compact"/>
        <w:numPr>
          <w:ilvl w:val="0"/>
          <w:numId w:val="1012"/>
        </w:numPr>
      </w:pPr>
      <w:r>
        <w:t xml:space="preserve">Tester sur staging si possible</w:t>
      </w:r>
    </w:p>
    <w:p>
      <w:pPr>
        <w:pStyle w:val="Compact"/>
        <w:numPr>
          <w:ilvl w:val="0"/>
          <w:numId w:val="1012"/>
        </w:numPr>
      </w:pPr>
      <w:r>
        <w:t xml:space="preserve">Ne jamais modifier CSP en prod sans audit</w:t>
      </w:r>
    </w:p>
    <w:p>
      <w:r>
        <w:pict>
          <v:rect style="width:0;height:1.5pt" o:hralign="center" o:hrstd="t" o:hr="t"/>
        </w:pict>
      </w:r>
    </w:p>
    <w:bookmarkEnd w:id="38"/>
    <w:bookmarkStart w:id="39" w:name="erreurs-fréquentes"/>
    <w:p>
      <w:pPr>
        <w:pStyle w:val="Heading2"/>
      </w:pPr>
      <w:r>
        <w:t xml:space="preserve">14. Erreurs fréquentes</w:t>
      </w:r>
    </w:p>
    <w:p>
      <w:pPr>
        <w:pStyle w:val="Compact"/>
        <w:numPr>
          <w:ilvl w:val="0"/>
          <w:numId w:val="1013"/>
        </w:numPr>
      </w:pPr>
      <w:r>
        <w:t xml:space="preserve">Cookies non persistants → vérifier trust proxy</w:t>
      </w:r>
    </w:p>
    <w:p>
      <w:pPr>
        <w:pStyle w:val="Compact"/>
        <w:numPr>
          <w:ilvl w:val="0"/>
          <w:numId w:val="1013"/>
        </w:numPr>
      </w:pPr>
      <w:r>
        <w:t xml:space="preserve">CSP cassée → vérifier headers proxy</w:t>
      </w:r>
    </w:p>
    <w:p>
      <w:pPr>
        <w:pStyle w:val="Compact"/>
        <w:numPr>
          <w:ilvl w:val="0"/>
          <w:numId w:val="1013"/>
        </w:numPr>
      </w:pPr>
      <w:r>
        <w:t xml:space="preserve">Stripe KO → vérifier clés prod</w:t>
      </w:r>
    </w:p>
    <w:p>
      <w:r>
        <w:pict>
          <v:rect style="width:0;height:1.5pt" o:hralign="center" o:hrstd="t" o:hr="t"/>
        </w:pict>
      </w:r>
    </w:p>
    <w:bookmarkEnd w:id="39"/>
    <w:bookmarkStart w:id="40" w:name="état-final-attendu"/>
    <w:p>
      <w:pPr>
        <w:pStyle w:val="Heading2"/>
      </w:pPr>
      <w:r>
        <w:t xml:space="preserve">15. État final attendu</w:t>
      </w:r>
    </w:p>
    <w:p>
      <w:pPr>
        <w:pStyle w:val="Compact"/>
        <w:numPr>
          <w:ilvl w:val="0"/>
          <w:numId w:val="1014"/>
        </w:numPr>
      </w:pPr>
      <w:r>
        <w:t xml:space="preserve">HTTPS actif</w:t>
      </w:r>
    </w:p>
    <w:p>
      <w:pPr>
        <w:pStyle w:val="Compact"/>
        <w:numPr>
          <w:ilvl w:val="0"/>
          <w:numId w:val="1014"/>
        </w:numPr>
      </w:pPr>
      <w:r>
        <w:t xml:space="preserve">Admin fonctionnel</w:t>
      </w:r>
    </w:p>
    <w:p>
      <w:pPr>
        <w:pStyle w:val="Compact"/>
        <w:numPr>
          <w:ilvl w:val="0"/>
          <w:numId w:val="1014"/>
        </w:numPr>
      </w:pPr>
      <w:r>
        <w:t xml:space="preserve">Paiement opérationnel</w:t>
      </w:r>
    </w:p>
    <w:p>
      <w:pPr>
        <w:pStyle w:val="Compact"/>
        <w:numPr>
          <w:ilvl w:val="0"/>
          <w:numId w:val="1014"/>
        </w:numPr>
      </w:pPr>
      <w:r>
        <w:t xml:space="preserve">SEO sain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 du document.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2026-01-08T07:06:23Z</dcterms:created>
  <dcterms:modified xsi:type="dcterms:W3CDTF">2026-01-08T07:06:23Z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