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Disability and employment in China:</w:t>
      </w:r>
    </w:p>
    <w:p>
      <w:pPr>
        <w:spacing w:after="120"/>
        <w:jc w:val="center"/>
      </w:pPr>
      <w:r>
        <w:rPr>
          <w:b/>
          <w:bCs/>
          <w:sz w:val="28"/>
          <w:szCs w:val="28"/>
        </w:rPr>
        <w:t xml:space="preserve">a case study of the experiences of albino citizens</w:t>
      </w:r>
    </w:p>
    <w:p>
      <w:pPr>
        <w:spacing w:after="400"/>
        <w:jc w:val="center"/>
      </w:pPr>
      <w:r>
        <w:rPr>
          <w:sz w:val="24"/>
          <w:szCs w:val="24"/>
        </w:rPr>
        <w:t xml:space="preserve">Cunqiang Shi</w:t>
      </w:r>
    </w:p>
    <w:p>
      <w:pPr>
        <w:pStyle w:val="Heading1"/>
        <w:spacing w:after="240"/>
      </w:pPr>
      <w:r>
        <w:t xml:space="preserve">Chapter One: Introduction</w:t>
      </w:r>
    </w:p>
    <w:p>
      <w:pPr>
        <w:pStyle w:val="Heading2"/>
        <w:spacing w:after="180" w:before="360"/>
      </w:pPr>
      <w:r>
        <w:t xml:space="preserve">1.1 Research Background</w:t>
      </w:r>
    </w:p>
    <w:p>
      <w:pPr>
        <w:spacing w:after="200"/>
        <w:jc w:val="both"/>
      </w:pPr>
      <w:r>
        <w:rPr>
          <w:i w:val="false"/>
          <w:iCs w:val="false"/>
        </w:rPr>
        <w:t xml:space="preserve">In 2014, the United Nations (UN) General Assembly proclaims that 13th of June will be international albinism awareness day. However, albinism is still profoundly socially and medically misunderstood by the public (UN 2017). Albinism is a medical concept that albinos normally have reduced amount of melanin or no melanin at all in their body, which causes visual impairment that is visible from the birth (NHS 2014). This genetic disorder is often misunderstood by the public, and in some countries (e.g., Tanzania), albinos are even hunted by local witchdoctors who believe the blood from albinos can kill the devils.</w:t>
      </w:r>
    </w:p>
    <w:p>
      <w:pPr>
        <w:spacing w:after="200"/>
        <w:jc w:val="both"/>
      </w:pPr>
      <w:r>
        <w:rPr>
          <w:i w:val="false"/>
          <w:iCs w:val="false"/>
        </w:rPr>
        <w:t xml:space="preserve">In addition to this background, the researcher himself is an albino from China. Therefore, the researcher is eager to investigate the context in China. According to the Right Diagnosis (2004), the extrapolated albino population in China is about 65,000, which is a small number based on the country's population. As an MSc. Human Resource Management (HRM) student, the researcher has been taught a range of research skills, and disability theories and models have been developed in the West. Therefore, the author desires an understanding of the particular group – albino's experience. With the innovative internet technology, it enables this research to reach participants across the country.</w:t>
      </w:r>
    </w:p>
    <w:p>
      <w:pPr>
        <w:pStyle w:val="Heading2"/>
        <w:spacing w:after="180" w:before="360"/>
      </w:pPr>
      <w:r>
        <w:t xml:space="preserve">1.2 Research Aims</w:t>
      </w:r>
    </w:p>
    <w:p>
      <w:pPr>
        <w:spacing w:after="200"/>
        <w:jc w:val="both"/>
      </w:pPr>
      <w:r>
        <w:rPr>
          <w:i w:val="false"/>
          <w:iCs w:val="false"/>
        </w:rPr>
        <w:t xml:space="preserve">There are few available HRM articles about albinos, not to mention in the Chinese context. Thus, this dissertation aims to explore and understand the employment experience of Chinese albinos. Due to the low frequency of albinism, the researcher has not seen any albinos in the past life, so a qualitative exploratory method has been chosen. There are numerous disability study theories emerged in the last several decades, for example, Oliver's (1983) social model of disability (SMD) has made a success in the UK, which provides a theoretical methodology for disabled people to gain equal political and social rights. This study thereby utilises this theory in the Chinese environment and to examine what social barriers that disadvantage Chinese albinos. The research questions are set in the proposal (Appendix 1), which majorly focus on the employment issues:</w:t>
      </w:r>
    </w:p>
    <w:p>
      <w:pPr>
        <w:pStyle w:val="ListParagraph"/>
        <w:numPr>
          <w:ilvl w:val="0"/>
          <w:numId w:val="1"/>
        </w:numPr>
        <w:spacing w:after="100"/>
      </w:pPr>
      <w:r>
        <w:t xml:space="preserve">What types of work are Chinese albinos doing?</w:t>
      </w:r>
    </w:p>
    <w:p>
      <w:pPr>
        <w:pStyle w:val="ListParagraph"/>
        <w:numPr>
          <w:ilvl w:val="0"/>
          <w:numId w:val="1"/>
        </w:numPr>
        <w:spacing w:after="100"/>
      </w:pPr>
      <w:r>
        <w:t xml:space="preserve">What difficulties might albinos experience in seeking jobs and during employment?</w:t>
      </w:r>
    </w:p>
    <w:p>
      <w:pPr>
        <w:pStyle w:val="ListParagraph"/>
        <w:numPr>
          <w:ilvl w:val="0"/>
          <w:numId w:val="1"/>
        </w:numPr>
        <w:spacing w:after="100"/>
      </w:pPr>
      <w:r>
        <w:t xml:space="preserve">How do social relationships impact on working condition, such as relations with colleagues, employment fairness and career prospects?</w:t>
      </w:r>
    </w:p>
    <w:p>
      <w:pPr>
        <w:pStyle w:val="ListParagraph"/>
        <w:numPr>
          <w:ilvl w:val="0"/>
          <w:numId w:val="1"/>
        </w:numPr>
        <w:spacing w:after="100"/>
      </w:pPr>
      <w:r>
        <w:t xml:space="preserve">What and how much help can albinos get from the union (CDPF)?</w:t>
      </w:r>
    </w:p>
    <w:p>
      <w:pPr>
        <w:pStyle w:val="Heading2"/>
        <w:spacing w:after="180" w:before="360"/>
      </w:pPr>
      <w:r>
        <w:t xml:space="preserve">1.3 Dissertation Structure</w:t>
      </w:r>
    </w:p>
    <w:p>
      <w:pPr>
        <w:spacing w:after="200"/>
        <w:jc w:val="both"/>
      </w:pPr>
      <w:r>
        <w:rPr>
          <w:i w:val="false"/>
          <w:iCs w:val="false"/>
        </w:rPr>
        <w:t xml:space="preserve">This paper is divided into six chapters. It will first evaluate the relevant disability literature to establish the research foundation. It will critically analyse literature from general albeist assumptions to specific relevant theories, after which, it will narrow the global context to Chinese disability environment. In the methodology chapter, it will justify the chosen method. This interpretative research employs interview as the data collection method, as it is the best-suited way to gain the primary qualitative in this situation. Then, the 10-interviewee data will be presented in the findings chapter, which will be analysed into themes, following by a discussion chapter that comprehensively answers the research questions. Finally, this paper will contribute to the existing disability study and give relevant and practicable recommendations.</w:t>
      </w:r>
    </w:p>
    <w:p>
      <w:pPr>
        <w:pStyle w:val="Heading1"/>
        <w:spacing w:after="240"/>
      </w:pPr>
      <w:r>
        <w:t xml:space="preserve">Chapter Two: Literature Review</w:t>
      </w:r>
    </w:p>
    <w:p>
      <w:pPr>
        <w:pStyle w:val="Heading2"/>
        <w:spacing w:after="180" w:before="360"/>
      </w:pPr>
      <w:r>
        <w:t xml:space="preserve">2.1 Introduction</w:t>
      </w:r>
    </w:p>
    <w:p>
      <w:pPr>
        <w:spacing w:after="200"/>
        <w:jc w:val="both"/>
      </w:pPr>
      <w:r>
        <w:rPr>
          <w:i w:val="false"/>
          <w:iCs w:val="false"/>
        </w:rPr>
        <w:t xml:space="preserve">Existing disability research has paid little attention to albinos' career experiences in China, and China as a growing global power with a large number of disabled population, is under-researched. In this chapter, relevant literature is explored and critically evaluated, including disability studies. The chapter begins with the general disability study interests and introduces the concept of ableism, followed by Oliver's (1983) social model of disability (SMD) which is a useful framework to examine social barriers that limit disabled people equal access rights. In the last two sections, debate narrows down from general relationship between disability and employment to the Chinese context.</w:t>
      </w:r>
    </w:p>
    <w:p>
      <w:pPr>
        <w:pStyle w:val="Heading2"/>
        <w:spacing w:after="180" w:before="360"/>
      </w:pPr>
      <w:r>
        <w:t xml:space="preserve">2.2 Disability and Ableism</w:t>
      </w:r>
    </w:p>
    <w:p>
      <w:pPr>
        <w:spacing w:after="200"/>
        <w:jc w:val="both"/>
      </w:pPr>
      <w:r>
        <w:rPr>
          <w:i w:val="false"/>
          <w:iCs w:val="false"/>
        </w:rPr>
        <w:t xml:space="preserve">Ableism is a long-embedded term that disability studies have investigated (Oliver 1983 and Campbell 2008), but the definition varies from different perspectives. The widely accepted one is that ableism refers to the assumption made by the dominant 'abled' class, that disabled people are less valuable concerning social and economic contribution to society (Campbell 2008). As Campbell (2009) rightly concludes, ableism mostly likely originates from history whereby humans chase perfection and wholeness, which fundamentally shapes the stereotype that disability will negatively affect people's capability no matter how serious the impairment is.</w:t>
      </w:r>
    </w:p>
    <w:p>
      <w:pPr>
        <w:spacing w:after="200"/>
        <w:jc w:val="both"/>
      </w:pPr>
      <w:r>
        <w:rPr>
          <w:i w:val="false"/>
          <w:iCs w:val="false"/>
        </w:rPr>
        <w:t xml:space="preserve">Anthropological disability theories noted by Oliver and Barnes (2012) provide theoretical evidence to show the existence of ableism. In some magical or religiously dominant societies, disabilities are judged as punishment from God or the outcome of sorcery. This can be evident by the case that albinos in Tanzania are hunted by witchdoctors who believe albinos' body can be used for medicine (Blakesley 2014). In the case of China, Oliver and Barnes (2012) further explain the theory that in the surplus populated society, disabled people are disadvantaged to the economic growth, for example, the single child policy may lead to greater ableist ideology in the country. Hahn (1986, cited in Campbell 2009) employs a metaphor that ableism is like paternalism, prejudging disabled people are children who are economically less productive, physically dependent and socially helpless, which highly links to social oppression and employment discrimination. With these stereotypical assumptions, the institutional discrimination usually leads disabled people to low paid and low-status work (Barnes 1992). For instance, people with visual impairments may experience prejudice, as less capable to do visual related work. This may be true that visually impaired people find it harder to do certain type of job, but it does not mean they should be regarded as incapable. Disabled people seek to have the equal opportunities to work within their capable boundaries, but the underestimation of their ability forces them to hide, especially in less developed countries (Zhang 2004). Therefore, Barnes (1992) urges that society should provide channels to hear the voice of disabled people. Unlike racism and sexism, ableism cuts across class, gender, race, which sometimes make the disabled people experience multiple discrimination (Anderson 2001).</w:t>
      </w:r>
    </w:p>
    <w:p>
      <w:pPr>
        <w:spacing w:after="200"/>
        <w:jc w:val="both"/>
      </w:pPr>
      <w:r>
        <w:rPr>
          <w:i w:val="false"/>
          <w:iCs w:val="false"/>
        </w:rPr>
        <w:t xml:space="preserve">It may be worthy to explore those disabled workers in the family firm (e.g., family-run small business) where the employment relationship is embedded with family relations. The Chinese moral is that parents should take care of their disabled children, but the children are likely to have first discriminatory experience at home, and this experience could dramatically impact on their future life including career confidence (Shang et al. 2011). Thus, the influence from the community and the outside world may be another point to investigate ableism since disabled people are more likely to experience unemployment and economic inactivity in a socially prejudiced environment (Loja et al. 2013). Albinism, however, is a case where physical and visual 'different' are combined, which means ableist stigma may take both negative assumptions about albinos' ability regarding physical appearance as well as their visual productivity (Thomas 2007 and Foster and Wass 2012). This form of albeist stigma is described by Reeve (2004) that many disabled people with visible impairments, in this case, albinos, have to deal with the frank curiosity of other non-disabled people, which assumes disabled body as public property.</w:t>
      </w:r>
    </w:p>
    <w:p>
      <w:pPr>
        <w:pStyle w:val="Heading2"/>
        <w:spacing w:after="180" w:before="360"/>
      </w:pPr>
      <w:r>
        <w:t xml:space="preserve">2.3 The Social Model of Disability</w:t>
      </w:r>
    </w:p>
    <w:p>
      <w:pPr>
        <w:spacing w:after="200"/>
        <w:jc w:val="both"/>
      </w:pPr>
      <w:r>
        <w:rPr>
          <w:i w:val="false"/>
          <w:iCs w:val="false"/>
        </w:rPr>
        <w:t xml:space="preserve">As previously discussed, the albeist view of disabled people, is that the artificial social barriers that restrict the social rights of disabled people, therefore, the SMD was introduced by Oliver (1983) aiming to identify and eliminate any form of barriers that hinder disabled people's rights. The SMD has been widely utilised as a social right tool to fight equal rights for disabled people, and as a researcher, it is useful to make the distinction between the concepts of impairment and disability (Oliver 2009). There is a strengthened trend of the labour market that disabled people experience more oppression since they are more likely to be less educated and poorer access to the labour market (Anderson 2001). In the case of China, less education and poorer access may result from paternalism and social stigma, that is, in the family parents tend to over-protect their children from the external world and in the social life albinos experience stigma from non-disabled people.</w:t>
      </w:r>
    </w:p>
    <w:p>
      <w:pPr>
        <w:spacing w:after="200"/>
        <w:jc w:val="both"/>
      </w:pPr>
      <w:r>
        <w:rPr>
          <w:i w:val="false"/>
          <w:iCs w:val="false"/>
        </w:rPr>
        <w:t xml:space="preserve">The most significant contribution of the SMD is that it distinguishes impairment and disability. The medical model believes impairment fundamentally affects people life in terms of physical and mental health, so the priority is to heal the impairment, whereas Oliver and Barnes (2012) argue that disability is a human-made concept that results from social exclusion and ableism ideology. In the past studies, researchers spent too much time on disability itself, but little attention has been paid to the social recognition of disabled people (i.e., social barriers), which probably is the most important part of the interest of disabled people (Oliver 2009).</w:t>
      </w:r>
    </w:p>
    <w:p>
      <w:pPr>
        <w:spacing w:after="200"/>
        <w:jc w:val="both"/>
      </w:pPr>
      <w:r>
        <w:rPr>
          <w:i w:val="false"/>
          <w:iCs w:val="false"/>
        </w:rPr>
        <w:t xml:space="preserve">From the social evolution point of view, Barnes et al. (2002) explain that disabled people became institutionally disadvantaged as the society developed from pre-industrialisation to industrialisation, where the nature of production changed from similarity of work and solidarity to separateness and specialisation, during which period discrimination against disabled people is inevitable.</w:t>
      </w:r>
    </w:p>
    <w:p>
      <w:pPr>
        <w:spacing w:after="200"/>
        <w:jc w:val="both"/>
      </w:pPr>
      <w:r>
        <w:rPr>
          <w:i w:val="false"/>
          <w:iCs w:val="false"/>
        </w:rPr>
        <w:t xml:space="preserve">From the Marxist point of view, for example, the level of exploitation in the pre-industrialised society is most likely between the landlord and a unit of peasants, where people could take care of each other in the same group. However, in the industrialised society, more capability requirement and discrimination emerges during the transforming process from 'labour' to 'labour power.' This is supported by Oliver (1990, cited in Thomas 2007) that based on Marxist economic exclusion theory, disabled people are unable to sell their labour value on the same basis as non-disabled people, which makes disabled people devalued and removed from their community. This maybe a theoretical explanation as to why many Chinese disabled people are experiencing discrimination since the country is transforming from agricultural society to industrialised society. However, there is still no clear justification that what specific social barriers that still exist in modern society since the SMD suggests that it is the problem of the society that fails to accommodate disabled people (White 2005). One criticism of the SMD is that it emphases too much on socio-structural barriers and ignore some cultural and experiential factors of disability (Shakespeare 1994). Thus, this study will investigate social barriers alongside some Chinese special dimensions.</w:t>
      </w:r>
    </w:p>
    <w:p>
      <w:pPr>
        <w:spacing w:after="200"/>
        <w:jc w:val="both"/>
      </w:pPr>
      <w:r>
        <w:rPr>
          <w:i w:val="false"/>
          <w:iCs w:val="false"/>
        </w:rPr>
        <w:t xml:space="preserve">From the social perspective, disabled people face negative workplace attitude, limited service access and lack of social support (Hughes 2010), but individual differences may also impact on employment status. For example, Lee and Park (2008) show that disabled people living with a partner had 2.7 times greater possibility to be employed and those with a college degree were 1.96 times more likely to be employed. This evidence was collected from South Korea where the education and welfare system is relatively better than China, but other researchers also found a similar trend (Coffey et al. 2014 and Jang et al. 2014). Oliver (1983) rightly summarises that the society embedded with economic, political and cultural inequality is the root of social barriers. However, Abberley (2002, cited in Thomas 2007) alleges that no matter how developed the society is, there are always some with more severe impairments left behind. He argues that researchers may pay some attention to other aspects of disabled people's life since work is not a status of the whole experience of life. The significance of the SMD is that it acknowledges equal 'fit' ability of every human being (Glesson 1999), that is, people with serious visual impairments may be able to operate sound-related operations, e.g., musician. Therefore, this project employs the SMD as a guiding framework to explore the disability study in the Chinese environment.</w:t>
      </w:r>
    </w:p>
    <w:p>
      <w:pPr>
        <w:pStyle w:val="Heading2"/>
        <w:spacing w:after="180" w:before="360"/>
      </w:pPr>
      <w:r>
        <w:t xml:space="preserve">2.4 Disability Employment and Rights protections</w:t>
      </w:r>
    </w:p>
    <w:p>
      <w:pPr>
        <w:spacing w:after="200"/>
        <w:jc w:val="both"/>
      </w:pPr>
      <w:r>
        <w:rPr>
          <w:i w:val="false"/>
          <w:iCs w:val="false"/>
        </w:rPr>
        <w:t xml:space="preserve">This section examines the relationship between disability rights protecting movements and employment status from the West to the East. The UK, where the SMD originally comes from, is probably a good starting point to assess. The Equality Act (2010, s.6) prevents disabled people from discrimination in the workplace, and an employer has to make reasonable adjustments if the current post is unsuitable for the disabled employees. Additionally, the narrowing gap (10% drop in last 14 years) between disabled and non-disabled working population in the UK may benefit from the transformation from traditional manufacturing work to service work which is more flexible and less physical (Office for Disability Issues 2014). This leads disabled people to contribute their economic value more easily. This is strong practical evidence showing that disabled people are not practically unable to conduct any form of work, instead, they are often stereotyped by 'othered' of being 'unabled' (Mik-Meyer 2016). As Barnes et al. (2002) claim, the reason why disabled people are still treated unfairly is possibly because there is lack of representatives in the elite political level. The 2017 general election in the UK sees more disabled MPs elected in history (Wilson 2017), but it is still in doubt whether these MPs will successfully deliver voices from disabled people at the grass roots.</w:t>
      </w:r>
    </w:p>
    <w:p>
      <w:pPr>
        <w:spacing w:after="200"/>
        <w:jc w:val="both"/>
      </w:pPr>
      <w:r>
        <w:rPr>
          <w:i w:val="false"/>
          <w:iCs w:val="false"/>
        </w:rPr>
        <w:t xml:space="preserve">The context in the East, however, is more collective as third parties play an important role. As Barnes et al. (2002) rightly point out, social welfare system is more mature in Europe, whereas disabled people rely more on third party organizations in eastern countries. In Taiwan, for example, where the social ethics are similar to mainland China, disabled people can seek employment advice from so-called Disability Employment Service which provides services including career lessons and assistance with resume writing (Jang et al. 2014). It is interesting to find that a considerable number of people with visual impairment are working in massage sector (30% of the employment rate of the visual impaired working population), and this may reflect the context in mainland China as well (see next section). However, the problem with such model is that the organization equips disabled people with skills of an unchanging world which sometimes maybe not useful with such dynamic world (Oliver 2009). Additionally, in the eastern culture, especially in greater China, 'guanxi' (social resources) perhaps a essential factor that impacts on the employment status of disabled people as Oliver et al. (2012) imply that disabled people are more likely to seek assistance from friends or families. To conclude, employment is so significant for disabled people with regards to improving health and reducing social barriers because paid employment decreases poverty level and social exclusion (Coffey et al. 2014). The next section will specifically discuss the context in China.</w:t>
      </w:r>
    </w:p>
    <w:p>
      <w:pPr>
        <w:pStyle w:val="Heading2"/>
        <w:spacing w:after="180" w:before="360"/>
      </w:pPr>
      <w:r>
        <w:t xml:space="preserve">2.5 Disability and Employment in China</w:t>
      </w:r>
    </w:p>
    <w:p>
      <w:pPr>
        <w:spacing w:after="200"/>
        <w:jc w:val="both"/>
      </w:pPr>
      <w:r>
        <w:rPr>
          <w:i w:val="false"/>
          <w:iCs w:val="false"/>
        </w:rPr>
        <w:t xml:space="preserve">As previously discussed, the eastern disability protection activities are more collective, and so is China with its complex power relations. According to the International Labour Organization (ILO 2015), 85 million disabled people are living in China, 75% of whom are living in the rural area where education and social support are relatively low compared to urban areas. This could cause serious inequities concerning employment opportunities access and information availability. Statistics indicate that the employment rate of persons with visual impairment in mainland China is 41.3% (Loyalka et al. 2014), compared to Taiwan (68.7%) and South Korea (38.6%) which share a similar culture and moral background (Jang 2013 and Lee and Park 2008). In Taiwan, the main variable is education whereas women and ethnic minorities are negatively impacted in the figure in South Korea. The dominant Confucian ideology (masculinity) still influences Chinese society (Hofstede 1986), where disabled women may experience double discriminations (sex and disability), and education for disabled people is neglected. ILO (2015) reports that 85% of disabled people in China do not receive the same level of education as non-disabled citizens. This is supported by the research conducted by Ciupak and Stich (2012) that with the deepening of the social reform in the last three decades, the urban middle class tends to have more educational opportunities than those living in rural low-income families. As it noted, people with less education are more likely linking to high unemployment, which could be explained by 'extra cost of disability' (Loyalka et al. 2014). For instance, without social welfare support, persons with visual impairment in China need to spend more budget on purchasing eyesight assistant equipment and treating fees, although the exact amount of budget is unknown.</w:t>
      </w:r>
    </w:p>
    <w:p>
      <w:pPr>
        <w:spacing w:after="200"/>
        <w:jc w:val="both"/>
      </w:pPr>
      <w:r>
        <w:rPr>
          <w:i w:val="false"/>
          <w:iCs w:val="false"/>
        </w:rPr>
        <w:t xml:space="preserve">There is an official representative organization that particularly protects the rights of disabled people, which is China Disabled Person's Federation (CDPF). The CDPF is aiming to promote disabled people's rights and provide employment assistant for them. The other main service is disabled card registration, which is the key identification accessing to national insurance specially for disabled people (CDPF 2016a). According to the SMD, lack of equal knowledge access is one of the reasons for high unemployment of disabled people (Barnes et al. 2002). China is enforcing local authorities to provide compulsory education for disabled people with suitable age and had organised a national wide training for disabled people with e-commerce skills, which is a prevalent growing business in China (CDPF 2016b and Zhang 2016). These refer to the theory by Oliver (1983) that social barriers can be reduced to improve employment status of disabled people. Similar to the context in Taiwan, a considerable proportion of people with visual impairment are doing massage services in China (CDPF 2016c), while the exact number is unlikely known. Therefore, a special legislation has been introduced to regulate the business for masseurs with visual impairment (ibid), which requires sufficient training, relevant education or long-term working experience, otherwise they are not allowed to work legally. However, the 'opportunity cost' is still high since the regulation requires either 15-year experience or professional qualification which is very time-consuming.</w:t>
      </w:r>
    </w:p>
    <w:p>
      <w:pPr>
        <w:spacing w:after="200"/>
        <w:jc w:val="both"/>
      </w:pPr>
      <w:r>
        <w:rPr>
          <w:i w:val="false"/>
          <w:iCs w:val="false"/>
        </w:rPr>
        <w:t xml:space="preserve">The other movement the Chinese government is doing to promote employment of disabled people is introducing quota system (1.5%) of employees in all businesses (i.e., at least one disabled employee), but the enforcement is poor due to technical shortage and conflicting legislation (China Labour Bulletin 2017). Evidence shows that the actual figure is between 0.39% and 0.02%, because of the significant corruptions in all level of the bureaucratic system (ibid). The reliability of this evidence is not proved by officials and the real experience could vary from case to case. Therefore, this makes the study more valuable since there is no such exploratory research has been conducted by academics. The Law on Protection of Disabled Persons (LPDP) (2008), which states that all forms of discrimination against disabled people will be banned. Additionally, China has signed the UN Convention on the Rights of Persons with Disabilities (CRPD), which requires member states to implement disability protection legislations including making reasonable adjustments for disabled employees. The real practice will be examined in this study.</w:t>
      </w:r>
    </w:p>
    <w:p>
      <w:pPr>
        <w:pStyle w:val="Heading2"/>
        <w:spacing w:after="180" w:before="360"/>
      </w:pPr>
      <w:r>
        <w:t xml:space="preserve">2.6 Albinos in China</w:t>
      </w:r>
    </w:p>
    <w:p>
      <w:pPr>
        <w:spacing w:after="200"/>
        <w:jc w:val="both"/>
      </w:pPr>
      <w:r>
        <w:rPr>
          <w:i w:val="false"/>
          <w:iCs w:val="false"/>
        </w:rPr>
        <w:t xml:space="preserve">Albinism is defined by the NHS (2014) that people with albinism have reduced amount of melanin or no melanin at all, which cause more or less visual impairment that is visible from birth. Therefore, as it discussed, albinos are highly related to people with visual impairment. According to Under the Same Sun (2017) which is a registered charity representing for albinos, the frequency of albinism varies widely, from 1/15,000 to 1/20,000. Based on these figures, an extrapolated number of albinos in China is 64,942 (Right Diagnosis 2004). This maybe not accurate since it relies on the proportion in developed countries, but it is a good prediction of the albino population in China. There is a group called 'China Albinism Society' or Home of Moon Children (HMC) (in Chinese) which is a self-helped non-government origination founded by albinos, which propagates basic albinism knowledge to the public. However, it does not have national recognition and sufficient influence on the government policy making. Therefore, as it covered, albinos may seek legal advice from the CDPF which has local branches that could help albinos for equal rights. As a self-helped group, many albinos are mentoring each other via the forum called HMC, where the researcher recruit research participants.</w:t>
      </w:r>
    </w:p>
    <w:p>
      <w:pPr>
        <w:pStyle w:val="Heading2"/>
        <w:spacing w:after="180" w:before="360"/>
      </w:pPr>
      <w:r>
        <w:t xml:space="preserve">2.7 Conclusion</w:t>
      </w:r>
    </w:p>
    <w:p>
      <w:pPr>
        <w:spacing w:after="200"/>
        <w:jc w:val="both"/>
      </w:pPr>
      <w:r>
        <w:rPr>
          <w:i w:val="false"/>
          <w:iCs w:val="false"/>
        </w:rPr>
        <w:t xml:space="preserve">This chapter has so far evaluated a range of theories and practices that have been developed in the western and eastern world. As the albinos' experience is extremely under-researched, the general disability studies may contribute inductive guidance for this project. Thus, similar social barriers existing could also impact on albinos' life. The context in China, however, is unique, which needs to be considered in the research methodology design which will be covered in the next chapter.</w:t>
      </w:r>
    </w:p>
    <w:p>
      <w:pPr>
        <w:pStyle w:val="Heading1"/>
        <w:spacing w:after="240"/>
      </w:pPr>
      <w:r>
        <w:t xml:space="preserve">Chapter Three: Methodology</w:t>
      </w:r>
    </w:p>
    <w:p>
      <w:pPr>
        <w:pStyle w:val="Heading2"/>
        <w:spacing w:after="180" w:before="360"/>
      </w:pPr>
      <w:r>
        <w:t xml:space="preserve">3.1 Introduction</w:t>
      </w:r>
    </w:p>
    <w:p>
      <w:pPr>
        <w:spacing w:after="200"/>
        <w:jc w:val="both"/>
      </w:pPr>
      <w:r>
        <w:rPr>
          <w:i w:val="false"/>
          <w:iCs w:val="false"/>
        </w:rPr>
        <w:t xml:space="preserve">This chapter will justify the research philosophy and data collection method by critically discussing methodological literature. The approach utilized is interpretive, which intends to investigate albinos' experience of employment in terms of potential social barriers by utilising semi-structured interviews with approximately 10 participants. As the researcher himself is an albino, it is more approachable for him to reach the group. This advantage may lead potential biases, but they can be measured by numerous methodological techniques.</w:t>
      </w:r>
    </w:p>
    <w:p>
      <w:pPr>
        <w:pStyle w:val="Heading2"/>
        <w:spacing w:after="180" w:before="360"/>
      </w:pPr>
      <w:r>
        <w:t xml:space="preserve">3.2 Research Approach</w:t>
      </w:r>
    </w:p>
    <w:p>
      <w:pPr>
        <w:spacing w:after="200"/>
        <w:jc w:val="both"/>
      </w:pPr>
      <w:r>
        <w:rPr>
          <w:i w:val="false"/>
          <w:iCs w:val="false"/>
        </w:rPr>
        <w:t xml:space="preserve">This research is to identify the social barriers that impact on albinos in China with regards to the employment process, which would highly link to the assumptions of the social model of disability (SMD). The nature of this research is determined by the disability context in China, that is, considerably under-researched. Thus, an interpretive approach would be accurate since it is not like positivist, but focusing on people's life (Hennink 2011), academic scholars utilise interpretive approaches to read and understand the social code of the world. This research focuses on albinos' employment experience, which may not be able to be explained and described by analysing statistical data but is best understood from individual stories. While ableist discrimination is socially banned in western countries and the SMD is widely accepted especially in the UK (Barnes 2002), the Chinese social context with emerging capitalist economic market system would be academically significant to explore. This inductive research examines the world by understanding 'what is going on', which could avoid some academic biases from deductive research method (Saunders et al. 2012).</w:t>
      </w:r>
    </w:p>
    <w:p>
      <w:pPr>
        <w:pStyle w:val="Heading2"/>
        <w:spacing w:after="180" w:before="360"/>
      </w:pPr>
      <w:r>
        <w:t xml:space="preserve">3.3 Research Inquiry</w:t>
      </w:r>
    </w:p>
    <w:p>
      <w:pPr>
        <w:spacing w:after="200"/>
        <w:jc w:val="both"/>
      </w:pPr>
      <w:r>
        <w:rPr>
          <w:i w:val="false"/>
          <w:iCs w:val="false"/>
        </w:rPr>
        <w:t xml:space="preserve">As the proposal of this project (Appendix 1) stated, the nature of this research inquiry is exploration. The contextual factor, as has been analysed in the literature review chapter, could fundamentally influence albinos' employment experience. The advantage of employing exploratory research is to compare different studies while analysing the primary data (Cooper and Schindler 2008). This enables the researcher to utilise a wide range of literature and generalise albinos' issues into broader disability studies. As a exploratory research, the focus of the unit of the investigation will be Chinese albinos. Although there may be some different types of albinism (NHS 2014), albinos are experiencing more or less visual impairment which potentially disadvantages their employment status. Additionally, as a genetic disability, albinos usually have light colour hair which stands them out especially in China where 'normal' people have black colour hair. Therefore, possible discrimination against albinos may oppress them out of the labour market. A similar case study with rare topic looking at mothers of children with learning disabilities in Wales conducted by Shearn (1997) suggests that subjective data may be an effective starting point to understand the stories of certain unexplored groups.</w:t>
      </w:r>
    </w:p>
    <w:p>
      <w:pPr>
        <w:pStyle w:val="Heading2"/>
        <w:spacing w:after="180" w:before="360"/>
      </w:pPr>
      <w:r>
        <w:t xml:space="preserve">3.4 Research Design</w:t>
      </w:r>
    </w:p>
    <w:p>
      <w:pPr>
        <w:spacing w:after="200"/>
        <w:jc w:val="both"/>
      </w:pPr>
      <w:r>
        <w:rPr>
          <w:i w:val="false"/>
          <w:iCs w:val="false"/>
        </w:rPr>
        <w:t xml:space="preserve">The research is designed to investigate in depth of what social factors disadvantage albinos in seeking and doing jobs. In order to understand multiple stories and summarise general conclusions, a case study approach can be accurate to obtain a few cases that are similar to the researcher's inquiry (Zikmund 2000). The two benefits of employing biographical approach are a deeper understanding and theory generalisation (Revheim 2009), in which case, it enables the researcher to explore one case in detail because the experience of a single person varies in terms of culture and social environment. In the light of the nature of this project, social relationships are significant to albinos since they are relatively isolated from the society, an intrinsic case study provides an opportunity to intensely record and analyse the real situation of albinos in China (Shang et al. 2011). The other reason to utilise case study is that the researcher is an albino who has a strong ambition to understand and help albinos in China regarding gaining equal opportunity access to the workplace (Revheim 2009). According to ILO (2015), the majority of disabled people in China are living in the rural area (75%) which means they may have worse access to labour market since the social environment is more conservative and neglects disabled people. Therefore, it is academically important to explore the real experience of this specific group who are naturally impaired. One of the critical issues that needs to be considered while designing the research is the social stigma which albinos may experience oppression during their entire life. Different from Kayama and Haight (2012) doing an experimental case study, this project is conducting interviews with albinos, which enables participants themselves to tell their personal experiences and feelings. This method may be driven by personal biases and emotional ideas, but it is the subjective feelings that make the social context, which means the reasons behind this feeling can be identified. To conclude, this intrinsic case study focuses on albinos' employment experience by critically examines the social context in China.</w:t>
      </w:r>
    </w:p>
    <w:p>
      <w:pPr>
        <w:pStyle w:val="Heading2"/>
        <w:spacing w:after="180" w:before="360"/>
      </w:pPr>
      <w:r>
        <w:t xml:space="preserve">3.5 Research Site</w:t>
      </w:r>
    </w:p>
    <w:p>
      <w:pPr>
        <w:spacing w:after="200"/>
        <w:jc w:val="both"/>
      </w:pPr>
      <w:r>
        <w:rPr>
          <w:i w:val="false"/>
          <w:iCs w:val="false"/>
        </w:rPr>
        <w:t xml:space="preserve">The research will be conducted between June and August in 2017. It plans to interview approximately ten individuals with albinism in China. To increase the validity and representation of the study, it aims to select participants from different geographical and industrial parts where social and economic context is different. However, due to the time and number limitation, it may not reach enough albinos from each province to participate in the research since there are 30 provinces in China, so the real participants will be conveniently sampled (Wolffe et al. 2013). The reason for choosing convenience sampling is that albinos may be hidden from the society, which means it is unlikely to reach a large number of participants. However, China is seeking to increase mobile broadband coverage to 92% by 2018 which would allow albinos in the rural area to know the 'outside world' by using the internet (Perez 2016). Therefore, the researcher posts an advertisement of voluntary participation on an online forum where Chinese albinos are seeking help. It turns out a dozen of responses, but there are a large proportion teenagers who may not be appropriate to be asked about employment questions, so the actual interviewees are adults regardless of work status. With regards to the generalization of the study, it could contribute to broader visual disability since the main impairment of albinos are visual problems, but the unique appearance (light colour skin) may impact on the generalisation.</w:t>
      </w:r>
    </w:p>
    <w:p>
      <w:pPr>
        <w:pStyle w:val="Heading2"/>
        <w:spacing w:after="180" w:before="360"/>
      </w:pPr>
      <w:r>
        <w:t xml:space="preserve">3.6 Research Methods</w:t>
      </w:r>
    </w:p>
    <w:p>
      <w:pPr>
        <w:spacing w:after="200"/>
        <w:jc w:val="both"/>
      </w:pPr>
      <w:r>
        <w:rPr>
          <w:i w:val="false"/>
          <w:iCs w:val="false"/>
        </w:rPr>
        <w:t xml:space="preserve">This research employs online interview as primary data collecting method, which would be mainly based on mobile phones. As it discussed previously, the qualitative method could enrich the content of data and enable the research to two-way communicate with participants. It is justified by Miller and Glassner (2011) that interviews reveal the evidence of the nature of the case, including the context and circumstances in which it emerges, as well as investigate the social world where people are living. The other reason is that there is a spatial limitation for both participants and the researcher to meet at the same time. Therefore, one-to-one interviews would be appropriate for this circumstance.</w:t>
      </w:r>
    </w:p>
    <w:p>
      <w:pPr>
        <w:spacing w:after="200"/>
        <w:jc w:val="both"/>
      </w:pPr>
      <w:r>
        <w:rPr>
          <w:i w:val="false"/>
          <w:iCs w:val="false"/>
        </w:rPr>
        <w:t xml:space="preserve">A semi-structured interview strategy will be utilised for the reason of its high flexibility, which enables the researcher to slightly adjust the questions from interviewee to interviewee (Saunders et al. 2012 and Bell 1993). Compared to unstructured interview, there is a coherent theme in the semi-structured interview which allows interviewees to follow the instruction from the researcher.</w:t>
      </w:r>
    </w:p>
    <w:p>
      <w:pPr>
        <w:spacing w:after="200"/>
        <w:jc w:val="both"/>
      </w:pPr>
      <w:r>
        <w:rPr>
          <w:i w:val="false"/>
          <w:iCs w:val="false"/>
        </w:rPr>
        <w:t xml:space="preserve">The questions in the interviews are designed by the researcher and approved by the supervisor. As it mentioned, the questions are the general guideline for the researcher and the interviewee. Thus, these will be a list of topic-based questions. Since the research questions are mainly about albinos' personal and employment experience, the questions will refer to the content used by Wolffe et al. (2013) which are focusing on equipment, material, transportation, training, funds, salary and discrimination. However, because of the nature of this study, the designed questions are set to ask social barriers that impact on albinos' employment status, which means the question would closely relate to employment rather than full life experience. The concept, social barrier, is unlikely to be presented during the interview since this academic concept is a jargon used in the disability study discipline. Additionally, the phases used in the interviews are carefully designed with a clear focus. For instance, the sentence 'does your disability affect your work?' would be changed as 'do you face any issues at work because of the physical environment or the attitude of others?'. The former one is a typical medical model of disability point of view, whereas the latter one is the SMD point of view (Barnes et al. 2002). Before the formal interviews conducted, a pilot test has been operated by a friend who is also studying HRM, based on the advice and discussion with the supervisor, the interview schedule is fully checked in the light of any potential ethical and conceptual problems, such as data protection and sentences phasing which may be related research validity and reliability.</w:t>
      </w:r>
    </w:p>
    <w:p>
      <w:pPr>
        <w:spacing w:after="200"/>
        <w:jc w:val="both"/>
      </w:pPr>
      <w:r>
        <w:rPr>
          <w:i w:val="false"/>
          <w:iCs w:val="false"/>
        </w:rPr>
        <w:t xml:space="preserve">The interviews are conducted by a popular Chinese mobile App called WeChat which enables both parties to see each other, which is more like a skype interview but with greater popularity in China. The ethical benefit is that the researcher is an albino who shares similar features of the participants, which encourages them to express their feelings more openly and honestly. This may increase the validity of the study. The limitation of this method is time-consuming and instability (Bryman and Bell 2015). It usually takes more time to write the transcription than interviewing with an interviewee, and sometimes it is challenging to manage the time since there is 7-hour time difference from the UK to China, which means they are more likely to fail to be presented (ibid). Although the drawbacks of this method are significant, it is the most suitable method that could be utilised to step into albinos' social world and enrich the general disability studies.</w:t>
      </w:r>
    </w:p>
    <w:p>
      <w:pPr>
        <w:pStyle w:val="Heading2"/>
        <w:spacing w:after="180" w:before="360"/>
      </w:pPr>
      <w:r>
        <w:t xml:space="preserve">3.7 Data Analysis</w:t>
      </w:r>
    </w:p>
    <w:p>
      <w:pPr>
        <w:spacing w:after="200"/>
        <w:jc w:val="both"/>
      </w:pPr>
      <w:r>
        <w:rPr>
          <w:i w:val="false"/>
          <w:iCs w:val="false"/>
        </w:rPr>
        <w:t xml:space="preserve">The interviews will be conducted in Chinese language and recorded, so that the researcher can present the data via transcriptions. Due to the time limitation, the researcher has only transcribed the recordings into Chinese and analysed them in English. The weakness of this approach as Hennink et al. (2011) note is that there may be some data loss during the translation process, but it does not affect the reliability of the study. In the results section, additional secondary statistics from the CDPF and other academic evidence will be analysed to reflect on the general environment of the social context in China.</w:t>
      </w:r>
    </w:p>
    <w:p>
      <w:pPr>
        <w:spacing w:after="200"/>
        <w:jc w:val="both"/>
      </w:pPr>
      <w:r>
        <w:rPr>
          <w:i w:val="false"/>
          <w:iCs w:val="false"/>
        </w:rPr>
        <w:t xml:space="preserve">The data is grouped in themes that emerged from the interview data and presented in different sections, which helps both readers and the researcher understand the whole picture and make the analysis coherent (Silverman 2011). As a small-scale study, this is positive because the researcher is the only interviewer and this approach contributes to various topics in one piece of study, but this may be negative when the interviewer may not realise some themes have arisen in the analysis, but did in the interviews (Ruane 2004). This study will prioritise certain factors since the context in the Chinese market, is different to the traditional western labour market. For example, the family would be a significant factor the influences albinos in employment since the country is embedded in such culture.</w:t>
      </w:r>
    </w:p>
    <w:p>
      <w:pPr>
        <w:spacing w:after="200"/>
        <w:jc w:val="both"/>
      </w:pPr>
      <w:r>
        <w:rPr>
          <w:i w:val="false"/>
          <w:iCs w:val="false"/>
        </w:rPr>
        <w:t xml:space="preserve">The other technique to address the generalizability and validity is to clarify the meaning of the data that has been collected, because some words have multiple meanings, especially for Chinese language (Saunders et al. 2012). It requires the researcher to observe and take notes of the facial expressions and emotion feeling during the interviews, which could potentially provide additional information that has not been orally presented.</w:t>
      </w:r>
    </w:p>
    <w:p>
      <w:pPr>
        <w:pStyle w:val="Heading2"/>
        <w:spacing w:after="180" w:before="360"/>
      </w:pPr>
      <w:r>
        <w:t xml:space="preserve">3.8 Methodological Consideration</w:t>
      </w:r>
    </w:p>
    <w:p>
      <w:pPr>
        <w:spacing w:after="200"/>
        <w:jc w:val="both"/>
      </w:pPr>
      <w:r>
        <w:rPr>
          <w:i w:val="false"/>
          <w:iCs w:val="false"/>
        </w:rPr>
        <w:t xml:space="preserve">Bias is the challenge as the researcher is eager to explore the real-life experience of Chinese albinos, which might lead to neglect broader contextual factors that may influence non-disabled people as well. For example, the political and moral ideology may also impact on non-disabled people. Additionally, the geographical difference and the single child policy may also influence the real experience of different individuals which damage the reliability of this research. Again, as it discussed in the sampling section, ten interviewees could not represent the full picture of albinos' employment status and biases from the researcher could affect the selection process by choosing more unemployed or poor participants.</w:t>
      </w:r>
    </w:p>
    <w:p>
      <w:pPr>
        <w:spacing w:after="200"/>
        <w:jc w:val="both"/>
      </w:pPr>
      <w:r>
        <w:rPr>
          <w:i w:val="false"/>
          <w:iCs w:val="false"/>
        </w:rPr>
        <w:t xml:space="preserve">This research follows the ethics guideline of Cardiff University Business School ethical code of practice. All interviewees are informed that their confidentiality is guaranteed and no personal detail will be used other than in this study in which their names will be marked as alphabets and they can withdraw from the research at any point of during and after the interview. Before every interview, the researcher briefly introduces himself with personal background and research purpose, after which interviewees verbally declare their agreement via the video chat. The researcher has written a reflection log at the end of the paper and being reflexive during the research process where external assistance (supervisor) will be involved.</w:t>
      </w:r>
    </w:p>
    <w:p>
      <w:pPr>
        <w:pStyle w:val="Heading2"/>
        <w:spacing w:after="180" w:before="360"/>
      </w:pPr>
      <w:r>
        <w:t xml:space="preserve">3.9 Conclusion</w:t>
      </w:r>
    </w:p>
    <w:p>
      <w:pPr>
        <w:spacing w:after="200"/>
        <w:jc w:val="both"/>
      </w:pPr>
      <w:r>
        <w:rPr>
          <w:i w:val="false"/>
          <w:iCs w:val="false"/>
        </w:rPr>
        <w:t xml:space="preserve">This chapter has so far covered the philosophical and approach justification of this research. It argues that although there are some drawbacks of chosen methods, the main benefits could increase the research validity and reliability. As this is a small group focused research, the generalization could be limited in the field of visual impairment studies. In the next chapter, data and results will be presented and critically evaluated.</w:t>
      </w:r>
    </w:p>
    <w:p>
      <w:pPr>
        <w:pStyle w:val="Heading1"/>
        <w:spacing w:after="240"/>
      </w:pPr>
      <w:r>
        <w:t xml:space="preserve">Chapter Four: Findings</w:t>
      </w:r>
    </w:p>
    <w:p>
      <w:pPr>
        <w:pStyle w:val="Heading2"/>
        <w:spacing w:after="180" w:before="360"/>
      </w:pPr>
      <w:r>
        <w:t xml:space="preserve">4.1 Introduction</w:t>
      </w:r>
    </w:p>
    <w:p>
      <w:pPr>
        <w:spacing w:after="200"/>
        <w:jc w:val="both"/>
      </w:pPr>
      <w:r>
        <w:rPr>
          <w:i w:val="false"/>
          <w:iCs w:val="false"/>
        </w:rPr>
        <w:t xml:space="preserve">In this chapter, the interview findings will be presented and analysed by grouping them in themes which have emerged from the interviews. To answer the research questions (Appendix 1), this chapter will justify every theme before analysing the data. Five main themes emerged in the interview results: social profile, experience in seeking jobs, working condition, CDPF and HMC, and geographical experience difference. There will be some sub-themes, by analysing which, the reader will have a detailed story about Chinese albinos' real experience.</w:t>
      </w:r>
    </w:p>
    <w:p>
      <w:pPr>
        <w:pStyle w:val="Heading2"/>
        <w:spacing w:after="180" w:before="360"/>
      </w:pPr>
      <w:r>
        <w:t xml:space="preserve">4.2 Social Profile</w:t>
      </w:r>
    </w:p>
    <w:p>
      <w:pPr>
        <w:spacing w:after="200"/>
        <w:jc w:val="both"/>
      </w:pPr>
      <w:r>
        <w:rPr>
          <w:i w:val="false"/>
          <w:iCs w:val="false"/>
        </w:rPr>
        <w:t xml:space="preserve">This section presents a range of personal and social factors that influence Chinese albinos' daily life and thereby discusses the real experiences of social life in terms of the impact of impairment, family background, education, and social stigma. During the interviews, there are some mutual characteristics that all interviewees are associated with, for example, white skin colour and low vision. However, some factors vary from person to person. Thus, this section will present and discuss the emerging findings to explore the real social world where Chinese albinos live.</w:t>
      </w:r>
    </w:p>
    <w:p>
      <w:pPr>
        <w:spacing w:after="200"/>
        <w:jc w:val="both"/>
      </w:pPr>
      <w:r>
        <w:rPr>
          <w:i w:val="false"/>
          <w:iCs w:val="false"/>
        </w:rPr>
        <w:t xml:space="preserve">There are ten interviewees from different areas spread over China. The table below is the general information of all interviewees who are marked as alphabets from A to J:</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3300"/>
      </w:tblGrid>
      <w:tr>
        <w:trPr>
          <w:tblHeader/>
        </w:trPr>
        <w:tc>
          <w:tcPr>
            <w:tcW w:type="auto" w:w="0"/>
            <w:tcMar>
              <w:top w:type="dxa" w:w="80"/>
              <w:left w:type="dxa" w:w="100"/>
              <w:bottom w:type="dxa" w:w="80"/>
              <w:right w:type="dxa" w:w="100"/>
            </w:tcMar>
          </w:tcPr>
          <w:p>
            <w:r>
              <w:rPr>
                <w:b/>
                <w:bCs/>
              </w:rPr>
              <w:t xml:space="preserve">Participant</w:t>
            </w:r>
          </w:p>
        </w:tc>
        <w:tc>
          <w:tcPr>
            <w:tcW w:type="auto" w:w="0"/>
            <w:tcMar>
              <w:top w:type="dxa" w:w="80"/>
              <w:left w:type="dxa" w:w="100"/>
              <w:bottom w:type="dxa" w:w="80"/>
              <w:right w:type="dxa" w:w="100"/>
            </w:tcMar>
          </w:tcPr>
          <w:p>
            <w:r>
              <w:rPr>
                <w:b/>
                <w:bCs/>
              </w:rPr>
              <w:t xml:space="preserve">Age</w:t>
            </w:r>
          </w:p>
        </w:tc>
        <w:tc>
          <w:tcPr>
            <w:tcW w:type="auto" w:w="0"/>
            <w:tcMar>
              <w:top w:type="dxa" w:w="80"/>
              <w:left w:type="dxa" w:w="100"/>
              <w:bottom w:type="dxa" w:w="80"/>
              <w:right w:type="dxa" w:w="100"/>
            </w:tcMar>
          </w:tcPr>
          <w:p>
            <w:r>
              <w:rPr>
                <w:b/>
                <w:bCs/>
              </w:rPr>
              <w:t xml:space="preserve">Gender</w:t>
            </w:r>
          </w:p>
        </w:tc>
        <w:tc>
          <w:tcPr>
            <w:tcW w:type="auto" w:w="0"/>
            <w:tcMar>
              <w:top w:type="dxa" w:w="80"/>
              <w:left w:type="dxa" w:w="100"/>
              <w:bottom w:type="dxa" w:w="80"/>
              <w:right w:type="dxa" w:w="100"/>
            </w:tcMar>
          </w:tcPr>
          <w:p>
            <w:r>
              <w:rPr>
                <w:b/>
                <w:bCs/>
              </w:rPr>
              <w:t xml:space="preserve">Living site</w:t>
            </w:r>
          </w:p>
        </w:tc>
      </w:tr>
      <w:tr>
        <w:tc>
          <w:tcPr>
            <w:tcW w:type="auto" w:w="0"/>
            <w:tcMar>
              <w:top w:type="dxa" w:w="80"/>
              <w:left w:type="dxa" w:w="100"/>
              <w:bottom w:type="dxa" w:w="80"/>
              <w:right w:type="dxa" w:w="100"/>
            </w:tcMar>
          </w:tcPr>
          <w:p>
            <w:r>
              <w:rPr>
                <w:b w:val="false"/>
                <w:bCs w:val="false"/>
              </w:rPr>
              <w:t xml:space="preserve">A</w:t>
            </w:r>
          </w:p>
        </w:tc>
        <w:tc>
          <w:tcPr>
            <w:tcW w:type="auto" w:w="0"/>
            <w:tcMar>
              <w:top w:type="dxa" w:w="80"/>
              <w:left w:type="dxa" w:w="100"/>
              <w:bottom w:type="dxa" w:w="80"/>
              <w:right w:type="dxa" w:w="100"/>
            </w:tcMar>
          </w:tcPr>
          <w:p>
            <w:r>
              <w:rPr>
                <w:b w:val="false"/>
                <w:bCs w:val="false"/>
              </w:rPr>
              <w:t xml:space="preserve">44</w:t>
            </w:r>
          </w:p>
        </w:tc>
        <w:tc>
          <w:tcPr>
            <w:tcW w:type="auto" w:w="0"/>
            <w:tcMar>
              <w:top w:type="dxa" w:w="80"/>
              <w:left w:type="dxa" w:w="100"/>
              <w:bottom w:type="dxa" w:w="80"/>
              <w:right w:type="dxa" w:w="100"/>
            </w:tcMar>
          </w:tcPr>
          <w:p>
            <w:r>
              <w:rPr>
                <w:b w:val="false"/>
                <w:bCs w:val="false"/>
              </w:rPr>
              <w:t xml:space="preserve">M</w:t>
            </w:r>
          </w:p>
        </w:tc>
        <w:tc>
          <w:tcPr>
            <w:tcW w:type="auto" w:w="0"/>
            <w:tcMar>
              <w:top w:type="dxa" w:w="80"/>
              <w:left w:type="dxa" w:w="100"/>
              <w:bottom w:type="dxa" w:w="80"/>
              <w:right w:type="dxa" w:w="100"/>
            </w:tcMar>
          </w:tcPr>
          <w:p>
            <w:r>
              <w:rPr>
                <w:b w:val="false"/>
                <w:bCs w:val="false"/>
              </w:rPr>
              <w:t xml:space="preserve">Longchuan, Guangdong</w:t>
            </w:r>
          </w:p>
        </w:tc>
      </w:tr>
      <w:tr>
        <w:tc>
          <w:tcPr>
            <w:tcW w:type="auto" w:w="0"/>
            <w:tcMar>
              <w:top w:type="dxa" w:w="80"/>
              <w:left w:type="dxa" w:w="100"/>
              <w:bottom w:type="dxa" w:w="80"/>
              <w:right w:type="dxa" w:w="100"/>
            </w:tcMar>
          </w:tcPr>
          <w:p>
            <w:r>
              <w:rPr>
                <w:b w:val="false"/>
                <w:bCs w:val="false"/>
              </w:rPr>
              <w:t xml:space="preserve">B</w:t>
            </w:r>
          </w:p>
        </w:tc>
        <w:tc>
          <w:tcPr>
            <w:tcW w:type="auto" w:w="0"/>
            <w:tcMar>
              <w:top w:type="dxa" w:w="80"/>
              <w:left w:type="dxa" w:w="100"/>
              <w:bottom w:type="dxa" w:w="80"/>
              <w:right w:type="dxa" w:w="100"/>
            </w:tcMar>
          </w:tcPr>
          <w:p>
            <w:r>
              <w:rPr>
                <w:b w:val="false"/>
                <w:bCs w:val="false"/>
              </w:rPr>
              <w:t xml:space="preserve">21</w:t>
            </w:r>
          </w:p>
        </w:tc>
        <w:tc>
          <w:tcPr>
            <w:tcW w:type="auto" w:w="0"/>
            <w:tcMar>
              <w:top w:type="dxa" w:w="80"/>
              <w:left w:type="dxa" w:w="100"/>
              <w:bottom w:type="dxa" w:w="80"/>
              <w:right w:type="dxa" w:w="100"/>
            </w:tcMar>
          </w:tcPr>
          <w:p>
            <w:r>
              <w:rPr>
                <w:b w:val="false"/>
                <w:bCs w:val="false"/>
              </w:rPr>
              <w:t xml:space="preserve">M</w:t>
            </w:r>
          </w:p>
        </w:tc>
        <w:tc>
          <w:tcPr>
            <w:tcW w:type="auto" w:w="0"/>
            <w:tcMar>
              <w:top w:type="dxa" w:w="80"/>
              <w:left w:type="dxa" w:w="100"/>
              <w:bottom w:type="dxa" w:w="80"/>
              <w:right w:type="dxa" w:w="100"/>
            </w:tcMar>
          </w:tcPr>
          <w:p>
            <w:r>
              <w:rPr>
                <w:b w:val="false"/>
                <w:bCs w:val="false"/>
              </w:rPr>
              <w:t xml:space="preserve">Chongqing</w:t>
            </w:r>
          </w:p>
        </w:tc>
      </w:tr>
      <w:tr>
        <w:tc>
          <w:tcPr>
            <w:tcW w:type="auto" w:w="0"/>
            <w:tcMar>
              <w:top w:type="dxa" w:w="80"/>
              <w:left w:type="dxa" w:w="100"/>
              <w:bottom w:type="dxa" w:w="80"/>
              <w:right w:type="dxa" w:w="100"/>
            </w:tcMar>
          </w:tcPr>
          <w:p>
            <w:r>
              <w:rPr>
                <w:b w:val="false"/>
                <w:bCs w:val="false"/>
              </w:rPr>
              <w:t xml:space="preserve">C</w:t>
            </w:r>
          </w:p>
        </w:tc>
        <w:tc>
          <w:tcPr>
            <w:tcW w:type="auto" w:w="0"/>
            <w:tcMar>
              <w:top w:type="dxa" w:w="80"/>
              <w:left w:type="dxa" w:w="100"/>
              <w:bottom w:type="dxa" w:w="80"/>
              <w:right w:type="dxa" w:w="100"/>
            </w:tcMar>
          </w:tcPr>
          <w:p>
            <w:r>
              <w:rPr>
                <w:b w:val="false"/>
                <w:bCs w:val="false"/>
              </w:rPr>
              <w:t xml:space="preserve">23</w:t>
            </w:r>
          </w:p>
        </w:tc>
        <w:tc>
          <w:tcPr>
            <w:tcW w:type="auto" w:w="0"/>
            <w:tcMar>
              <w:top w:type="dxa" w:w="80"/>
              <w:left w:type="dxa" w:w="100"/>
              <w:bottom w:type="dxa" w:w="80"/>
              <w:right w:type="dxa" w:w="100"/>
            </w:tcMar>
          </w:tcPr>
          <w:p>
            <w:r>
              <w:rPr>
                <w:b w:val="false"/>
                <w:bCs w:val="false"/>
              </w:rPr>
              <w:t xml:space="preserve">M</w:t>
            </w:r>
          </w:p>
        </w:tc>
        <w:tc>
          <w:tcPr>
            <w:tcW w:type="auto" w:w="0"/>
            <w:tcMar>
              <w:top w:type="dxa" w:w="80"/>
              <w:left w:type="dxa" w:w="100"/>
              <w:bottom w:type="dxa" w:w="80"/>
              <w:right w:type="dxa" w:w="100"/>
            </w:tcMar>
          </w:tcPr>
          <w:p>
            <w:r>
              <w:rPr>
                <w:b w:val="false"/>
                <w:bCs w:val="false"/>
              </w:rPr>
              <w:t xml:space="preserve">Ankang, Shanxi</w:t>
            </w:r>
          </w:p>
        </w:tc>
      </w:tr>
      <w:tr>
        <w:tc>
          <w:tcPr>
            <w:tcW w:type="auto" w:w="0"/>
            <w:tcMar>
              <w:top w:type="dxa" w:w="80"/>
              <w:left w:type="dxa" w:w="100"/>
              <w:bottom w:type="dxa" w:w="80"/>
              <w:right w:type="dxa" w:w="100"/>
            </w:tcMar>
          </w:tcPr>
          <w:p>
            <w:r>
              <w:rPr>
                <w:b w:val="false"/>
                <w:bCs w:val="false"/>
              </w:rPr>
              <w:t xml:space="preserve">D</w:t>
            </w:r>
          </w:p>
        </w:tc>
        <w:tc>
          <w:tcPr>
            <w:tcW w:type="auto" w:w="0"/>
            <w:tcMar>
              <w:top w:type="dxa" w:w="80"/>
              <w:left w:type="dxa" w:w="100"/>
              <w:bottom w:type="dxa" w:w="80"/>
              <w:right w:type="dxa" w:w="100"/>
            </w:tcMar>
          </w:tcPr>
          <w:p>
            <w:r>
              <w:rPr>
                <w:b w:val="false"/>
                <w:bCs w:val="false"/>
              </w:rPr>
              <w:t xml:space="preserve">36</w:t>
            </w:r>
          </w:p>
        </w:tc>
        <w:tc>
          <w:tcPr>
            <w:tcW w:type="auto" w:w="0"/>
            <w:tcMar>
              <w:top w:type="dxa" w:w="80"/>
              <w:left w:type="dxa" w:w="100"/>
              <w:bottom w:type="dxa" w:w="80"/>
              <w:right w:type="dxa" w:w="100"/>
            </w:tcMar>
          </w:tcPr>
          <w:p>
            <w:r>
              <w:rPr>
                <w:b w:val="false"/>
                <w:bCs w:val="false"/>
              </w:rPr>
              <w:t xml:space="preserve">M</w:t>
            </w:r>
          </w:p>
        </w:tc>
        <w:tc>
          <w:tcPr>
            <w:tcW w:type="auto" w:w="0"/>
            <w:tcMar>
              <w:top w:type="dxa" w:w="80"/>
              <w:left w:type="dxa" w:w="100"/>
              <w:bottom w:type="dxa" w:w="80"/>
              <w:right w:type="dxa" w:w="100"/>
            </w:tcMar>
          </w:tcPr>
          <w:p>
            <w:r>
              <w:rPr>
                <w:b w:val="false"/>
                <w:bCs w:val="false"/>
              </w:rPr>
              <w:t xml:space="preserve">Xian, Shanxi</w:t>
            </w:r>
          </w:p>
        </w:tc>
      </w:tr>
      <w:tr>
        <w:tc>
          <w:tcPr>
            <w:tcW w:type="auto" w:w="0"/>
            <w:tcMar>
              <w:top w:type="dxa" w:w="80"/>
              <w:left w:type="dxa" w:w="100"/>
              <w:bottom w:type="dxa" w:w="80"/>
              <w:right w:type="dxa" w:w="100"/>
            </w:tcMar>
          </w:tcPr>
          <w:p>
            <w:r>
              <w:rPr>
                <w:b w:val="false"/>
                <w:bCs w:val="false"/>
              </w:rPr>
              <w:t xml:space="preserve">E</w:t>
            </w:r>
          </w:p>
        </w:tc>
        <w:tc>
          <w:tcPr>
            <w:tcW w:type="auto" w:w="0"/>
            <w:tcMar>
              <w:top w:type="dxa" w:w="80"/>
              <w:left w:type="dxa" w:w="100"/>
              <w:bottom w:type="dxa" w:w="80"/>
              <w:right w:type="dxa" w:w="100"/>
            </w:tcMar>
          </w:tcPr>
          <w:p>
            <w:r>
              <w:rPr>
                <w:b w:val="false"/>
                <w:bCs w:val="false"/>
              </w:rPr>
              <w:t xml:space="preserve">27</w:t>
            </w:r>
          </w:p>
        </w:tc>
        <w:tc>
          <w:tcPr>
            <w:tcW w:type="auto" w:w="0"/>
            <w:tcMar>
              <w:top w:type="dxa" w:w="80"/>
              <w:left w:type="dxa" w:w="100"/>
              <w:bottom w:type="dxa" w:w="80"/>
              <w:right w:type="dxa" w:w="100"/>
            </w:tcMar>
          </w:tcPr>
          <w:p>
            <w:r>
              <w:rPr>
                <w:b w:val="false"/>
                <w:bCs w:val="false"/>
              </w:rPr>
              <w:t xml:space="preserve">M</w:t>
            </w:r>
          </w:p>
        </w:tc>
        <w:tc>
          <w:tcPr>
            <w:tcW w:type="auto" w:w="0"/>
            <w:tcMar>
              <w:top w:type="dxa" w:w="80"/>
              <w:left w:type="dxa" w:w="100"/>
              <w:bottom w:type="dxa" w:w="80"/>
              <w:right w:type="dxa" w:w="100"/>
            </w:tcMar>
          </w:tcPr>
          <w:p>
            <w:r>
              <w:rPr>
                <w:b w:val="false"/>
                <w:bCs w:val="false"/>
              </w:rPr>
              <w:t xml:space="preserve">Fuyang, Anhui</w:t>
            </w:r>
          </w:p>
        </w:tc>
      </w:tr>
      <w:tr>
        <w:tc>
          <w:tcPr>
            <w:tcW w:type="auto" w:w="0"/>
            <w:tcMar>
              <w:top w:type="dxa" w:w="80"/>
              <w:left w:type="dxa" w:w="100"/>
              <w:bottom w:type="dxa" w:w="80"/>
              <w:right w:type="dxa" w:w="100"/>
            </w:tcMar>
          </w:tcPr>
          <w:p>
            <w:r>
              <w:rPr>
                <w:b w:val="false"/>
                <w:bCs w:val="false"/>
              </w:rPr>
              <w:t xml:space="preserve">F</w:t>
            </w:r>
          </w:p>
        </w:tc>
        <w:tc>
          <w:tcPr>
            <w:tcW w:type="auto" w:w="0"/>
            <w:tcMar>
              <w:top w:type="dxa" w:w="80"/>
              <w:left w:type="dxa" w:w="100"/>
              <w:bottom w:type="dxa" w:w="80"/>
              <w:right w:type="dxa" w:w="100"/>
            </w:tcMar>
          </w:tcPr>
          <w:p>
            <w:r>
              <w:rPr>
                <w:b w:val="false"/>
                <w:bCs w:val="false"/>
              </w:rPr>
              <w:t xml:space="preserve">28</w:t>
            </w:r>
          </w:p>
        </w:tc>
        <w:tc>
          <w:tcPr>
            <w:tcW w:type="auto" w:w="0"/>
            <w:tcMar>
              <w:top w:type="dxa" w:w="80"/>
              <w:left w:type="dxa" w:w="100"/>
              <w:bottom w:type="dxa" w:w="80"/>
              <w:right w:type="dxa" w:w="100"/>
            </w:tcMar>
          </w:tcPr>
          <w:p>
            <w:r>
              <w:rPr>
                <w:b w:val="false"/>
                <w:bCs w:val="false"/>
              </w:rPr>
              <w:t xml:space="preserve">F</w:t>
            </w:r>
          </w:p>
        </w:tc>
        <w:tc>
          <w:tcPr>
            <w:tcW w:type="auto" w:w="0"/>
            <w:tcMar>
              <w:top w:type="dxa" w:w="80"/>
              <w:left w:type="dxa" w:w="100"/>
              <w:bottom w:type="dxa" w:w="80"/>
              <w:right w:type="dxa" w:w="100"/>
            </w:tcMar>
          </w:tcPr>
          <w:p>
            <w:r>
              <w:rPr>
                <w:b w:val="false"/>
                <w:bCs w:val="false"/>
              </w:rPr>
              <w:t xml:space="preserve">Nanchang, Jiangxi</w:t>
            </w:r>
          </w:p>
        </w:tc>
      </w:tr>
      <w:tr>
        <w:tc>
          <w:tcPr>
            <w:tcW w:type="auto" w:w="0"/>
            <w:tcMar>
              <w:top w:type="dxa" w:w="80"/>
              <w:left w:type="dxa" w:w="100"/>
              <w:bottom w:type="dxa" w:w="80"/>
              <w:right w:type="dxa" w:w="100"/>
            </w:tcMar>
          </w:tcPr>
          <w:p>
            <w:r>
              <w:rPr>
                <w:b w:val="false"/>
                <w:bCs w:val="false"/>
              </w:rPr>
              <w:t xml:space="preserve">G</w:t>
            </w:r>
          </w:p>
        </w:tc>
        <w:tc>
          <w:tcPr>
            <w:tcW w:type="auto" w:w="0"/>
            <w:tcMar>
              <w:top w:type="dxa" w:w="80"/>
              <w:left w:type="dxa" w:w="100"/>
              <w:bottom w:type="dxa" w:w="80"/>
              <w:right w:type="dxa" w:w="100"/>
            </w:tcMar>
          </w:tcPr>
          <w:p>
            <w:r>
              <w:rPr>
                <w:b w:val="false"/>
                <w:bCs w:val="false"/>
              </w:rPr>
              <w:t xml:space="preserve">21</w:t>
            </w:r>
          </w:p>
        </w:tc>
        <w:tc>
          <w:tcPr>
            <w:tcW w:type="auto" w:w="0"/>
            <w:tcMar>
              <w:top w:type="dxa" w:w="80"/>
              <w:left w:type="dxa" w:w="100"/>
              <w:bottom w:type="dxa" w:w="80"/>
              <w:right w:type="dxa" w:w="100"/>
            </w:tcMar>
          </w:tcPr>
          <w:p>
            <w:r>
              <w:rPr>
                <w:b w:val="false"/>
                <w:bCs w:val="false"/>
              </w:rPr>
              <w:t xml:space="preserve">F</w:t>
            </w:r>
          </w:p>
        </w:tc>
        <w:tc>
          <w:tcPr>
            <w:tcW w:type="auto" w:w="0"/>
            <w:tcMar>
              <w:top w:type="dxa" w:w="80"/>
              <w:left w:type="dxa" w:w="100"/>
              <w:bottom w:type="dxa" w:w="80"/>
              <w:right w:type="dxa" w:w="100"/>
            </w:tcMar>
          </w:tcPr>
          <w:p>
            <w:r>
              <w:rPr>
                <w:b w:val="false"/>
                <w:bCs w:val="false"/>
              </w:rPr>
              <w:t xml:space="preserve">Guiyang, Guizhou</w:t>
            </w:r>
          </w:p>
        </w:tc>
      </w:tr>
      <w:tr>
        <w:tc>
          <w:tcPr>
            <w:tcW w:type="auto" w:w="0"/>
            <w:tcMar>
              <w:top w:type="dxa" w:w="80"/>
              <w:left w:type="dxa" w:w="100"/>
              <w:bottom w:type="dxa" w:w="80"/>
              <w:right w:type="dxa" w:w="100"/>
            </w:tcMar>
          </w:tcPr>
          <w:p>
            <w:r>
              <w:rPr>
                <w:b w:val="false"/>
                <w:bCs w:val="false"/>
              </w:rPr>
              <w:t xml:space="preserve">H</w:t>
            </w:r>
          </w:p>
        </w:tc>
        <w:tc>
          <w:tcPr>
            <w:tcW w:type="auto" w:w="0"/>
            <w:tcMar>
              <w:top w:type="dxa" w:w="80"/>
              <w:left w:type="dxa" w:w="100"/>
              <w:bottom w:type="dxa" w:w="80"/>
              <w:right w:type="dxa" w:w="100"/>
            </w:tcMar>
          </w:tcPr>
          <w:p>
            <w:r>
              <w:rPr>
                <w:b w:val="false"/>
                <w:bCs w:val="false"/>
              </w:rPr>
              <w:t xml:space="preserve">41</w:t>
            </w:r>
          </w:p>
        </w:tc>
        <w:tc>
          <w:tcPr>
            <w:tcW w:type="auto" w:w="0"/>
            <w:tcMar>
              <w:top w:type="dxa" w:w="80"/>
              <w:left w:type="dxa" w:w="100"/>
              <w:bottom w:type="dxa" w:w="80"/>
              <w:right w:type="dxa" w:w="100"/>
            </w:tcMar>
          </w:tcPr>
          <w:p>
            <w:r>
              <w:rPr>
                <w:b w:val="false"/>
                <w:bCs w:val="false"/>
              </w:rPr>
              <w:t xml:space="preserve">F</w:t>
            </w:r>
          </w:p>
        </w:tc>
        <w:tc>
          <w:tcPr>
            <w:tcW w:type="auto" w:w="0"/>
            <w:tcMar>
              <w:top w:type="dxa" w:w="80"/>
              <w:left w:type="dxa" w:w="100"/>
              <w:bottom w:type="dxa" w:w="80"/>
              <w:right w:type="dxa" w:w="100"/>
            </w:tcMar>
          </w:tcPr>
          <w:p>
            <w:r>
              <w:rPr>
                <w:b w:val="false"/>
                <w:bCs w:val="false"/>
              </w:rPr>
              <w:t xml:space="preserve">Meishan, Sichuan</w:t>
            </w:r>
          </w:p>
        </w:tc>
      </w:tr>
      <w:tr>
        <w:tc>
          <w:tcPr>
            <w:tcW w:type="auto" w:w="0"/>
            <w:tcMar>
              <w:top w:type="dxa" w:w="80"/>
              <w:left w:type="dxa" w:w="100"/>
              <w:bottom w:type="dxa" w:w="80"/>
              <w:right w:type="dxa" w:w="100"/>
            </w:tcMar>
          </w:tcPr>
          <w:p>
            <w:r>
              <w:rPr>
                <w:b w:val="false"/>
                <w:bCs w:val="false"/>
              </w:rPr>
              <w:t xml:space="preserve">I</w:t>
            </w:r>
          </w:p>
        </w:tc>
        <w:tc>
          <w:tcPr>
            <w:tcW w:type="auto" w:w="0"/>
            <w:tcMar>
              <w:top w:type="dxa" w:w="80"/>
              <w:left w:type="dxa" w:w="100"/>
              <w:bottom w:type="dxa" w:w="80"/>
              <w:right w:type="dxa" w:w="100"/>
            </w:tcMar>
          </w:tcPr>
          <w:p>
            <w:r>
              <w:rPr>
                <w:b w:val="false"/>
                <w:bCs w:val="false"/>
              </w:rPr>
              <w:t xml:space="preserve">47</w:t>
            </w:r>
          </w:p>
        </w:tc>
        <w:tc>
          <w:tcPr>
            <w:tcW w:type="auto" w:w="0"/>
            <w:tcMar>
              <w:top w:type="dxa" w:w="80"/>
              <w:left w:type="dxa" w:w="100"/>
              <w:bottom w:type="dxa" w:w="80"/>
              <w:right w:type="dxa" w:w="100"/>
            </w:tcMar>
          </w:tcPr>
          <w:p>
            <w:r>
              <w:rPr>
                <w:b w:val="false"/>
                <w:bCs w:val="false"/>
              </w:rPr>
              <w:t xml:space="preserve">F</w:t>
            </w:r>
          </w:p>
        </w:tc>
        <w:tc>
          <w:tcPr>
            <w:tcW w:type="auto" w:w="0"/>
            <w:tcMar>
              <w:top w:type="dxa" w:w="80"/>
              <w:left w:type="dxa" w:w="100"/>
              <w:bottom w:type="dxa" w:w="80"/>
              <w:right w:type="dxa" w:w="100"/>
            </w:tcMar>
          </w:tcPr>
          <w:p>
            <w:r>
              <w:rPr>
                <w:b w:val="false"/>
                <w:bCs w:val="false"/>
              </w:rPr>
              <w:t xml:space="preserve">Yantai, Shandong</w:t>
            </w:r>
          </w:p>
        </w:tc>
      </w:tr>
      <w:tr>
        <w:tc>
          <w:tcPr>
            <w:tcW w:type="auto" w:w="0"/>
            <w:tcMar>
              <w:top w:type="dxa" w:w="80"/>
              <w:left w:type="dxa" w:w="100"/>
              <w:bottom w:type="dxa" w:w="80"/>
              <w:right w:type="dxa" w:w="100"/>
            </w:tcMar>
          </w:tcPr>
          <w:p>
            <w:r>
              <w:rPr>
                <w:b w:val="false"/>
                <w:bCs w:val="false"/>
              </w:rPr>
              <w:t xml:space="preserve">J</w:t>
            </w:r>
          </w:p>
        </w:tc>
        <w:tc>
          <w:tcPr>
            <w:tcW w:type="auto" w:w="0"/>
            <w:tcMar>
              <w:top w:type="dxa" w:w="80"/>
              <w:left w:type="dxa" w:w="100"/>
              <w:bottom w:type="dxa" w:w="80"/>
              <w:right w:type="dxa" w:w="100"/>
            </w:tcMar>
          </w:tcPr>
          <w:p>
            <w:r>
              <w:rPr>
                <w:b w:val="false"/>
                <w:bCs w:val="false"/>
              </w:rPr>
              <w:t xml:space="preserve">24</w:t>
            </w:r>
          </w:p>
        </w:tc>
        <w:tc>
          <w:tcPr>
            <w:tcW w:type="auto" w:w="0"/>
            <w:tcMar>
              <w:top w:type="dxa" w:w="80"/>
              <w:left w:type="dxa" w:w="100"/>
              <w:bottom w:type="dxa" w:w="80"/>
              <w:right w:type="dxa" w:w="100"/>
            </w:tcMar>
          </w:tcPr>
          <w:p>
            <w:r>
              <w:rPr>
                <w:b w:val="false"/>
                <w:bCs w:val="false"/>
              </w:rPr>
              <w:t xml:space="preserve">F</w:t>
            </w:r>
          </w:p>
        </w:tc>
        <w:tc>
          <w:tcPr>
            <w:tcW w:type="auto" w:w="0"/>
            <w:tcMar>
              <w:top w:type="dxa" w:w="80"/>
              <w:left w:type="dxa" w:w="100"/>
              <w:bottom w:type="dxa" w:w="80"/>
              <w:right w:type="dxa" w:w="100"/>
            </w:tcMar>
          </w:tcPr>
          <w:p>
            <w:r>
              <w:rPr>
                <w:b w:val="false"/>
                <w:bCs w:val="false"/>
              </w:rPr>
              <w:t xml:space="preserve">Harbin, Heilongjiang</w:t>
            </w:r>
          </w:p>
        </w:tc>
      </w:tr>
    </w:tbl>
    <w:p>
      <w:pPr>
        <w:spacing w:after="240" w:before="120"/>
        <w:jc w:val="center"/>
      </w:pPr>
      <w:r>
        <w:rPr>
          <w:b/>
          <w:bCs/>
          <w:i/>
          <w:iCs/>
          <w:sz w:val="20"/>
          <w:szCs w:val="20"/>
        </w:rPr>
        <w:t xml:space="preserve">Table 1: General information of interviewees</w:t>
      </w:r>
    </w:p>
    <w:p>
      <w:pPr>
        <w:spacing w:after="200"/>
        <w:jc w:val="both"/>
      </w:pPr>
      <w:r>
        <w:rPr>
          <w:i w:val="false"/>
          <w:iCs w:val="false"/>
        </w:rPr>
        <w:t xml:space="preserve">Because of the convenience sampling strategy, the researcher did not mean to balance the gender, but the actual participants are gender balanced which may be a good point to see the different experience between men and women. The range of age is relatively diverse and most interviewees are in their 20s. Considering the ethical issues, no children have been invited to this research. It is also interesting to find that participants are all from different areas, which means their local context could be different.</w:t>
      </w:r>
    </w:p>
    <w:p>
      <w:pPr>
        <w:pStyle w:val="Heading3"/>
        <w:spacing w:after="140" w:before="280"/>
      </w:pPr>
      <w:r>
        <w:t xml:space="preserve">4.2.1 Visual and Appearance Impairment</w:t>
      </w:r>
    </w:p>
    <w:p>
      <w:pPr>
        <w:spacing w:after="200"/>
        <w:jc w:val="both"/>
      </w:pPr>
      <w:r>
        <w:rPr>
          <w:i w:val="false"/>
          <w:iCs w:val="false"/>
        </w:rPr>
        <w:t xml:space="preserve">Low vision is a common factor that is mentioned by all interviewees, which influences their daily life. This includes difficulties in studies, transportations, social interactions and career choices.</w:t>
      </w:r>
    </w:p>
    <w:p>
      <w:pPr>
        <w:spacing w:after="200"/>
        <w:ind w:left="720"/>
        <w:jc w:val="both"/>
      </w:pPr>
      <w:r>
        <w:rPr>
          <w:i/>
          <w:iCs/>
        </w:rPr>
        <w:t xml:space="preserve">I was studying at a 'normal' school (for non-disabled people), I could not see the words on the blackboard even I sat in the first row…thanks to my tablemate who always help me to write the questions down, so that I can understand what the teacher was teaching… (Interviewee H).</w:t>
      </w:r>
    </w:p>
    <w:p>
      <w:pPr>
        <w:spacing w:after="200"/>
        <w:ind w:left="720"/>
        <w:jc w:val="both"/>
      </w:pPr>
      <w:r>
        <w:rPr>
          <w:i/>
          <w:iCs/>
        </w:rPr>
        <w:t xml:space="preserve">I could not see any words on book unless I put my eyes as close as 2-3 cm to the book, then I can read the tiny words (Interviewee A)</w:t>
      </w:r>
    </w:p>
    <w:p>
      <w:pPr>
        <w:spacing w:after="200"/>
        <w:jc w:val="both"/>
      </w:pPr>
      <w:r>
        <w:rPr>
          <w:i w:val="false"/>
          <w:iCs w:val="false"/>
        </w:rPr>
        <w:t xml:space="preserve">They were studying at non-segregated schools. Yet, the interviewer was told there are some special schools that teach disabled students only, but the knowledge taught in these schools is based on life making skills. For example, massage training for blind people. Albinos are grouped into blind students because of their visual impairment.</w:t>
      </w:r>
    </w:p>
    <w:p>
      <w:pPr>
        <w:spacing w:after="200"/>
        <w:jc w:val="both"/>
      </w:pPr>
      <w:r>
        <w:rPr>
          <w:i w:val="false"/>
          <w:iCs w:val="false"/>
        </w:rPr>
        <w:t xml:space="preserve">In terms of transportation which is inevitable in people's daily life, but no interviewee in this project could pass the driver's license test, so they have to choose other methods.</w:t>
      </w:r>
    </w:p>
    <w:p>
      <w:pPr>
        <w:spacing w:after="200"/>
        <w:ind w:left="720"/>
        <w:jc w:val="both"/>
      </w:pPr>
      <w:r>
        <w:rPr>
          <w:i/>
          <w:iCs/>
        </w:rPr>
        <w:t xml:space="preserve">I could not see people clearly on the road, sometimes I even misrecognise someone and they thereby laugh at me or make jokes at me. Even worse, I may knock into somebody because I could not see them especially in the strong sunshine (Interviewee A).</w:t>
      </w:r>
    </w:p>
    <w:p>
      <w:pPr>
        <w:spacing w:after="200"/>
        <w:jc w:val="both"/>
      </w:pPr>
      <w:r>
        <w:rPr>
          <w:i w:val="false"/>
          <w:iCs w:val="false"/>
        </w:rPr>
        <w:t xml:space="preserve">This man is from a remote mountain village where main transportation may only be walking. The social stigma forces him to stay at home and he is afraid to step out his comfortable environment – home. Yet, in cities, public transport is more available:</w:t>
      </w:r>
    </w:p>
    <w:p>
      <w:pPr>
        <w:spacing w:after="200"/>
        <w:ind w:left="720"/>
        <w:jc w:val="both"/>
      </w:pPr>
      <w:r>
        <w:rPr>
          <w:i/>
          <w:iCs/>
        </w:rPr>
        <w:t xml:space="preserve">Our impairment could be eased by using some assistance such as sunglasses and umbrella, and public transportations are very convenient in big cities. For instance, there are audio reminders on underground and buses, which helps me to know which station I am in (Interviewee F).</w:t>
      </w:r>
    </w:p>
    <w:p>
      <w:pPr>
        <w:spacing w:after="200"/>
        <w:ind w:left="720"/>
        <w:jc w:val="both"/>
      </w:pPr>
      <w:r>
        <w:rPr>
          <w:i/>
          <w:iCs/>
        </w:rPr>
        <w:t xml:space="preserve">I use a small telescope which helps me to find correct direction and now thanks to the technology innovation, I could use information system (e.g., mobile app) to find my way. I can even travel abroad by using electronic maps (Interviewee D).</w:t>
      </w:r>
    </w:p>
    <w:p>
      <w:pPr>
        <w:spacing w:after="200"/>
        <w:jc w:val="both"/>
      </w:pPr>
      <w:r>
        <w:rPr>
          <w:i w:val="false"/>
          <w:iCs w:val="false"/>
        </w:rPr>
        <w:t xml:space="preserve">The social interaction is an essential part of Chinese people's social world. As is discussed in the literature review, 'guanxi' is not only just meaning friendship but also means people should interact with each other in a Chinese manner:</w:t>
      </w:r>
    </w:p>
    <w:p>
      <w:pPr>
        <w:spacing w:after="200"/>
        <w:ind w:left="720"/>
        <w:jc w:val="both"/>
      </w:pPr>
      <w:r>
        <w:rPr>
          <w:i/>
          <w:iCs/>
        </w:rPr>
        <w:t xml:space="preserve">I cannot see people from a far distance, so I may not be able to greet people when I meet them. It is important in Chinese culture to proactively greet your manager if they come in the office, but I am not able to do so because of my visual impairment which disadvantages me in my social interaction with my supervisors and they may prejudice me as impolite (Interviewee F).</w:t>
      </w:r>
    </w:p>
    <w:p>
      <w:pPr>
        <w:spacing w:after="200"/>
        <w:jc w:val="both"/>
      </w:pPr>
      <w:r>
        <w:rPr>
          <w:i w:val="false"/>
          <w:iCs w:val="false"/>
        </w:rPr>
        <w:t xml:space="preserve">The significant impact on their life is mainly visual impairment. Because of the genetic disorder, people with albinism usually have low vision range from 20/40 to 20/200, whereas normal eyesight is 20/20 (Gupta 2016). With such low vision, the living condition is restricted and limits their compatibility to study equally as non-disabled people. Therefore, their life choice, more specifically, career choice would be limited.</w:t>
      </w:r>
    </w:p>
    <w:p>
      <w:pPr>
        <w:pStyle w:val="Heading3"/>
        <w:spacing w:after="140" w:before="280"/>
      </w:pPr>
      <w:r>
        <w:t xml:space="preserve">4.2.2 Family Background</w:t>
      </w:r>
    </w:p>
    <w:p>
      <w:pPr>
        <w:spacing w:after="200"/>
        <w:jc w:val="both"/>
      </w:pPr>
      <w:r>
        <w:rPr>
          <w:i w:val="false"/>
          <w:iCs w:val="false"/>
        </w:rPr>
        <w:t xml:space="preserve">The family, rather than the individual, is the basic unit of Chinese people's social life where all social interactions are defined by the family (Ding and Zhong 2014). For albinos, the issue may become more critical since families are the first social members that they met when they were born:</w:t>
      </w:r>
    </w:p>
    <w:p>
      <w:pPr>
        <w:spacing w:after="200"/>
        <w:ind w:left="720"/>
        <w:jc w:val="both"/>
      </w:pPr>
      <w:r>
        <w:rPr>
          <w:i/>
          <w:iCs/>
        </w:rPr>
        <w:t xml:space="preserve">I had never been allowed to leave my village until I was 15 years old...because my parents treated me as an encumbrance with low intelligence…they planned to take care of me for my entire life…so they only allowed me to do some things like sweeping or cutting grass (Interviewee A).</w:t>
      </w:r>
    </w:p>
    <w:p>
      <w:pPr>
        <w:spacing w:after="200"/>
        <w:jc w:val="both"/>
      </w:pPr>
      <w:r>
        <w:rPr>
          <w:i w:val="false"/>
          <w:iCs w:val="false"/>
        </w:rPr>
        <w:t xml:space="preserve">This interviewee was living with parents and four other brothers and sisters, and the older sister is an albino as well. Living with someone who is also an albino makes them help and understand each other.</w:t>
      </w:r>
    </w:p>
    <w:p>
      <w:pPr>
        <w:spacing w:after="200"/>
        <w:jc w:val="both"/>
      </w:pPr>
      <w:r>
        <w:rPr>
          <w:i w:val="false"/>
          <w:iCs w:val="false"/>
        </w:rPr>
        <w:t xml:space="preserve">Family members also play a caring role in protecting albino families from outside attacks, but this may be a kind of misplaced paternalism which protects albino family members while destroying their aspiration and confidence:</w:t>
      </w:r>
    </w:p>
    <w:p>
      <w:pPr>
        <w:spacing w:after="200"/>
        <w:ind w:left="720"/>
        <w:jc w:val="both"/>
      </w:pPr>
      <w:r>
        <w:rPr>
          <w:i/>
          <w:iCs/>
        </w:rPr>
        <w:t xml:space="preserve">I feel lucky, I have my sister who protects me when there is someone who tries to harass me…now she is killed by a car accident, I am too sorrowful to work…now my son becomes my assistant when I go out of town (Interviewee I).</w:t>
      </w:r>
    </w:p>
    <w:p>
      <w:pPr>
        <w:spacing w:after="200"/>
        <w:jc w:val="both"/>
      </w:pPr>
      <w:r>
        <w:rPr>
          <w:i w:val="false"/>
          <w:iCs w:val="false"/>
        </w:rPr>
        <w:t xml:space="preserve">In the interviews, it can be observed from the facial expression that the interviewees have complicated feelings of their families. On the one hand, they are grateful of supports from families, but on the other hand, they feel depressed as they think they are 'lazing away their youth'. It is interesting to note that there is no successful marriage ending found in the interviews. Some may be too young to get married, but many mid-age interviewees report that they are divorced or never married. When the interviewer ask about post-divorce life, one of the interviewees says:</w:t>
      </w:r>
    </w:p>
    <w:p>
      <w:pPr>
        <w:spacing w:after="200"/>
        <w:ind w:left="720"/>
        <w:jc w:val="both"/>
      </w:pPr>
      <w:r>
        <w:rPr>
          <w:i/>
          <w:iCs/>
        </w:rPr>
        <w:t xml:space="preserve">I did not fight for custody for my son when I was divorced, partly because I did not believe I could bring up my son considering my own condition…but his father said he could not bring him up alone, then I take the responsibility to take care of my son (Interviewee I).</w:t>
      </w:r>
    </w:p>
    <w:p>
      <w:pPr>
        <w:spacing w:after="200"/>
        <w:jc w:val="both"/>
      </w:pPr>
      <w:r>
        <w:rPr>
          <w:i w:val="false"/>
          <w:iCs w:val="false"/>
        </w:rPr>
        <w:t xml:space="preserve">It can be noted that a self-abased complex was hidden in this mother's mind that she was too self-denial to proactively fight for a mother's custody right. Perhaps she thought leaving a son to a non-disabled father would be a wise choice, but the fact, later on proves that she is capable to bring up her child just like non-disabled people. Husband/wife plays a crucial role in supporting disabled people's personal and career life, but in this study, it did not find any evidence of happy marriage for Chinese albinos.</w:t>
      </w:r>
    </w:p>
    <w:p>
      <w:pPr>
        <w:spacing w:after="200"/>
        <w:jc w:val="both"/>
      </w:pPr>
      <w:r>
        <w:rPr>
          <w:i w:val="false"/>
          <w:iCs w:val="false"/>
        </w:rPr>
        <w:t xml:space="preserve">Parental opposition is another reason why many love couples could not make it to the end. As albinism is a genetic disorder, it could potentially deliver to the next generation when a child is born. This idea is popular among Chinese parents believing that they would rather force their child to break up than marry with an 'abnormal' person with albinism:</w:t>
      </w:r>
    </w:p>
    <w:p>
      <w:pPr>
        <w:spacing w:after="200"/>
        <w:ind w:left="720"/>
        <w:jc w:val="both"/>
      </w:pPr>
      <w:r>
        <w:rPr>
          <w:i/>
          <w:iCs/>
        </w:rPr>
        <w:t xml:space="preserve">I am lucky to marry a pretty lady whose father is a doctor, but there was no family member from her side to attend our wedding except for her father (Interviewee D).</w:t>
      </w:r>
    </w:p>
    <w:p>
      <w:pPr>
        <w:spacing w:after="200"/>
        <w:jc w:val="both"/>
      </w:pPr>
      <w:r>
        <w:rPr>
          <w:i w:val="false"/>
          <w:iCs w:val="false"/>
        </w:rPr>
        <w:t xml:space="preserve">Although they did not make it to the happy ending, it can be proved that there are some people in the society could accept the marriage between albino and non-albinism person. Therefore, family background, as well as traditional familial norms are primary issues that albinos need to face.</w:t>
      </w:r>
    </w:p>
    <w:p>
      <w:pPr>
        <w:pStyle w:val="Heading3"/>
        <w:spacing w:after="140" w:before="280"/>
      </w:pPr>
      <w:r>
        <w:t xml:space="preserve">4.2.3 Education</w:t>
      </w:r>
    </w:p>
    <w:p>
      <w:pPr>
        <w:spacing w:after="200"/>
        <w:jc w:val="both"/>
      </w:pPr>
      <w:r>
        <w:rPr>
          <w:i w:val="false"/>
          <w:iCs w:val="false"/>
        </w:rPr>
        <w:t xml:space="preserve">It has discussed in the literature review that statistics have shown that there is a positive correlation between education level and job status. The table below illustrates the correlation between education level and monthly income that has been found in this research: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900"/>
        <w:gridCol w:w="1800"/>
      </w:tblGrid>
      <w:tr>
        <w:trPr>
          <w:tblHeader/>
        </w:trPr>
        <w:tc>
          <w:tcPr>
            <w:tcW w:type="auto" w:w="0"/>
            <w:tcMar>
              <w:top w:type="dxa" w:w="80"/>
              <w:left w:type="dxa" w:w="100"/>
              <w:bottom w:type="dxa" w:w="80"/>
              <w:right w:type="dxa" w:w="100"/>
            </w:tcMar>
          </w:tcPr>
          <w:p>
            <w:r>
              <w:rPr>
                <w:b/>
                <w:bCs/>
              </w:rPr>
              <w:t xml:space="preserve">Interviewee</w:t>
            </w:r>
          </w:p>
        </w:tc>
        <w:tc>
          <w:tcPr>
            <w:tcW w:type="auto" w:w="0"/>
            <w:tcMar>
              <w:top w:type="dxa" w:w="80"/>
              <w:left w:type="dxa" w:w="100"/>
              <w:bottom w:type="dxa" w:w="80"/>
              <w:right w:type="dxa" w:w="100"/>
            </w:tcMar>
          </w:tcPr>
          <w:p>
            <w:r>
              <w:rPr>
                <w:b/>
                <w:bCs/>
              </w:rPr>
              <w:t xml:space="preserve">Albinos' education level</w:t>
            </w:r>
          </w:p>
        </w:tc>
        <w:tc>
          <w:tcPr>
            <w:tcW w:type="auto" w:w="0"/>
            <w:tcMar>
              <w:top w:type="dxa" w:w="80"/>
              <w:left w:type="dxa" w:w="100"/>
              <w:bottom w:type="dxa" w:w="80"/>
              <w:right w:type="dxa" w:w="100"/>
            </w:tcMar>
          </w:tcPr>
          <w:p>
            <w:r>
              <w:rPr>
                <w:b/>
                <w:bCs/>
              </w:rPr>
              <w:t xml:space="preserve">Parents' education</w:t>
            </w:r>
          </w:p>
        </w:tc>
        <w:tc>
          <w:tcPr>
            <w:tcW w:type="auto" w:w="0"/>
            <w:tcMar>
              <w:top w:type="dxa" w:w="80"/>
              <w:left w:type="dxa" w:w="100"/>
              <w:bottom w:type="dxa" w:w="80"/>
              <w:right w:type="dxa" w:w="100"/>
            </w:tcMar>
          </w:tcPr>
          <w:p>
            <w:r>
              <w:rPr>
                <w:b/>
                <w:bCs/>
              </w:rPr>
              <w:t xml:space="preserve">Monthly income (RMB)</w:t>
            </w:r>
          </w:p>
        </w:tc>
      </w:tr>
      <w:tr>
        <w:tc>
          <w:tcPr>
            <w:tcW w:type="auto" w:w="0"/>
            <w:tcMar>
              <w:top w:type="dxa" w:w="80"/>
              <w:left w:type="dxa" w:w="100"/>
              <w:bottom w:type="dxa" w:w="80"/>
              <w:right w:type="dxa" w:w="100"/>
            </w:tcMar>
          </w:tcPr>
          <w:p>
            <w:r>
              <w:rPr>
                <w:b w:val="false"/>
                <w:bCs w:val="false"/>
              </w:rPr>
              <w:t xml:space="preserve">A</w:t>
            </w:r>
          </w:p>
        </w:tc>
        <w:tc>
          <w:tcPr>
            <w:tcW w:type="auto" w:w="0"/>
            <w:tcMar>
              <w:top w:type="dxa" w:w="80"/>
              <w:left w:type="dxa" w:w="100"/>
              <w:bottom w:type="dxa" w:w="80"/>
              <w:right w:type="dxa" w:w="100"/>
            </w:tcMar>
          </w:tcPr>
          <w:p>
            <w:r>
              <w:rPr>
                <w:b w:val="false"/>
                <w:bCs w:val="false"/>
              </w:rPr>
              <w:t xml:space="preserve">Primary school</w:t>
            </w:r>
          </w:p>
        </w:tc>
        <w:tc>
          <w:tcPr>
            <w:tcW w:type="auto" w:w="0"/>
            <w:tcMar>
              <w:top w:type="dxa" w:w="80"/>
              <w:left w:type="dxa" w:w="100"/>
              <w:bottom w:type="dxa" w:w="80"/>
              <w:right w:type="dxa" w:w="100"/>
            </w:tcMar>
          </w:tcPr>
          <w:p>
            <w:r>
              <w:rPr>
                <w:b w:val="false"/>
                <w:bCs w:val="false"/>
              </w:rPr>
              <w:t xml:space="preserve">Illiterate &amp; literate</w:t>
            </w:r>
          </w:p>
        </w:tc>
        <w:tc>
          <w:tcPr>
            <w:tcW w:type="auto" w:w="0"/>
            <w:tcMar>
              <w:top w:type="dxa" w:w="80"/>
              <w:left w:type="dxa" w:w="100"/>
              <w:bottom w:type="dxa" w:w="80"/>
              <w:right w:type="dxa" w:w="100"/>
            </w:tcMar>
          </w:tcPr>
          <w:p>
            <w:r>
              <w:rPr>
                <w:b w:val="false"/>
                <w:bCs w:val="false"/>
              </w:rPr>
              <w:t xml:space="preserve">2000</w:t>
            </w:r>
          </w:p>
        </w:tc>
      </w:tr>
      <w:tr>
        <w:tc>
          <w:tcPr>
            <w:tcW w:type="auto" w:w="0"/>
            <w:tcMar>
              <w:top w:type="dxa" w:w="80"/>
              <w:left w:type="dxa" w:w="100"/>
              <w:bottom w:type="dxa" w:w="80"/>
              <w:right w:type="dxa" w:w="100"/>
            </w:tcMar>
          </w:tcPr>
          <w:p>
            <w:r>
              <w:rPr>
                <w:b w:val="false"/>
                <w:bCs w:val="false"/>
              </w:rPr>
              <w:t xml:space="preserve">B</w:t>
            </w:r>
          </w:p>
        </w:tc>
        <w:tc>
          <w:tcPr>
            <w:tcW w:type="auto" w:w="0"/>
            <w:tcMar>
              <w:top w:type="dxa" w:w="80"/>
              <w:left w:type="dxa" w:w="100"/>
              <w:bottom w:type="dxa" w:w="80"/>
              <w:right w:type="dxa" w:w="100"/>
            </w:tcMar>
          </w:tcPr>
          <w:p>
            <w:r>
              <w:rPr>
                <w:b w:val="false"/>
                <w:bCs w:val="false"/>
              </w:rPr>
              <w:t xml:space="preserve">High school</w:t>
            </w:r>
          </w:p>
        </w:tc>
        <w:tc>
          <w:tcPr>
            <w:tcW w:type="auto" w:w="0"/>
            <w:tcMar>
              <w:top w:type="dxa" w:w="80"/>
              <w:left w:type="dxa" w:w="100"/>
              <w:bottom w:type="dxa" w:w="80"/>
              <w:right w:type="dxa" w:w="100"/>
            </w:tcMar>
          </w:tcPr>
          <w:p>
            <w:r>
              <w:rPr>
                <w:b w:val="false"/>
                <w:bCs w:val="false"/>
              </w:rPr>
              <w:t xml:space="preserve">Middle school</w:t>
            </w:r>
          </w:p>
        </w:tc>
        <w:tc>
          <w:tcPr>
            <w:tcW w:type="auto" w:w="0"/>
            <w:tcMar>
              <w:top w:type="dxa" w:w="80"/>
              <w:left w:type="dxa" w:w="100"/>
              <w:bottom w:type="dxa" w:w="80"/>
              <w:right w:type="dxa" w:w="100"/>
            </w:tcMar>
          </w:tcPr>
          <w:p>
            <w:r>
              <w:rPr>
                <w:b w:val="false"/>
                <w:bCs w:val="false"/>
              </w:rPr>
              <w:t xml:space="preserve">5000</w:t>
            </w:r>
          </w:p>
        </w:tc>
      </w:tr>
      <w:tr>
        <w:tc>
          <w:tcPr>
            <w:tcW w:type="auto" w:w="0"/>
            <w:tcMar>
              <w:top w:type="dxa" w:w="80"/>
              <w:left w:type="dxa" w:w="100"/>
              <w:bottom w:type="dxa" w:w="80"/>
              <w:right w:type="dxa" w:w="100"/>
            </w:tcMar>
          </w:tcPr>
          <w:p>
            <w:r>
              <w:rPr>
                <w:b w:val="false"/>
                <w:bCs w:val="false"/>
              </w:rPr>
              <w:t xml:space="preserve">C</w:t>
            </w:r>
          </w:p>
        </w:tc>
        <w:tc>
          <w:tcPr>
            <w:tcW w:type="auto" w:w="0"/>
            <w:tcMar>
              <w:top w:type="dxa" w:w="80"/>
              <w:left w:type="dxa" w:w="100"/>
              <w:bottom w:type="dxa" w:w="80"/>
              <w:right w:type="dxa" w:w="100"/>
            </w:tcMar>
          </w:tcPr>
          <w:p>
            <w:r>
              <w:rPr>
                <w:b w:val="false"/>
                <w:bCs w:val="false"/>
              </w:rPr>
              <w:t xml:space="preserve">High school</w:t>
            </w:r>
          </w:p>
        </w:tc>
        <w:tc>
          <w:tcPr>
            <w:tcW w:type="auto" w:w="0"/>
            <w:tcMar>
              <w:top w:type="dxa" w:w="80"/>
              <w:left w:type="dxa" w:w="100"/>
              <w:bottom w:type="dxa" w:w="80"/>
              <w:right w:type="dxa" w:w="100"/>
            </w:tcMar>
          </w:tcPr>
          <w:p>
            <w:r>
              <w:rPr>
                <w:b w:val="false"/>
                <w:bCs w:val="false"/>
              </w:rPr>
              <w:t xml:space="preserve">Literate &amp; middle school</w:t>
            </w:r>
          </w:p>
        </w:tc>
        <w:tc>
          <w:tcPr>
            <w:tcW w:type="auto" w:w="0"/>
            <w:tcMar>
              <w:top w:type="dxa" w:w="80"/>
              <w:left w:type="dxa" w:w="100"/>
              <w:bottom w:type="dxa" w:w="80"/>
              <w:right w:type="dxa" w:w="100"/>
            </w:tcMar>
          </w:tcPr>
          <w:p>
            <w:r>
              <w:rPr>
                <w:b w:val="false"/>
                <w:bCs w:val="false"/>
              </w:rPr>
              <w:t xml:space="preserve">500 (unemployed)</w:t>
            </w:r>
          </w:p>
        </w:tc>
      </w:tr>
      <w:tr>
        <w:tc>
          <w:tcPr>
            <w:tcW w:type="auto" w:w="0"/>
            <w:tcMar>
              <w:top w:type="dxa" w:w="80"/>
              <w:left w:type="dxa" w:w="100"/>
              <w:bottom w:type="dxa" w:w="80"/>
              <w:right w:type="dxa" w:w="100"/>
            </w:tcMar>
          </w:tcPr>
          <w:p>
            <w:r>
              <w:rPr>
                <w:b w:val="false"/>
                <w:bCs w:val="false"/>
              </w:rPr>
              <w:t xml:space="preserve">D</w:t>
            </w:r>
          </w:p>
        </w:tc>
        <w:tc>
          <w:tcPr>
            <w:tcW w:type="auto" w:w="0"/>
            <w:tcMar>
              <w:top w:type="dxa" w:w="80"/>
              <w:left w:type="dxa" w:w="100"/>
              <w:bottom w:type="dxa" w:w="80"/>
              <w:right w:type="dxa" w:w="100"/>
            </w:tcMar>
          </w:tcPr>
          <w:p>
            <w:r>
              <w:rPr>
                <w:b w:val="false"/>
                <w:bCs w:val="false"/>
              </w:rPr>
              <w:t xml:space="preserve">Graduate (computer science)</w:t>
            </w:r>
          </w:p>
        </w:tc>
        <w:tc>
          <w:tcPr>
            <w:tcW w:type="auto" w:w="0"/>
            <w:tcMar>
              <w:top w:type="dxa" w:w="80"/>
              <w:left w:type="dxa" w:w="100"/>
              <w:bottom w:type="dxa" w:w="80"/>
              <w:right w:type="dxa" w:w="100"/>
            </w:tcMar>
          </w:tcPr>
          <w:p>
            <w:r>
              <w:rPr>
                <w:b w:val="false"/>
                <w:bCs w:val="false"/>
              </w:rPr>
              <w:t xml:space="preserve">High school</w:t>
            </w:r>
          </w:p>
        </w:tc>
        <w:tc>
          <w:tcPr>
            <w:tcW w:type="auto" w:w="0"/>
            <w:tcMar>
              <w:top w:type="dxa" w:w="80"/>
              <w:left w:type="dxa" w:w="100"/>
              <w:bottom w:type="dxa" w:w="80"/>
              <w:right w:type="dxa" w:w="100"/>
            </w:tcMar>
          </w:tcPr>
          <w:p>
            <w:r>
              <w:rPr>
                <w:b w:val="false"/>
                <w:bCs w:val="false"/>
              </w:rPr>
              <w:t xml:space="preserve">5000</w:t>
            </w:r>
          </w:p>
        </w:tc>
      </w:tr>
      <w:tr>
        <w:tc>
          <w:tcPr>
            <w:tcW w:type="auto" w:w="0"/>
            <w:tcMar>
              <w:top w:type="dxa" w:w="80"/>
              <w:left w:type="dxa" w:w="100"/>
              <w:bottom w:type="dxa" w:w="80"/>
              <w:right w:type="dxa" w:w="100"/>
            </w:tcMar>
          </w:tcPr>
          <w:p>
            <w:r>
              <w:rPr>
                <w:b w:val="false"/>
                <w:bCs w:val="false"/>
              </w:rPr>
              <w:t xml:space="preserve">E</w:t>
            </w:r>
          </w:p>
        </w:tc>
        <w:tc>
          <w:tcPr>
            <w:tcW w:type="auto" w:w="0"/>
            <w:tcMar>
              <w:top w:type="dxa" w:w="80"/>
              <w:left w:type="dxa" w:w="100"/>
              <w:bottom w:type="dxa" w:w="80"/>
              <w:right w:type="dxa" w:w="100"/>
            </w:tcMar>
          </w:tcPr>
          <w:p>
            <w:r>
              <w:rPr>
                <w:b w:val="false"/>
                <w:bCs w:val="false"/>
              </w:rPr>
              <w:t xml:space="preserve">Master degree (education)</w:t>
            </w:r>
          </w:p>
        </w:tc>
        <w:tc>
          <w:tcPr>
            <w:tcW w:type="auto" w:w="0"/>
            <w:tcMar>
              <w:top w:type="dxa" w:w="80"/>
              <w:left w:type="dxa" w:w="100"/>
              <w:bottom w:type="dxa" w:w="80"/>
              <w:right w:type="dxa" w:w="100"/>
            </w:tcMar>
          </w:tcPr>
          <w:p>
            <w:r>
              <w:rPr>
                <w:b w:val="false"/>
                <w:bCs w:val="false"/>
              </w:rPr>
              <w:t xml:space="preserve">Graduate degree/high school</w:t>
            </w:r>
          </w:p>
        </w:tc>
        <w:tc>
          <w:tcPr>
            <w:tcW w:type="auto" w:w="0"/>
            <w:tcMar>
              <w:top w:type="dxa" w:w="80"/>
              <w:left w:type="dxa" w:w="100"/>
              <w:bottom w:type="dxa" w:w="80"/>
              <w:right w:type="dxa" w:w="100"/>
            </w:tcMar>
          </w:tcPr>
          <w:p>
            <w:r>
              <w:rPr>
                <w:b w:val="false"/>
                <w:bCs w:val="false"/>
              </w:rPr>
              <w:t xml:space="preserve">3000</w:t>
            </w:r>
          </w:p>
        </w:tc>
      </w:tr>
      <w:tr>
        <w:tc>
          <w:tcPr>
            <w:tcW w:type="auto" w:w="0"/>
            <w:tcMar>
              <w:top w:type="dxa" w:w="80"/>
              <w:left w:type="dxa" w:w="100"/>
              <w:bottom w:type="dxa" w:w="80"/>
              <w:right w:type="dxa" w:w="100"/>
            </w:tcMar>
          </w:tcPr>
          <w:p>
            <w:r>
              <w:rPr>
                <w:b w:val="false"/>
                <w:bCs w:val="false"/>
              </w:rPr>
              <w:t xml:space="preserve">F</w:t>
            </w:r>
          </w:p>
        </w:tc>
        <w:tc>
          <w:tcPr>
            <w:tcW w:type="auto" w:w="0"/>
            <w:tcMar>
              <w:top w:type="dxa" w:w="80"/>
              <w:left w:type="dxa" w:w="100"/>
              <w:bottom w:type="dxa" w:w="80"/>
              <w:right w:type="dxa" w:w="100"/>
            </w:tcMar>
          </w:tcPr>
          <w:p>
            <w:r>
              <w:rPr>
                <w:b w:val="false"/>
                <w:bCs w:val="false"/>
              </w:rPr>
              <w:t xml:space="preserve">Master degree (Chinese)</w:t>
            </w:r>
          </w:p>
        </w:tc>
        <w:tc>
          <w:tcPr>
            <w:tcW w:type="auto" w:w="0"/>
            <w:tcMar>
              <w:top w:type="dxa" w:w="80"/>
              <w:left w:type="dxa" w:w="100"/>
              <w:bottom w:type="dxa" w:w="80"/>
              <w:right w:type="dxa" w:w="100"/>
            </w:tcMar>
          </w:tcPr>
          <w:p>
            <w:r>
              <w:rPr>
                <w:b w:val="false"/>
                <w:bCs w:val="false"/>
              </w:rPr>
              <w:t xml:space="preserve">College &amp; high school</w:t>
            </w:r>
          </w:p>
        </w:tc>
        <w:tc>
          <w:tcPr>
            <w:tcW w:type="auto" w:w="0"/>
            <w:tcMar>
              <w:top w:type="dxa" w:w="80"/>
              <w:left w:type="dxa" w:w="100"/>
              <w:bottom w:type="dxa" w:w="80"/>
              <w:right w:type="dxa" w:w="100"/>
            </w:tcMar>
          </w:tcPr>
          <w:p>
            <w:r>
              <w:rPr>
                <w:b w:val="false"/>
                <w:bCs w:val="false"/>
              </w:rPr>
              <w:t xml:space="preserve">7000 (previous)</w:t>
            </w:r>
          </w:p>
        </w:tc>
      </w:tr>
      <w:tr>
        <w:tc>
          <w:tcPr>
            <w:tcW w:type="auto" w:w="0"/>
            <w:tcMar>
              <w:top w:type="dxa" w:w="80"/>
              <w:left w:type="dxa" w:w="100"/>
              <w:bottom w:type="dxa" w:w="80"/>
              <w:right w:type="dxa" w:w="100"/>
            </w:tcMar>
          </w:tcPr>
          <w:p>
            <w:r>
              <w:rPr>
                <w:b w:val="false"/>
                <w:bCs w:val="false"/>
              </w:rPr>
              <w:t xml:space="preserve">G</w:t>
            </w:r>
          </w:p>
        </w:tc>
        <w:tc>
          <w:tcPr>
            <w:tcW w:type="auto" w:w="0"/>
            <w:tcMar>
              <w:top w:type="dxa" w:w="80"/>
              <w:left w:type="dxa" w:w="100"/>
              <w:bottom w:type="dxa" w:w="80"/>
              <w:right w:type="dxa" w:w="100"/>
            </w:tcMar>
          </w:tcPr>
          <w:p>
            <w:r>
              <w:rPr>
                <w:b w:val="false"/>
                <w:bCs w:val="false"/>
              </w:rPr>
              <w:t xml:space="preserve">Undergraduate (English, 2nd yr)</w:t>
            </w:r>
          </w:p>
        </w:tc>
        <w:tc>
          <w:tcPr>
            <w:tcW w:type="auto" w:w="0"/>
            <w:tcMar>
              <w:top w:type="dxa" w:w="80"/>
              <w:left w:type="dxa" w:w="100"/>
              <w:bottom w:type="dxa" w:w="80"/>
              <w:right w:type="dxa" w:w="100"/>
            </w:tcMar>
          </w:tcPr>
          <w:p>
            <w:r>
              <w:rPr>
                <w:b w:val="false"/>
                <w:bCs w:val="false"/>
              </w:rPr>
              <w:t xml:space="preserve">Middle school</w:t>
            </w:r>
          </w:p>
        </w:tc>
        <w:tc>
          <w:tcPr>
            <w:tcW w:type="auto" w:w="0"/>
            <w:tcMar>
              <w:top w:type="dxa" w:w="80"/>
              <w:left w:type="dxa" w:w="100"/>
              <w:bottom w:type="dxa" w:w="80"/>
              <w:right w:type="dxa" w:w="100"/>
            </w:tcMar>
          </w:tcPr>
          <w:p>
            <w:r>
              <w:rPr>
                <w:b w:val="false"/>
                <w:bCs w:val="false"/>
              </w:rPr>
              <w:t xml:space="preserve">80/h (part time)</w:t>
            </w:r>
          </w:p>
        </w:tc>
      </w:tr>
      <w:tr>
        <w:tc>
          <w:tcPr>
            <w:tcW w:type="auto" w:w="0"/>
            <w:tcMar>
              <w:top w:type="dxa" w:w="80"/>
              <w:left w:type="dxa" w:w="100"/>
              <w:bottom w:type="dxa" w:w="80"/>
              <w:right w:type="dxa" w:w="100"/>
            </w:tcMar>
          </w:tcPr>
          <w:p>
            <w:r>
              <w:rPr>
                <w:b w:val="false"/>
                <w:bCs w:val="false"/>
              </w:rPr>
              <w:t xml:space="preserve">H</w:t>
            </w:r>
          </w:p>
        </w:tc>
        <w:tc>
          <w:tcPr>
            <w:tcW w:type="auto" w:w="0"/>
            <w:tcMar>
              <w:top w:type="dxa" w:w="80"/>
              <w:left w:type="dxa" w:w="100"/>
              <w:bottom w:type="dxa" w:w="80"/>
              <w:right w:type="dxa" w:w="100"/>
            </w:tcMar>
          </w:tcPr>
          <w:p>
            <w:r>
              <w:rPr>
                <w:b w:val="false"/>
                <w:bCs w:val="false"/>
              </w:rPr>
              <w:t xml:space="preserve">High school</w:t>
            </w:r>
          </w:p>
        </w:tc>
        <w:tc>
          <w:tcPr>
            <w:tcW w:type="auto" w:w="0"/>
            <w:tcMar>
              <w:top w:type="dxa" w:w="80"/>
              <w:left w:type="dxa" w:w="100"/>
              <w:bottom w:type="dxa" w:w="80"/>
              <w:right w:type="dxa" w:w="100"/>
            </w:tcMar>
          </w:tcPr>
          <w:p>
            <w:r>
              <w:rPr>
                <w:b w:val="false"/>
                <w:bCs w:val="false"/>
              </w:rPr>
              <w:t xml:space="preserve">Primary school</w:t>
            </w:r>
          </w:p>
        </w:tc>
        <w:tc>
          <w:tcPr>
            <w:tcW w:type="auto" w:w="0"/>
            <w:tcMar>
              <w:top w:type="dxa" w:w="80"/>
              <w:left w:type="dxa" w:w="100"/>
              <w:bottom w:type="dxa" w:w="80"/>
              <w:right w:type="dxa" w:w="100"/>
            </w:tcMar>
          </w:tcPr>
          <w:p>
            <w:r>
              <w:rPr>
                <w:b w:val="false"/>
                <w:bCs w:val="false"/>
              </w:rPr>
              <w:t xml:space="preserve">3000</w:t>
            </w:r>
          </w:p>
        </w:tc>
      </w:tr>
      <w:tr>
        <w:tc>
          <w:tcPr>
            <w:tcW w:type="auto" w:w="0"/>
            <w:tcMar>
              <w:top w:type="dxa" w:w="80"/>
              <w:left w:type="dxa" w:w="100"/>
              <w:bottom w:type="dxa" w:w="80"/>
              <w:right w:type="dxa" w:w="100"/>
            </w:tcMar>
          </w:tcPr>
          <w:p>
            <w:r>
              <w:rPr>
                <w:b w:val="false"/>
                <w:bCs w:val="false"/>
              </w:rPr>
              <w:t xml:space="preserve">I</w:t>
            </w:r>
          </w:p>
        </w:tc>
        <w:tc>
          <w:tcPr>
            <w:tcW w:type="auto" w:w="0"/>
            <w:tcMar>
              <w:top w:type="dxa" w:w="80"/>
              <w:left w:type="dxa" w:w="100"/>
              <w:bottom w:type="dxa" w:w="80"/>
              <w:right w:type="dxa" w:w="100"/>
            </w:tcMar>
          </w:tcPr>
          <w:p>
            <w:r>
              <w:rPr>
                <w:b w:val="false"/>
                <w:bCs w:val="false"/>
              </w:rPr>
              <w:t xml:space="preserve">Middle school</w:t>
            </w:r>
          </w:p>
        </w:tc>
        <w:tc>
          <w:tcPr>
            <w:tcW w:type="auto" w:w="0"/>
            <w:tcMar>
              <w:top w:type="dxa" w:w="80"/>
              <w:left w:type="dxa" w:w="100"/>
              <w:bottom w:type="dxa" w:w="80"/>
              <w:right w:type="dxa" w:w="100"/>
            </w:tcMar>
          </w:tcPr>
          <w:p>
            <w:r>
              <w:rPr>
                <w:b w:val="false"/>
                <w:bCs w:val="false"/>
              </w:rPr>
              <w:t xml:space="preserve">Literate</w:t>
            </w:r>
          </w:p>
        </w:tc>
        <w:tc>
          <w:tcPr>
            <w:tcW w:type="auto" w:w="0"/>
            <w:tcMar>
              <w:top w:type="dxa" w:w="80"/>
              <w:left w:type="dxa" w:w="100"/>
              <w:bottom w:type="dxa" w:w="80"/>
              <w:right w:type="dxa" w:w="100"/>
            </w:tcMar>
          </w:tcPr>
          <w:p>
            <w:r>
              <w:rPr>
                <w:b w:val="false"/>
                <w:bCs w:val="false"/>
              </w:rPr>
              <w:t xml:space="preserve">3000</w:t>
            </w:r>
          </w:p>
        </w:tc>
      </w:tr>
      <w:tr>
        <w:tc>
          <w:tcPr>
            <w:tcW w:type="auto" w:w="0"/>
            <w:tcMar>
              <w:top w:type="dxa" w:w="80"/>
              <w:left w:type="dxa" w:w="100"/>
              <w:bottom w:type="dxa" w:w="80"/>
              <w:right w:type="dxa" w:w="100"/>
            </w:tcMar>
          </w:tcPr>
          <w:p>
            <w:r>
              <w:rPr>
                <w:b w:val="false"/>
                <w:bCs w:val="false"/>
              </w:rPr>
              <w:t xml:space="preserve">J</w:t>
            </w:r>
          </w:p>
        </w:tc>
        <w:tc>
          <w:tcPr>
            <w:tcW w:type="auto" w:w="0"/>
            <w:tcMar>
              <w:top w:type="dxa" w:w="80"/>
              <w:left w:type="dxa" w:w="100"/>
              <w:bottom w:type="dxa" w:w="80"/>
              <w:right w:type="dxa" w:w="100"/>
            </w:tcMar>
          </w:tcPr>
          <w:p>
            <w:r>
              <w:rPr>
                <w:b w:val="false"/>
                <w:bCs w:val="false"/>
              </w:rPr>
              <w:t xml:space="preserve">Graduate (law)</w:t>
            </w:r>
          </w:p>
        </w:tc>
        <w:tc>
          <w:tcPr>
            <w:tcW w:type="auto" w:w="0"/>
            <w:tcMar>
              <w:top w:type="dxa" w:w="80"/>
              <w:left w:type="dxa" w:w="100"/>
              <w:bottom w:type="dxa" w:w="80"/>
              <w:right w:type="dxa" w:w="100"/>
            </w:tcMar>
          </w:tcPr>
          <w:p>
            <w:r>
              <w:rPr>
                <w:b w:val="false"/>
                <w:bCs w:val="false"/>
              </w:rPr>
              <w:t xml:space="preserve">High school</w:t>
            </w:r>
          </w:p>
        </w:tc>
        <w:tc>
          <w:tcPr>
            <w:tcW w:type="auto" w:w="0"/>
            <w:tcMar>
              <w:top w:type="dxa" w:w="80"/>
              <w:left w:type="dxa" w:w="100"/>
              <w:bottom w:type="dxa" w:w="80"/>
              <w:right w:type="dxa" w:w="100"/>
            </w:tcMar>
          </w:tcPr>
          <w:p>
            <w:r>
              <w:rPr>
                <w:b w:val="false"/>
                <w:bCs w:val="false"/>
              </w:rPr>
              <w:t xml:space="preserve">5000</w:t>
            </w:r>
          </w:p>
        </w:tc>
      </w:tr>
    </w:tbl>
    <w:p>
      <w:pPr>
        <w:spacing w:after="240" w:before="120"/>
        <w:jc w:val="center"/>
      </w:pPr>
      <w:r>
        <w:rPr>
          <w:b/>
          <w:bCs/>
          <w:i/>
          <w:iCs/>
          <w:sz w:val="20"/>
          <w:szCs w:val="20"/>
        </w:rPr>
        <w:t xml:space="preserve">Table 2: Education level of the interviewees (Note: exchange rate 1 GBP = 8.88 RMB, XE 2017)</w:t>
      </w:r>
    </w:p>
    <w:p>
      <w:pPr>
        <w:spacing w:after="200"/>
        <w:jc w:val="both"/>
      </w:pPr>
      <w:r>
        <w:rPr>
          <w:i w:val="false"/>
          <w:iCs w:val="false"/>
        </w:rPr>
        <w:t xml:space="preserve">Although there are many variables (location, sector, gender) that would impact on the accuracy of salaries of the interviewees, it can be noted that albinos with a better education have higher salaries, in China. However, the average monthly income in China is 4625 RMB per month in 2016 (the world bank 2016), which means most of the interviewees are below the average income level. Again, considering the nature of this study is exploratory, plus the convenience sampling strategy, these figures may not stand for the whole picture of the reality of Chinese albinos' economic status. From this study, it highlights the importance of education in employment and many interviewees have expressed their experiences in education:</w:t>
      </w:r>
    </w:p>
    <w:p>
      <w:pPr>
        <w:spacing w:after="200"/>
        <w:ind w:left="720"/>
        <w:jc w:val="both"/>
      </w:pPr>
      <w:r>
        <w:rPr>
          <w:i/>
          <w:iCs/>
        </w:rPr>
        <w:t xml:space="preserve">I was rejected by the primary school head teacher by the reason of damaging the reputation of the school…at that time, only 10% people could go to middle school, so there was out of the question that I could not go to middle school with such appearance (Interviewee A)</w:t>
      </w:r>
    </w:p>
    <w:p>
      <w:pPr>
        <w:spacing w:after="200"/>
        <w:ind w:left="720"/>
        <w:jc w:val="both"/>
      </w:pPr>
      <w:r>
        <w:rPr>
          <w:i/>
          <w:iCs/>
        </w:rPr>
        <w:t xml:space="preserve">I was better in science…but I did not choose to do a science degree at the university because of my visual impairment (Interviewee F)</w:t>
      </w:r>
    </w:p>
    <w:p>
      <w:pPr>
        <w:spacing w:after="200"/>
        <w:jc w:val="both"/>
      </w:pPr>
      <w:r>
        <w:rPr>
          <w:i w:val="false"/>
          <w:iCs w:val="false"/>
        </w:rPr>
        <w:t xml:space="preserve">These experiences can be concluded as strong social barriers. With the strong social stigma in A's community, he could not even step out of his house, not to mention sit in the classroom with non-disabled people. The rate of school dropout for disabled children is 34.74%, the situation could be worse in such rural area (Wang 2016). Differently, F, like many of other interviewees, is self-defined as visually less capable, so she tried to avoid doing visually related work. However, as it previously covered, it is not albinos themselves but the society that should accommodate them properly with equal opportunities. If the society were albinism friendly, albinos would study with appropriate assistance, as equally as non-disabled people do.</w:t>
      </w:r>
    </w:p>
    <w:p>
      <w:pPr>
        <w:spacing w:after="200"/>
        <w:jc w:val="both"/>
      </w:pPr>
      <w:r>
        <w:rPr>
          <w:i w:val="false"/>
          <w:iCs w:val="false"/>
        </w:rPr>
        <w:t xml:space="preserve">Another finding from the research is that there is a positive correlation between parents' education and albino child's education level. Overall, the interviewees tend to have higher education level than their parents. All albinos from this study with a graduate degree, their parents are all educated with at least high school level. It may depend on local education resources, but familial influence plays a critical role in albinos' attitude towards education.</w:t>
      </w:r>
    </w:p>
    <w:p>
      <w:pPr>
        <w:pStyle w:val="Heading3"/>
        <w:spacing w:after="140" w:before="280"/>
      </w:pPr>
      <w:r>
        <w:t xml:space="preserve">4.2.4 Social Stigma</w:t>
      </w:r>
    </w:p>
    <w:p>
      <w:pPr>
        <w:spacing w:after="200"/>
        <w:jc w:val="both"/>
      </w:pPr>
      <w:r>
        <w:rPr>
          <w:i w:val="false"/>
          <w:iCs w:val="false"/>
        </w:rPr>
        <w:t xml:space="preserve">This section analyses the surrounding environment that the interviewees are living and thereby discusses the relationship between their personalities and dynamic social environment. What the literature review in this paper did not cover is how the dynamic social change impacts on albinos' social life and subjective feelings. Most of the interviewees summarise their personality as 'shy' and 'unwilling to interact with other people', which results in the small number of friends and limited social resources. When the researcher asked further about the reasons why they think they are in such condition, they replied:</w:t>
      </w:r>
    </w:p>
    <w:p>
      <w:pPr>
        <w:spacing w:after="200"/>
        <w:ind w:left="720"/>
        <w:jc w:val="both"/>
      </w:pPr>
      <w:r>
        <w:rPr>
          <w:i/>
          <w:iCs/>
        </w:rPr>
        <w:t xml:space="preserve">People used to point at me, I felt embarrassed…unwilling to go out…at that time, people did not understand our situation and they did not know how to respect (Interviewee H).</w:t>
      </w:r>
    </w:p>
    <w:p>
      <w:pPr>
        <w:spacing w:after="200"/>
        <w:ind w:left="720"/>
        <w:jc w:val="both"/>
      </w:pPr>
      <w:r>
        <w:rPr>
          <w:i/>
          <w:iCs/>
        </w:rPr>
        <w:t xml:space="preserve">My temper was not good…but in order to be inclusive, I had much injustice (Interviewee A).</w:t>
      </w:r>
    </w:p>
    <w:p>
      <w:pPr>
        <w:spacing w:after="200"/>
        <w:jc w:val="both"/>
      </w:pPr>
      <w:r>
        <w:rPr>
          <w:i w:val="false"/>
          <w:iCs w:val="false"/>
        </w:rPr>
        <w:t xml:space="preserve">From their words and expressions, it can be spotted that one of the major reasons that they do not want to proactively interact with strangers is the social stigma. These two cases are from less economically developed areas in China where people are relatively less educated. Therefore, curiosity drives these people to point at or even laugh at albinos. The context in cities, especially in big international cities, however, albinos experience much different:</w:t>
      </w:r>
    </w:p>
    <w:p>
      <w:pPr>
        <w:spacing w:after="200"/>
        <w:ind w:left="720"/>
        <w:jc w:val="both"/>
      </w:pPr>
      <w:r>
        <w:rPr>
          <w:i/>
          <w:iCs/>
        </w:rPr>
        <w:t xml:space="preserve">Xi'an is an old and historical city that attracts many foreigners…quite open…so it is more inclusive of diverse people with different hair colours (Interviewee D)</w:t>
      </w:r>
    </w:p>
    <w:p>
      <w:pPr>
        <w:spacing w:after="200"/>
        <w:ind w:left="720"/>
        <w:jc w:val="both"/>
      </w:pPr>
      <w:r>
        <w:rPr>
          <w:i/>
          <w:iCs/>
        </w:rPr>
        <w:t xml:space="preserve">I think in modern Chinese society, people are tending to accept our appearance and show respect to us…particularly in tier1, tier 2 cities (Interviewee F).</w:t>
      </w:r>
    </w:p>
    <w:p>
      <w:pPr>
        <w:spacing w:after="200"/>
        <w:jc w:val="both"/>
      </w:pPr>
      <w:r>
        <w:rPr>
          <w:i w:val="false"/>
          <w:iCs w:val="false"/>
        </w:rPr>
        <w:t xml:space="preserve">It can be seen that there is some different experience in terms of geographic difference which will be covered later in this study. As the interviewees mentioned, the public knowledge of albinism as a medical condition has been enhanced, in return, more citizens could accept the fact that albinos are living in their communities. However, 2 out of 10 interviewees from this research claim that many parents could not accept marriage between their children and albinos because of traditional ideology of family succession. Therefore, general knowledge of albinism is one thing, practically being close to albinos is another.</w:t>
      </w:r>
    </w:p>
    <w:p>
      <w:pPr>
        <w:spacing w:after="200"/>
        <w:jc w:val="both"/>
      </w:pPr>
      <w:r>
        <w:rPr>
          <w:i w:val="false"/>
          <w:iCs w:val="false"/>
        </w:rPr>
        <w:t xml:space="preserve">With regards to the current psychological conditions, the results are divided. Many feel oppressed and lost because they are struggling with their friendship or work, whereas some feel satisfied as they are doing the work that they believe is best suited to them. Also, dynamic social change and physical growth also affect the current psychological condition:</w:t>
      </w:r>
    </w:p>
    <w:p>
      <w:pPr>
        <w:spacing w:after="200"/>
        <w:ind w:left="720"/>
        <w:jc w:val="both"/>
      </w:pPr>
      <w:r>
        <w:rPr>
          <w:i/>
          <w:iCs/>
        </w:rPr>
        <w:t xml:space="preserve">I was unwilling to accept my appearance when I was a child…I did not want to use the mirror as I am different to others…avoiding the reality…now I can accept the fact that we are albinos as the minority of this society because we have to admit it (Interviewee F).</w:t>
      </w:r>
    </w:p>
    <w:p>
      <w:pPr>
        <w:spacing w:after="200"/>
        <w:ind w:left="720"/>
        <w:jc w:val="both"/>
      </w:pPr>
      <w:r>
        <w:rPr>
          <w:i/>
          <w:iCs/>
        </w:rPr>
        <w:t xml:space="preserve">Classmates might think you are strange…I was sad at that time…gradually I do not care about what people think of me (Interviewee G).</w:t>
      </w:r>
    </w:p>
    <w:p>
      <w:pPr>
        <w:spacing w:after="200"/>
        <w:jc w:val="both"/>
      </w:pPr>
      <w:r>
        <w:rPr>
          <w:i w:val="false"/>
          <w:iCs w:val="false"/>
        </w:rPr>
        <w:t xml:space="preserve">Whereas:</w:t>
      </w:r>
    </w:p>
    <w:p>
      <w:pPr>
        <w:spacing w:after="200"/>
        <w:ind w:left="720"/>
        <w:jc w:val="both"/>
      </w:pPr>
      <w:r>
        <w:rPr>
          <w:i/>
          <w:iCs/>
        </w:rPr>
        <w:t xml:space="preserve">I think I was happier in my childhood, partly because of my family issue and psychological growth – I think I am still different to normal people (Interviewee B).</w:t>
      </w:r>
    </w:p>
    <w:p>
      <w:pPr>
        <w:spacing w:after="200"/>
        <w:jc w:val="both"/>
      </w:pPr>
      <w:r>
        <w:rPr>
          <w:i w:val="false"/>
          <w:iCs w:val="false"/>
        </w:rPr>
        <w:t xml:space="preserve">In the interviews, a word that has been mentioned many times was 'strong', they believe they made more effort than non-disabled people while facing their harassment.</w:t>
      </w:r>
    </w:p>
    <w:p>
      <w:pPr>
        <w:pStyle w:val="Heading2"/>
        <w:spacing w:after="180" w:before="360"/>
      </w:pPr>
      <w:r>
        <w:t xml:space="preserve">4.3 Experience in Seeking Jobs</w:t>
      </w:r>
    </w:p>
    <w:p>
      <w:pPr>
        <w:spacing w:after="200"/>
        <w:jc w:val="both"/>
      </w:pPr>
      <w:r>
        <w:rPr>
          <w:i w:val="false"/>
          <w:iCs w:val="false"/>
        </w:rPr>
        <w:t xml:space="preserve">In this section, it starts to cover the main purpose of this research - employment issues. First of all, it analyses the job information channels that are available to Chinese albinos, then it discusses issues that specifically relate to albinos in the recruitment process, finally, it presents what sector and jobs the participants are doing and critically evaluate them.</w:t>
      </w:r>
    </w:p>
    <w:p>
      <w:pPr>
        <w:pStyle w:val="Heading3"/>
        <w:spacing w:after="140" w:before="280"/>
      </w:pPr>
      <w:r>
        <w:t xml:space="preserve">4.3.1 Recruitment Information Availability</w:t>
      </w:r>
    </w:p>
    <w:p>
      <w:pPr>
        <w:spacing w:after="200"/>
        <w:jc w:val="both"/>
      </w:pPr>
      <w:r>
        <w:rPr>
          <w:i w:val="false"/>
          <w:iCs w:val="false"/>
        </w:rPr>
        <w:t xml:space="preserve">Although innovative employment legislation is emerging in China (Wang 2016), which promotes disabled people' employment rights and helps them find jobs to support their life, there is a gap between expectation and real enforcement. Many albinos, including other disabled people, are still applying for jobs via friends or relatives. However, there is a new trend that increasing number of job seekers are using websites and information technologies to find job information. For example, interviewee C found the current job by 58-city, a website where local people post their business information. This 21st-century technology enables albinos to connect to the world which they were less capable to explore in the past. By searching job information online, they may reach a wide range of employment opportunities.</w:t>
      </w:r>
    </w:p>
    <w:p>
      <w:pPr>
        <w:spacing w:after="200"/>
        <w:jc w:val="both"/>
      </w:pPr>
      <w:r>
        <w:rPr>
          <w:i w:val="false"/>
          <w:iCs w:val="false"/>
        </w:rPr>
        <w:t xml:space="preserve">The majority of the interviewees, however, find their job by an introduction from friends. As previously discussed, personal relationship, or 'guanxi', is an important social function in Chinese society:</w:t>
      </w:r>
    </w:p>
    <w:p>
      <w:pPr>
        <w:spacing w:after="200"/>
        <w:ind w:left="720"/>
        <w:jc w:val="both"/>
      </w:pPr>
      <w:r>
        <w:rPr>
          <w:i/>
          <w:iCs/>
        </w:rPr>
        <w:t xml:space="preserve">I was working with him (current employer) in a restaurant…now he opens his own business, I come to help him and he pays me a decent salary (Interviewee I).</w:t>
      </w:r>
    </w:p>
    <w:p>
      <w:pPr>
        <w:spacing w:after="200"/>
        <w:ind w:left="720"/>
        <w:jc w:val="both"/>
      </w:pPr>
      <w:r>
        <w:rPr>
          <w:i/>
          <w:iCs/>
        </w:rPr>
        <w:t xml:space="preserve">My experience is quite unusual…the employer I am working for is my previous client…so we know each other before I come to work for the organization (Interviewee D).</w:t>
      </w:r>
    </w:p>
    <w:p>
      <w:pPr>
        <w:spacing w:after="200"/>
        <w:jc w:val="both"/>
      </w:pPr>
      <w:r>
        <w:rPr>
          <w:i w:val="false"/>
          <w:iCs w:val="false"/>
        </w:rPr>
        <w:t xml:space="preserve">Therefore, China, as a society with special social culture, social resources (families and friends) play a crucial role in seeking jobs, but interestingly, friendship is usually what albinos are struggling with according to the interviewees – many say they do not have true friends or close friends.</w:t>
      </w:r>
    </w:p>
    <w:p>
      <w:pPr>
        <w:pStyle w:val="Heading3"/>
        <w:spacing w:after="140" w:before="280"/>
      </w:pPr>
      <w:r>
        <w:t xml:space="preserve">4.3.2 Recruitment Issues</w:t>
      </w:r>
    </w:p>
    <w:p>
      <w:pPr>
        <w:spacing w:after="200"/>
        <w:jc w:val="both"/>
      </w:pPr>
      <w:r>
        <w:rPr>
          <w:i w:val="false"/>
          <w:iCs w:val="false"/>
        </w:rPr>
        <w:t xml:space="preserve">There was a question that whether the interviewees conceal impairment in their job application, because the researcher assumed that conceal their impairment will result in higher success rate. However, no one from this study has reported that they have concealed their impairment because they believe this visible impairment is permanent, they would not pass the interview process if they concealed their impairment. Instead, many of them would tell the employer about their impairment and see if the employer could accept them:</w:t>
      </w:r>
    </w:p>
    <w:p>
      <w:pPr>
        <w:spacing w:after="200"/>
        <w:ind w:left="720"/>
        <w:jc w:val="both"/>
      </w:pPr>
      <w:r>
        <w:rPr>
          <w:i/>
          <w:iCs/>
        </w:rPr>
        <w:t xml:space="preserve">I took off my glasses and told him my situation, he said he had not met such person like me before…he gave me a chance to do the job…I had worked there for 5 years…we became friends (Interviewee I).</w:t>
      </w:r>
    </w:p>
    <w:p>
      <w:pPr>
        <w:spacing w:after="200"/>
        <w:jc w:val="both"/>
      </w:pPr>
      <w:r>
        <w:rPr>
          <w:i w:val="false"/>
          <w:iCs w:val="false"/>
        </w:rPr>
        <w:t xml:space="preserve">It can be noticed that although people do not understand albinism or they even did not meet any one with albinism, albinos could do 'normal' work as long as they are capable. This has also been evidenced in other interviews from this project.</w:t>
      </w:r>
    </w:p>
    <w:p>
      <w:pPr>
        <w:spacing w:after="200"/>
        <w:jc w:val="both"/>
      </w:pPr>
      <w:r>
        <w:rPr>
          <w:i w:val="false"/>
          <w:iCs w:val="false"/>
        </w:rPr>
        <w:t xml:space="preserve">One appearance related issue is hair colour. As Chinese are normally with black hair, while albinos are usually with light colour hair (yellow or white), it is inevitable to make them prominent in the crowd, not to mention attending an interview with other non-disabled job seekers. In this study, only 2 out of 10 participants reported they had dyed their hair which are dark colours - black and brown. One assumed reason is that they try to minimise their 'difference' so that they could be included in Chinese society.</w:t>
      </w:r>
    </w:p>
    <w:p>
      <w:pPr>
        <w:spacing w:after="200"/>
        <w:jc w:val="both"/>
      </w:pPr>
      <w:r>
        <w:rPr>
          <w:i w:val="false"/>
          <w:iCs w:val="false"/>
        </w:rPr>
        <w:t xml:space="preserve">Some interviewees were asked to dye hair colour into black which is 'normal' colour for Chinese as an ethnic recognition:</w:t>
      </w:r>
    </w:p>
    <w:p>
      <w:pPr>
        <w:spacing w:after="200"/>
        <w:ind w:left="720"/>
        <w:jc w:val="both"/>
      </w:pPr>
      <w:r>
        <w:rPr>
          <w:i/>
          <w:iCs/>
        </w:rPr>
        <w:t xml:space="preserve">Suddenly the interviewer made an unexpected request that I can have the job as long as I go home and dye my hair into black…I felt shocked and insulted (Interviewee J).</w:t>
      </w:r>
    </w:p>
    <w:p>
      <w:pPr>
        <w:spacing w:after="200"/>
        <w:jc w:val="both"/>
      </w:pPr>
      <w:r>
        <w:rPr>
          <w:i w:val="false"/>
          <w:iCs w:val="false"/>
        </w:rPr>
        <w:t xml:space="preserve">In this case, a strong social stigma towards such special appearance exists in the society, based on the assumption that a 'normal' Chinese person should have black hair. This links to nationality recognition issues. Similarly, another interviewee with a master degree also experienced such discriminatory treatment:</w:t>
      </w:r>
    </w:p>
    <w:p>
      <w:pPr>
        <w:spacing w:after="200"/>
        <w:ind w:left="720"/>
        <w:jc w:val="both"/>
      </w:pPr>
      <w:r>
        <w:rPr>
          <w:i/>
          <w:iCs/>
        </w:rPr>
        <w:t xml:space="preserve">They told me that I am not suitable for jobs like representatives for an organization, or ambassador for a country, I am not even appropriate to be a teacher…as these jobs request a good looking…I know someone who dyed their hair and successfully get these jobs…but I do not want to dye my hair (Interviewee F).</w:t>
      </w:r>
    </w:p>
    <w:p>
      <w:pPr>
        <w:spacing w:after="200"/>
        <w:jc w:val="both"/>
      </w:pPr>
      <w:r>
        <w:rPr>
          <w:i w:val="false"/>
          <w:iCs w:val="false"/>
        </w:rPr>
        <w:t xml:space="preserve">Considering the context of China, although increasing number of foreigners are coming to the country, it is still a single ethnic group dominated country. The dominant social ideology is firmly conservative with regards to different hair colour, especially in business and in the political context. The situation, however, is different from cities to rural areas, since the economy and social acceptance is better in cities. There is an increasing number of young people dying their hair for chasing the fashion and it is more acceptable or even welcomed in non-professional life (Gan 2013).</w:t>
      </w:r>
    </w:p>
    <w:p>
      <w:pPr>
        <w:spacing w:after="200"/>
        <w:jc w:val="both"/>
      </w:pPr>
      <w:r>
        <w:rPr>
          <w:i w:val="false"/>
          <w:iCs w:val="false"/>
        </w:rPr>
        <w:t xml:space="preserve">The last issue this research has found is entry barrier in some sectors. Both E and F are graduates with a master degree, and they are dreaming of being Chinese teachers in public sector schools. However, there is a visual test after passing the exams and interviews, so unfortunately, these two candidates have to be removed from the candidate pool because of their poor visual condition:</w:t>
      </w:r>
    </w:p>
    <w:p>
      <w:pPr>
        <w:spacing w:after="200"/>
        <w:ind w:left="720"/>
        <w:jc w:val="both"/>
      </w:pPr>
      <w:r>
        <w:rPr>
          <w:i/>
          <w:iCs/>
        </w:rPr>
        <w:t xml:space="preserve">I passed the examination and interview, but I failed to get the job because of my visual impairment…the officials in the education department were meeting for my case…they finally assign me to a private school (Interviewee E).</w:t>
      </w:r>
    </w:p>
    <w:p>
      <w:pPr>
        <w:spacing w:after="200"/>
        <w:jc w:val="both"/>
      </w:pPr>
      <w:r>
        <w:rPr>
          <w:i w:val="false"/>
          <w:iCs w:val="false"/>
        </w:rPr>
        <w:t xml:space="preserve">The Law on Protection of People with Disabilities (2008) bans all types of discriminations against disabled people in employment, but this law seems to be poorly implemented since the requirement of the healthy body in the test itself is a form of discrimination. This is not only seen in the education sector, but also it exists in civil servant recruitment (interviewee F). This sweeping approach excludes many talented and qualified candidates because of their visual impairment, which is social institutional discrimination.</w:t>
      </w:r>
    </w:p>
    <w:p>
      <w:pPr>
        <w:pStyle w:val="Heading3"/>
        <w:spacing w:after="140" w:before="280"/>
      </w:pPr>
      <w:r>
        <w:t xml:space="preserve">4.3.3 Posts of Chinese albinos</w:t>
      </w:r>
    </w:p>
    <w:p>
      <w:pPr>
        <w:spacing w:after="200"/>
        <w:jc w:val="both"/>
      </w:pPr>
      <w:r>
        <w:rPr>
          <w:i w:val="false"/>
          <w:iCs w:val="false"/>
        </w:rPr>
        <w:t xml:space="preserve">It is interesting to find that Chinese albinos are doing various posts in terms of different sectors, it can be seen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900"/>
        <w:gridCol w:w="2500"/>
      </w:tblGrid>
      <w:tr>
        <w:trPr>
          <w:tblHeader/>
        </w:trPr>
        <w:tc>
          <w:tcPr>
            <w:tcW w:type="auto" w:w="0"/>
            <w:tcMar>
              <w:top w:type="dxa" w:w="80"/>
              <w:left w:type="dxa" w:w="100"/>
              <w:bottom w:type="dxa" w:w="80"/>
              <w:right w:type="dxa" w:w="100"/>
            </w:tcMar>
          </w:tcPr>
          <w:p>
            <w:r>
              <w:rPr>
                <w:b/>
                <w:bCs/>
              </w:rPr>
              <w:t xml:space="preserve">Interviewee</w:t>
            </w:r>
          </w:p>
        </w:tc>
        <w:tc>
          <w:tcPr>
            <w:tcW w:type="auto" w:w="0"/>
            <w:tcMar>
              <w:top w:type="dxa" w:w="80"/>
              <w:left w:type="dxa" w:w="100"/>
              <w:bottom w:type="dxa" w:w="80"/>
              <w:right w:type="dxa" w:w="100"/>
            </w:tcMar>
          </w:tcPr>
          <w:p>
            <w:r>
              <w:rPr>
                <w:b/>
                <w:bCs/>
              </w:rPr>
              <w:t xml:space="preserve">Sector</w:t>
            </w:r>
          </w:p>
        </w:tc>
        <w:tc>
          <w:tcPr>
            <w:tcW w:type="auto" w:w="0"/>
            <w:tcMar>
              <w:top w:type="dxa" w:w="80"/>
              <w:left w:type="dxa" w:w="100"/>
              <w:bottom w:type="dxa" w:w="80"/>
              <w:right w:type="dxa" w:w="100"/>
            </w:tcMar>
          </w:tcPr>
          <w:p>
            <w:r>
              <w:rPr>
                <w:b/>
                <w:bCs/>
              </w:rPr>
              <w:t xml:space="preserve">Job type</w:t>
            </w:r>
          </w:p>
        </w:tc>
        <w:tc>
          <w:tcPr>
            <w:tcW w:type="auto" w:w="0"/>
            <w:tcMar>
              <w:top w:type="dxa" w:w="80"/>
              <w:left w:type="dxa" w:w="100"/>
              <w:bottom w:type="dxa" w:w="80"/>
              <w:right w:type="dxa" w:w="100"/>
            </w:tcMar>
          </w:tcPr>
          <w:p>
            <w:r>
              <w:rPr>
                <w:b/>
                <w:bCs/>
              </w:rPr>
              <w:t xml:space="preserve">Salary (per month: RMB)</w:t>
            </w:r>
          </w:p>
        </w:tc>
      </w:tr>
      <w:tr>
        <w:tc>
          <w:tcPr>
            <w:tcW w:type="auto" w:w="0"/>
            <w:tcMar>
              <w:top w:type="dxa" w:w="80"/>
              <w:left w:type="dxa" w:w="100"/>
              <w:bottom w:type="dxa" w:w="80"/>
              <w:right w:type="dxa" w:w="100"/>
            </w:tcMar>
          </w:tcPr>
          <w:p>
            <w:r>
              <w:rPr>
                <w:b w:val="false"/>
                <w:bCs w:val="false"/>
              </w:rPr>
              <w:t xml:space="preserve">A</w:t>
            </w:r>
          </w:p>
        </w:tc>
        <w:tc>
          <w:tcPr>
            <w:tcW w:type="auto" w:w="0"/>
            <w:tcMar>
              <w:top w:type="dxa" w:w="80"/>
              <w:left w:type="dxa" w:w="100"/>
              <w:bottom w:type="dxa" w:w="80"/>
              <w:right w:type="dxa" w:w="100"/>
            </w:tcMar>
          </w:tcPr>
          <w:p>
            <w:r>
              <w:rPr>
                <w:b w:val="false"/>
                <w:bCs w:val="false"/>
              </w:rPr>
              <w:t xml:space="preserve">Manufacturing</w:t>
            </w:r>
          </w:p>
        </w:tc>
        <w:tc>
          <w:tcPr>
            <w:tcW w:type="auto" w:w="0"/>
            <w:tcMar>
              <w:top w:type="dxa" w:w="80"/>
              <w:left w:type="dxa" w:w="100"/>
              <w:bottom w:type="dxa" w:w="80"/>
              <w:right w:type="dxa" w:w="100"/>
            </w:tcMar>
          </w:tcPr>
          <w:p>
            <w:r>
              <w:rPr>
                <w:b w:val="false"/>
                <w:bCs w:val="false"/>
              </w:rPr>
              <w:t xml:space="preserve">Brick deliver</w:t>
            </w:r>
          </w:p>
        </w:tc>
        <w:tc>
          <w:tcPr>
            <w:tcW w:type="auto" w:w="0"/>
            <w:tcMar>
              <w:top w:type="dxa" w:w="80"/>
              <w:left w:type="dxa" w:w="100"/>
              <w:bottom w:type="dxa" w:w="80"/>
              <w:right w:type="dxa" w:w="100"/>
            </w:tcMar>
          </w:tcPr>
          <w:p>
            <w:r>
              <w:rPr>
                <w:b w:val="false"/>
                <w:bCs w:val="false"/>
              </w:rPr>
              <w:t xml:space="preserve">2000</w:t>
            </w:r>
          </w:p>
        </w:tc>
      </w:tr>
      <w:tr>
        <w:tc>
          <w:tcPr>
            <w:tcW w:type="auto" w:w="0"/>
            <w:tcMar>
              <w:top w:type="dxa" w:w="80"/>
              <w:left w:type="dxa" w:w="100"/>
              <w:bottom w:type="dxa" w:w="80"/>
              <w:right w:type="dxa" w:w="100"/>
            </w:tcMar>
          </w:tcPr>
          <w:p>
            <w:r>
              <w:rPr>
                <w:b w:val="false"/>
                <w:bCs w:val="false"/>
              </w:rPr>
              <w:t xml:space="preserve">B</w:t>
            </w:r>
          </w:p>
        </w:tc>
        <w:tc>
          <w:tcPr>
            <w:tcW w:type="auto" w:w="0"/>
            <w:tcMar>
              <w:top w:type="dxa" w:w="80"/>
              <w:left w:type="dxa" w:w="100"/>
              <w:bottom w:type="dxa" w:w="80"/>
              <w:right w:type="dxa" w:w="100"/>
            </w:tcMar>
          </w:tcPr>
          <w:p>
            <w:r>
              <w:rPr>
                <w:b w:val="false"/>
                <w:bCs w:val="false"/>
              </w:rPr>
              <w:t xml:space="preserve">Massage</w:t>
            </w:r>
          </w:p>
        </w:tc>
        <w:tc>
          <w:tcPr>
            <w:tcW w:type="auto" w:w="0"/>
            <w:tcMar>
              <w:top w:type="dxa" w:w="80"/>
              <w:left w:type="dxa" w:w="100"/>
              <w:bottom w:type="dxa" w:w="80"/>
              <w:right w:type="dxa" w:w="100"/>
            </w:tcMar>
          </w:tcPr>
          <w:p>
            <w:r>
              <w:rPr>
                <w:b w:val="false"/>
                <w:bCs w:val="false"/>
              </w:rPr>
              <w:t xml:space="preserve">Masseur</w:t>
            </w:r>
          </w:p>
        </w:tc>
        <w:tc>
          <w:tcPr>
            <w:tcW w:type="auto" w:w="0"/>
            <w:tcMar>
              <w:top w:type="dxa" w:w="80"/>
              <w:left w:type="dxa" w:w="100"/>
              <w:bottom w:type="dxa" w:w="80"/>
              <w:right w:type="dxa" w:w="100"/>
            </w:tcMar>
          </w:tcPr>
          <w:p>
            <w:r>
              <w:rPr>
                <w:b w:val="false"/>
                <w:bCs w:val="false"/>
              </w:rPr>
              <w:t xml:space="preserve">5000</w:t>
            </w:r>
          </w:p>
        </w:tc>
      </w:tr>
      <w:tr>
        <w:tc>
          <w:tcPr>
            <w:tcW w:type="auto" w:w="0"/>
            <w:tcMar>
              <w:top w:type="dxa" w:w="80"/>
              <w:left w:type="dxa" w:w="100"/>
              <w:bottom w:type="dxa" w:w="80"/>
              <w:right w:type="dxa" w:w="100"/>
            </w:tcMar>
          </w:tcPr>
          <w:p>
            <w:r>
              <w:rPr>
                <w:b w:val="false"/>
                <w:bCs w:val="false"/>
              </w:rPr>
              <w:t xml:space="preserve">C</w:t>
            </w:r>
          </w:p>
        </w:tc>
        <w:tc>
          <w:tcPr>
            <w:tcW w:type="auto" w:w="0"/>
            <w:tcMar>
              <w:top w:type="dxa" w:w="80"/>
              <w:left w:type="dxa" w:w="100"/>
              <w:bottom w:type="dxa" w:w="80"/>
              <w:right w:type="dxa" w:w="100"/>
            </w:tcMar>
          </w:tcPr>
          <w:p>
            <w:r>
              <w:rPr>
                <w:b w:val="false"/>
                <w:bCs w:val="false"/>
              </w:rPr>
              <w:t xml:space="preserve">N/A</w:t>
            </w:r>
          </w:p>
        </w:tc>
        <w:tc>
          <w:tcPr>
            <w:tcW w:type="auto" w:w="0"/>
            <w:tcMar>
              <w:top w:type="dxa" w:w="80"/>
              <w:left w:type="dxa" w:w="100"/>
              <w:bottom w:type="dxa" w:w="80"/>
              <w:right w:type="dxa" w:w="100"/>
            </w:tcMar>
          </w:tcPr>
          <w:p>
            <w:r>
              <w:rPr>
                <w:b w:val="false"/>
                <w:bCs w:val="false"/>
              </w:rPr>
              <w:t xml:space="preserve">Unemployed (help family)</w:t>
            </w:r>
          </w:p>
        </w:tc>
        <w:tc>
          <w:tcPr>
            <w:tcW w:type="auto" w:w="0"/>
            <w:tcMar>
              <w:top w:type="dxa" w:w="80"/>
              <w:left w:type="dxa" w:w="100"/>
              <w:bottom w:type="dxa" w:w="80"/>
              <w:right w:type="dxa" w:w="100"/>
            </w:tcMar>
          </w:tcPr>
          <w:p>
            <w:r>
              <w:rPr>
                <w:b w:val="false"/>
                <w:bCs w:val="false"/>
              </w:rPr>
              <w:t xml:space="preserve">500 (unemployed)</w:t>
            </w:r>
          </w:p>
        </w:tc>
      </w:tr>
      <w:tr>
        <w:tc>
          <w:tcPr>
            <w:tcW w:type="auto" w:w="0"/>
            <w:tcMar>
              <w:top w:type="dxa" w:w="80"/>
              <w:left w:type="dxa" w:w="100"/>
              <w:bottom w:type="dxa" w:w="80"/>
              <w:right w:type="dxa" w:w="100"/>
            </w:tcMar>
          </w:tcPr>
          <w:p>
            <w:r>
              <w:rPr>
                <w:b w:val="false"/>
                <w:bCs w:val="false"/>
              </w:rPr>
              <w:t xml:space="preserve">D</w:t>
            </w:r>
          </w:p>
        </w:tc>
        <w:tc>
          <w:tcPr>
            <w:tcW w:type="auto" w:w="0"/>
            <w:tcMar>
              <w:top w:type="dxa" w:w="80"/>
              <w:left w:type="dxa" w:w="100"/>
              <w:bottom w:type="dxa" w:w="80"/>
              <w:right w:type="dxa" w:w="100"/>
            </w:tcMar>
          </w:tcPr>
          <w:p>
            <w:r>
              <w:rPr>
                <w:b w:val="false"/>
                <w:bCs w:val="false"/>
              </w:rPr>
              <w:t xml:space="preserve">NGO</w:t>
            </w:r>
          </w:p>
        </w:tc>
        <w:tc>
          <w:tcPr>
            <w:tcW w:type="auto" w:w="0"/>
            <w:tcMar>
              <w:top w:type="dxa" w:w="80"/>
              <w:left w:type="dxa" w:w="100"/>
              <w:bottom w:type="dxa" w:w="80"/>
              <w:right w:type="dxa" w:w="100"/>
            </w:tcMar>
          </w:tcPr>
          <w:p>
            <w:r>
              <w:rPr>
                <w:b w:val="false"/>
                <w:bCs w:val="false"/>
              </w:rPr>
              <w:t xml:space="preserve">Consultancy (NGO)</w:t>
            </w:r>
          </w:p>
        </w:tc>
        <w:tc>
          <w:tcPr>
            <w:tcW w:type="auto" w:w="0"/>
            <w:tcMar>
              <w:top w:type="dxa" w:w="80"/>
              <w:left w:type="dxa" w:w="100"/>
              <w:bottom w:type="dxa" w:w="80"/>
              <w:right w:type="dxa" w:w="100"/>
            </w:tcMar>
          </w:tcPr>
          <w:p>
            <w:r>
              <w:rPr>
                <w:b w:val="false"/>
                <w:bCs w:val="false"/>
              </w:rPr>
              <w:t xml:space="preserve">5000</w:t>
            </w:r>
          </w:p>
        </w:tc>
      </w:tr>
      <w:tr>
        <w:tc>
          <w:tcPr>
            <w:tcW w:type="auto" w:w="0"/>
            <w:tcMar>
              <w:top w:type="dxa" w:w="80"/>
              <w:left w:type="dxa" w:w="100"/>
              <w:bottom w:type="dxa" w:w="80"/>
              <w:right w:type="dxa" w:w="100"/>
            </w:tcMar>
          </w:tcPr>
          <w:p>
            <w:r>
              <w:rPr>
                <w:b w:val="false"/>
                <w:bCs w:val="false"/>
              </w:rPr>
              <w:t xml:space="preserve">E</w:t>
            </w:r>
          </w:p>
        </w:tc>
        <w:tc>
          <w:tcPr>
            <w:tcW w:type="auto" w:w="0"/>
            <w:tcMar>
              <w:top w:type="dxa" w:w="80"/>
              <w:left w:type="dxa" w:w="100"/>
              <w:bottom w:type="dxa" w:w="80"/>
              <w:right w:type="dxa" w:w="100"/>
            </w:tcMar>
          </w:tcPr>
          <w:p>
            <w:r>
              <w:rPr>
                <w:b w:val="false"/>
                <w:bCs w:val="false"/>
              </w:rPr>
              <w:t xml:space="preserve">Education</w:t>
            </w:r>
          </w:p>
        </w:tc>
        <w:tc>
          <w:tcPr>
            <w:tcW w:type="auto" w:w="0"/>
            <w:tcMar>
              <w:top w:type="dxa" w:w="80"/>
              <w:left w:type="dxa" w:w="100"/>
              <w:bottom w:type="dxa" w:w="80"/>
              <w:right w:type="dxa" w:w="100"/>
            </w:tcMar>
          </w:tcPr>
          <w:p>
            <w:r>
              <w:rPr>
                <w:b w:val="false"/>
                <w:bCs w:val="false"/>
              </w:rPr>
              <w:t xml:space="preserve">Chinese teacher</w:t>
            </w:r>
          </w:p>
        </w:tc>
        <w:tc>
          <w:tcPr>
            <w:tcW w:type="auto" w:w="0"/>
            <w:tcMar>
              <w:top w:type="dxa" w:w="80"/>
              <w:left w:type="dxa" w:w="100"/>
              <w:bottom w:type="dxa" w:w="80"/>
              <w:right w:type="dxa" w:w="100"/>
            </w:tcMar>
          </w:tcPr>
          <w:p>
            <w:r>
              <w:rPr>
                <w:b w:val="false"/>
                <w:bCs w:val="false"/>
              </w:rPr>
              <w:t xml:space="preserve">3000</w:t>
            </w:r>
          </w:p>
        </w:tc>
      </w:tr>
      <w:tr>
        <w:tc>
          <w:tcPr>
            <w:tcW w:type="auto" w:w="0"/>
            <w:tcMar>
              <w:top w:type="dxa" w:w="80"/>
              <w:left w:type="dxa" w:w="100"/>
              <w:bottom w:type="dxa" w:w="80"/>
              <w:right w:type="dxa" w:w="100"/>
            </w:tcMar>
          </w:tcPr>
          <w:p>
            <w:r>
              <w:rPr>
                <w:b w:val="false"/>
                <w:bCs w:val="false"/>
              </w:rPr>
              <w:t xml:space="preserve">F</w:t>
            </w:r>
          </w:p>
        </w:tc>
        <w:tc>
          <w:tcPr>
            <w:tcW w:type="auto" w:w="0"/>
            <w:tcMar>
              <w:top w:type="dxa" w:w="80"/>
              <w:left w:type="dxa" w:w="100"/>
              <w:bottom w:type="dxa" w:w="80"/>
              <w:right w:type="dxa" w:w="100"/>
            </w:tcMar>
          </w:tcPr>
          <w:p>
            <w:r>
              <w:rPr>
                <w:b w:val="false"/>
                <w:bCs w:val="false"/>
              </w:rPr>
              <w:t xml:space="preserve">N/A</w:t>
            </w:r>
          </w:p>
        </w:tc>
        <w:tc>
          <w:tcPr>
            <w:tcW w:type="auto" w:w="0"/>
            <w:tcMar>
              <w:top w:type="dxa" w:w="80"/>
              <w:left w:type="dxa" w:w="100"/>
              <w:bottom w:type="dxa" w:w="80"/>
              <w:right w:type="dxa" w:w="100"/>
            </w:tcMar>
          </w:tcPr>
          <w:p>
            <w:r>
              <w:rPr>
                <w:b w:val="false"/>
                <w:bCs w:val="false"/>
              </w:rPr>
              <w:t xml:space="preserve">Unemployed (administration)</w:t>
            </w:r>
          </w:p>
        </w:tc>
        <w:tc>
          <w:tcPr>
            <w:tcW w:type="auto" w:w="0"/>
            <w:tcMar>
              <w:top w:type="dxa" w:w="80"/>
              <w:left w:type="dxa" w:w="100"/>
              <w:bottom w:type="dxa" w:w="80"/>
              <w:right w:type="dxa" w:w="100"/>
            </w:tcMar>
          </w:tcPr>
          <w:p>
            <w:r>
              <w:rPr>
                <w:b w:val="false"/>
                <w:bCs w:val="false"/>
              </w:rPr>
              <w:t xml:space="preserve">7000 (previous)</w:t>
            </w:r>
          </w:p>
        </w:tc>
      </w:tr>
      <w:tr>
        <w:tc>
          <w:tcPr>
            <w:tcW w:type="auto" w:w="0"/>
            <w:tcMar>
              <w:top w:type="dxa" w:w="80"/>
              <w:left w:type="dxa" w:w="100"/>
              <w:bottom w:type="dxa" w:w="80"/>
              <w:right w:type="dxa" w:w="100"/>
            </w:tcMar>
          </w:tcPr>
          <w:p>
            <w:r>
              <w:rPr>
                <w:b w:val="false"/>
                <w:bCs w:val="false"/>
              </w:rPr>
              <w:t xml:space="preserve">G</w:t>
            </w:r>
          </w:p>
        </w:tc>
        <w:tc>
          <w:tcPr>
            <w:tcW w:type="auto" w:w="0"/>
            <w:tcMar>
              <w:top w:type="dxa" w:w="80"/>
              <w:left w:type="dxa" w:w="100"/>
              <w:bottom w:type="dxa" w:w="80"/>
              <w:right w:type="dxa" w:w="100"/>
            </w:tcMar>
          </w:tcPr>
          <w:p>
            <w:r>
              <w:rPr>
                <w:b w:val="false"/>
                <w:bCs w:val="false"/>
              </w:rPr>
              <w:t xml:space="preserve">Restaurant</w:t>
            </w:r>
          </w:p>
        </w:tc>
        <w:tc>
          <w:tcPr>
            <w:tcW w:type="auto" w:w="0"/>
            <w:tcMar>
              <w:top w:type="dxa" w:w="80"/>
              <w:left w:type="dxa" w:w="100"/>
              <w:bottom w:type="dxa" w:w="80"/>
              <w:right w:type="dxa" w:w="100"/>
            </w:tcMar>
          </w:tcPr>
          <w:p>
            <w:r>
              <w:rPr>
                <w:b w:val="false"/>
                <w:bCs w:val="false"/>
              </w:rPr>
              <w:t xml:space="preserve">Student/part time</w:t>
            </w:r>
          </w:p>
        </w:tc>
        <w:tc>
          <w:tcPr>
            <w:tcW w:type="auto" w:w="0"/>
            <w:tcMar>
              <w:top w:type="dxa" w:w="80"/>
              <w:left w:type="dxa" w:w="100"/>
              <w:bottom w:type="dxa" w:w="80"/>
              <w:right w:type="dxa" w:w="100"/>
            </w:tcMar>
          </w:tcPr>
          <w:p>
            <w:r>
              <w:rPr>
                <w:b w:val="false"/>
                <w:bCs w:val="false"/>
              </w:rPr>
              <w:t xml:space="preserve">80/h (part time)</w:t>
            </w:r>
          </w:p>
        </w:tc>
      </w:tr>
      <w:tr>
        <w:tc>
          <w:tcPr>
            <w:tcW w:type="auto" w:w="0"/>
            <w:tcMar>
              <w:top w:type="dxa" w:w="80"/>
              <w:left w:type="dxa" w:w="100"/>
              <w:bottom w:type="dxa" w:w="80"/>
              <w:right w:type="dxa" w:w="100"/>
            </w:tcMar>
          </w:tcPr>
          <w:p>
            <w:r>
              <w:rPr>
                <w:b w:val="false"/>
                <w:bCs w:val="false"/>
              </w:rPr>
              <w:t xml:space="preserve">H</w:t>
            </w:r>
          </w:p>
        </w:tc>
        <w:tc>
          <w:tcPr>
            <w:tcW w:type="auto" w:w="0"/>
            <w:tcMar>
              <w:top w:type="dxa" w:w="80"/>
              <w:left w:type="dxa" w:w="100"/>
              <w:bottom w:type="dxa" w:w="80"/>
              <w:right w:type="dxa" w:w="100"/>
            </w:tcMar>
          </w:tcPr>
          <w:p>
            <w:r>
              <w:rPr>
                <w:b w:val="false"/>
                <w:bCs w:val="false"/>
              </w:rPr>
              <w:t xml:space="preserve">Massage</w:t>
            </w:r>
          </w:p>
        </w:tc>
        <w:tc>
          <w:tcPr>
            <w:tcW w:type="auto" w:w="0"/>
            <w:tcMar>
              <w:top w:type="dxa" w:w="80"/>
              <w:left w:type="dxa" w:w="100"/>
              <w:bottom w:type="dxa" w:w="80"/>
              <w:right w:type="dxa" w:w="100"/>
            </w:tcMar>
          </w:tcPr>
          <w:p>
            <w:r>
              <w:rPr>
                <w:b w:val="false"/>
                <w:bCs w:val="false"/>
              </w:rPr>
              <w:t xml:space="preserve">Masseuse</w:t>
            </w:r>
          </w:p>
        </w:tc>
        <w:tc>
          <w:tcPr>
            <w:tcW w:type="auto" w:w="0"/>
            <w:tcMar>
              <w:top w:type="dxa" w:w="80"/>
              <w:left w:type="dxa" w:w="100"/>
              <w:bottom w:type="dxa" w:w="80"/>
              <w:right w:type="dxa" w:w="100"/>
            </w:tcMar>
          </w:tcPr>
          <w:p>
            <w:r>
              <w:rPr>
                <w:b w:val="false"/>
                <w:bCs w:val="false"/>
              </w:rPr>
              <w:t xml:space="preserve">3000</w:t>
            </w:r>
          </w:p>
        </w:tc>
      </w:tr>
      <w:tr>
        <w:tc>
          <w:tcPr>
            <w:tcW w:type="auto" w:w="0"/>
            <w:tcMar>
              <w:top w:type="dxa" w:w="80"/>
              <w:left w:type="dxa" w:w="100"/>
              <w:bottom w:type="dxa" w:w="80"/>
              <w:right w:type="dxa" w:w="100"/>
            </w:tcMar>
          </w:tcPr>
          <w:p>
            <w:r>
              <w:rPr>
                <w:b w:val="false"/>
                <w:bCs w:val="false"/>
              </w:rPr>
              <w:t xml:space="preserve">I</w:t>
            </w:r>
          </w:p>
        </w:tc>
        <w:tc>
          <w:tcPr>
            <w:tcW w:type="auto" w:w="0"/>
            <w:tcMar>
              <w:top w:type="dxa" w:w="80"/>
              <w:left w:type="dxa" w:w="100"/>
              <w:bottom w:type="dxa" w:w="80"/>
              <w:right w:type="dxa" w:w="100"/>
            </w:tcMar>
          </w:tcPr>
          <w:p>
            <w:r>
              <w:rPr>
                <w:b w:val="false"/>
                <w:bCs w:val="false"/>
              </w:rPr>
              <w:t xml:space="preserve">Restaurant</w:t>
            </w:r>
          </w:p>
        </w:tc>
        <w:tc>
          <w:tcPr>
            <w:tcW w:type="auto" w:w="0"/>
            <w:tcMar>
              <w:top w:type="dxa" w:w="80"/>
              <w:left w:type="dxa" w:w="100"/>
              <w:bottom w:type="dxa" w:w="80"/>
              <w:right w:type="dxa" w:w="100"/>
            </w:tcMar>
          </w:tcPr>
          <w:p>
            <w:r>
              <w:rPr>
                <w:b w:val="false"/>
                <w:bCs w:val="false"/>
              </w:rPr>
              <w:t xml:space="preserve">Waitress</w:t>
            </w:r>
          </w:p>
        </w:tc>
        <w:tc>
          <w:tcPr>
            <w:tcW w:type="auto" w:w="0"/>
            <w:tcMar>
              <w:top w:type="dxa" w:w="80"/>
              <w:left w:type="dxa" w:w="100"/>
              <w:bottom w:type="dxa" w:w="80"/>
              <w:right w:type="dxa" w:w="100"/>
            </w:tcMar>
          </w:tcPr>
          <w:p>
            <w:r>
              <w:rPr>
                <w:b w:val="false"/>
                <w:bCs w:val="false"/>
              </w:rPr>
              <w:t xml:space="preserve">3000</w:t>
            </w:r>
          </w:p>
        </w:tc>
      </w:tr>
      <w:tr>
        <w:tc>
          <w:tcPr>
            <w:tcW w:type="auto" w:w="0"/>
            <w:tcMar>
              <w:top w:type="dxa" w:w="80"/>
              <w:left w:type="dxa" w:w="100"/>
              <w:bottom w:type="dxa" w:w="80"/>
              <w:right w:type="dxa" w:w="100"/>
            </w:tcMar>
          </w:tcPr>
          <w:p>
            <w:r>
              <w:rPr>
                <w:b w:val="false"/>
                <w:bCs w:val="false"/>
              </w:rPr>
              <w:t xml:space="preserve">J</w:t>
            </w:r>
          </w:p>
        </w:tc>
        <w:tc>
          <w:tcPr>
            <w:tcW w:type="auto" w:w="0"/>
            <w:tcMar>
              <w:top w:type="dxa" w:w="80"/>
              <w:left w:type="dxa" w:w="100"/>
              <w:bottom w:type="dxa" w:w="80"/>
              <w:right w:type="dxa" w:w="100"/>
            </w:tcMar>
          </w:tcPr>
          <w:p>
            <w:r>
              <w:rPr>
                <w:b w:val="false"/>
                <w:bCs w:val="false"/>
              </w:rPr>
              <w:t xml:space="preserve">Business</w:t>
            </w:r>
          </w:p>
        </w:tc>
        <w:tc>
          <w:tcPr>
            <w:tcW w:type="auto" w:w="0"/>
            <w:tcMar>
              <w:top w:type="dxa" w:w="80"/>
              <w:left w:type="dxa" w:w="100"/>
              <w:bottom w:type="dxa" w:w="80"/>
              <w:right w:type="dxa" w:w="100"/>
            </w:tcMar>
          </w:tcPr>
          <w:p>
            <w:r>
              <w:rPr>
                <w:b w:val="false"/>
                <w:bCs w:val="false"/>
              </w:rPr>
              <w:t xml:space="preserve">Business lawyer</w:t>
            </w:r>
          </w:p>
        </w:tc>
        <w:tc>
          <w:tcPr>
            <w:tcW w:type="auto" w:w="0"/>
            <w:tcMar>
              <w:top w:type="dxa" w:w="80"/>
              <w:left w:type="dxa" w:w="100"/>
              <w:bottom w:type="dxa" w:w="80"/>
              <w:right w:type="dxa" w:w="100"/>
            </w:tcMar>
          </w:tcPr>
          <w:p>
            <w:r>
              <w:rPr>
                <w:b w:val="false"/>
                <w:bCs w:val="false"/>
              </w:rPr>
              <w:t xml:space="preserve">5000</w:t>
            </w:r>
          </w:p>
        </w:tc>
      </w:tr>
    </w:tbl>
    <w:p>
      <w:pPr>
        <w:spacing w:after="240" w:before="120"/>
        <w:jc w:val="center"/>
      </w:pPr>
      <w:r>
        <w:rPr>
          <w:b/>
          <w:bCs/>
          <w:i/>
          <w:iCs/>
          <w:sz w:val="20"/>
          <w:szCs w:val="20"/>
        </w:rPr>
        <w:t xml:space="preserve">Table 3: Job type of the interviewees (Note: exchange rate 1 GBP = 8.88 RMB, XE 2017)</w:t>
      </w:r>
    </w:p>
    <w:p>
      <w:pPr>
        <w:spacing w:after="200"/>
        <w:jc w:val="both"/>
      </w:pPr>
      <w:r>
        <w:rPr>
          <w:i w:val="false"/>
          <w:iCs w:val="false"/>
        </w:rPr>
        <w:t xml:space="preserve">It is outlined in the literature review chapter that numerous albinos are working in massage sector, it is evident from this study. However, although this is a pathway that many albinos can choose, it is still unregulated. For example, although B had some training in a private training centre, he did not have the national qualification which outlined in the previous chapter that is the only legal certificate allows people to do massages, without which it could breach the health and safety legislations. Most massage workers claim that they are self-employed, therefore, they are legally responsible for their performance. Another issue is public understanding:</w:t>
      </w:r>
    </w:p>
    <w:p>
      <w:pPr>
        <w:spacing w:after="200"/>
        <w:ind w:left="720"/>
        <w:jc w:val="both"/>
      </w:pPr>
      <w:r>
        <w:rPr>
          <w:i/>
          <w:iCs/>
        </w:rPr>
        <w:t xml:space="preserve">Some did not understand this (massage), thought it would be illegal or immoral (sexual massage) …but now it is better… (Interviewee H).</w:t>
      </w:r>
    </w:p>
    <w:p>
      <w:pPr>
        <w:spacing w:after="200"/>
        <w:jc w:val="both"/>
      </w:pPr>
      <w:r>
        <w:rPr>
          <w:i w:val="false"/>
          <w:iCs w:val="false"/>
        </w:rPr>
        <w:t xml:space="preserve">One particular case emerged from speaking with interviewee A who is working as a brick mover in an outdated factory that could be shut down by the government at any time. He was rejected by many employers because they did not want to take the health and safety responsibilities:</w:t>
      </w:r>
    </w:p>
    <w:p>
      <w:pPr>
        <w:spacing w:after="200"/>
        <w:ind w:left="720"/>
        <w:jc w:val="both"/>
      </w:pPr>
      <w:r>
        <w:rPr>
          <w:i/>
          <w:iCs/>
        </w:rPr>
        <w:t xml:space="preserve">Before this job, I was collecting wastes in the street and got nothing because of my poor eyesight…no one was willing to help me out (Interviewee A).</w:t>
      </w:r>
    </w:p>
    <w:p>
      <w:pPr>
        <w:spacing w:after="200"/>
        <w:jc w:val="both"/>
      </w:pPr>
      <w:r>
        <w:rPr>
          <w:i w:val="false"/>
          <w:iCs w:val="false"/>
        </w:rPr>
        <w:t xml:space="preserve">Some report that they got some encouragement or informal help from friends or families, but they are negative in some way:</w:t>
      </w:r>
    </w:p>
    <w:p>
      <w:pPr>
        <w:spacing w:after="200"/>
        <w:ind w:left="720"/>
        <w:jc w:val="both"/>
      </w:pPr>
      <w:r>
        <w:rPr>
          <w:i/>
          <w:iCs/>
        </w:rPr>
        <w:t xml:space="preserve">My masters professor suggested me that try to avoid doing such jobs (ambassador), and do not think about being a Chinese teacher for foreigners…that is not realistic (Interviewee F).</w:t>
      </w:r>
    </w:p>
    <w:p>
      <w:pPr>
        <w:spacing w:after="200"/>
        <w:jc w:val="both"/>
      </w:pPr>
      <w:r>
        <w:rPr>
          <w:i w:val="false"/>
          <w:iCs w:val="false"/>
        </w:rPr>
        <w:t xml:space="preserve">Because of appearance issues, a Chinese teacher for foreigners must be a 'Chinese' looking which should be yellow skin and black hair (interviewee F). Instead of encouraging them to fight for equal opportunities, many friends would persuade them to accept the social stigma and discriminations. It can be seen that these strong social barriers are limiting albinos doing the jobs they dream of.</w:t>
      </w:r>
    </w:p>
    <w:p>
      <w:pPr>
        <w:spacing w:after="200"/>
        <w:jc w:val="both"/>
      </w:pPr>
      <w:r>
        <w:rPr>
          <w:i w:val="false"/>
          <w:iCs w:val="false"/>
        </w:rPr>
        <w:t xml:space="preserve">This section has so far analysed the issues emerging before entering a working environment. The next section will discuss the situation that albinos are facing in the workplace, reported in interviews.</w:t>
      </w:r>
    </w:p>
    <w:p>
      <w:pPr>
        <w:pStyle w:val="Heading2"/>
        <w:spacing w:after="180" w:before="360"/>
      </w:pPr>
      <w:r>
        <w:t xml:space="preserve">4.4 Working Conditions</w:t>
      </w:r>
    </w:p>
    <w:p>
      <w:pPr>
        <w:spacing w:after="200"/>
        <w:jc w:val="both"/>
      </w:pPr>
      <w:r>
        <w:rPr>
          <w:i w:val="false"/>
          <w:iCs w:val="false"/>
        </w:rPr>
        <w:t xml:space="preserve">This section will cover a range of elements that exist in the workplace and critically analyse the real working condition where Chinese albinos are living. It firstly examines how much training albinos receive before and during the post, and it covers the potential assistant tools that are available to them. Finally, it discusses the general relationship between albino employee and other colleagues and customers.</w:t>
      </w:r>
    </w:p>
    <w:p>
      <w:pPr>
        <w:pStyle w:val="Heading3"/>
        <w:spacing w:after="140" w:before="280"/>
      </w:pPr>
      <w:r>
        <w:t xml:space="preserve">4.4.1 Training Opportunities</w:t>
      </w:r>
    </w:p>
    <w:p>
      <w:pPr>
        <w:spacing w:after="200"/>
        <w:jc w:val="both"/>
      </w:pPr>
      <w:r>
        <w:rPr>
          <w:i w:val="false"/>
          <w:iCs w:val="false"/>
        </w:rPr>
        <w:t xml:space="preserve">Training is an important part of the employment process, especially when recruiting those without enough experience (Torrington et al. 2014). However, there is no participant from this research has claimed that they have formal training before and during their work. This may be an edge of an iceberg of an under-developed employment management system in China. Except for formal training, one interviewee was taught how to place dishes and memorise menus in the restaurant (Interviewee G). By giving brief instructions, these low or non-skill work can be done sufficiently.</w:t>
      </w:r>
    </w:p>
    <w:p>
      <w:pPr>
        <w:spacing w:after="200"/>
        <w:jc w:val="both"/>
      </w:pPr>
      <w:r>
        <w:rPr>
          <w:i w:val="false"/>
          <w:iCs w:val="false"/>
        </w:rPr>
        <w:t xml:space="preserve">In these low skill jobs, the previous experience becomes a significant advantage during application. For example, interviewee I, who was working in a restaurant with the current employer, is working in a private restaurant in charge of everything except for being cashier. The interviewee is afraid to take the responsibility (being cashier) because of the impairment. Again, as it has been discussed, most albinos try to do jobs that are less related to visual requirement. There is some work that even does not require any skills:</w:t>
      </w:r>
    </w:p>
    <w:p>
      <w:pPr>
        <w:spacing w:after="200"/>
        <w:ind w:left="720"/>
        <w:jc w:val="both"/>
      </w:pPr>
      <w:r>
        <w:rPr>
          <w:i/>
          <w:iCs/>
        </w:rPr>
        <w:t xml:space="preserve">As long as you are not afraid of being sick and tired, everyone can do it…the area is not big, even fools can do it…this job is left by abled people, I do it because I could not find any other (Interviewee A).</w:t>
      </w:r>
    </w:p>
    <w:p>
      <w:pPr>
        <w:spacing w:after="200"/>
        <w:jc w:val="both"/>
      </w:pPr>
      <w:r>
        <w:rPr>
          <w:i w:val="false"/>
          <w:iCs w:val="false"/>
        </w:rPr>
        <w:t xml:space="preserve">This interviewee is working in a very harsh environment with extremely low pay: being paid 10 RMB (around 1 GBP) by moving 20,000 brick pieces. This pure manual work does not require any skills but a good mental condition. 'I am just a bit better than those retarded', the interviewee says.</w:t>
      </w:r>
    </w:p>
    <w:p>
      <w:pPr>
        <w:spacing w:after="200"/>
        <w:jc w:val="both"/>
      </w:pPr>
      <w:r>
        <w:rPr>
          <w:i w:val="false"/>
          <w:iCs w:val="false"/>
        </w:rPr>
        <w:t xml:space="preserve">Compared to those low skill jobs, some posts do require some qualification, but in-work training is still insufficient. D, who is working in an NGO, has got enough training sections before coming to work for this company, so he thinks he has sufficient knowledge to accomplish his job.</w:t>
      </w:r>
    </w:p>
    <w:p>
      <w:pPr>
        <w:pStyle w:val="Heading3"/>
        <w:spacing w:after="140" w:before="280"/>
      </w:pPr>
      <w:r>
        <w:t xml:space="preserve">4.4.2 Self-adjustment</w:t>
      </w:r>
    </w:p>
    <w:p>
      <w:pPr>
        <w:spacing w:after="200"/>
        <w:jc w:val="both"/>
      </w:pPr>
      <w:r>
        <w:rPr>
          <w:i w:val="false"/>
          <w:iCs w:val="false"/>
        </w:rPr>
        <w:t xml:space="preserve">With the visual impairment, it is unlikely for Chinese albinos to work with non-disabled people under the same condition equally. Therefore, a reasonable adjustment could enable albinos to work more effectively and conveniently. However, there is a slight difference between this prediction and the real situation. Many interviewees expressed that they do not receive an adjustment in the professional work, and some even do not know if there is any adjustment they can have. Some self-adjustments have been mentioned in the interviews but they do not effectively solve the problem from the root:</w:t>
      </w:r>
    </w:p>
    <w:p>
      <w:pPr>
        <w:spacing w:after="200"/>
        <w:ind w:left="720"/>
        <w:jc w:val="both"/>
      </w:pPr>
      <w:r>
        <w:rPr>
          <w:i/>
          <w:iCs/>
        </w:rPr>
        <w:t xml:space="preserve">I am using a micro-telescope to assist me to see things, and in the office I can see the slides during the meeting…the company will send me the slides to my email account before the meeting, so I can watch my laptop while listening to the presentation (Interviewee D).</w:t>
      </w:r>
    </w:p>
    <w:p>
      <w:pPr>
        <w:spacing w:after="200"/>
        <w:ind w:left="720"/>
        <w:jc w:val="both"/>
      </w:pPr>
      <w:r>
        <w:rPr>
          <w:i/>
          <w:iCs/>
        </w:rPr>
        <w:t xml:space="preserve">I do use a magnifier…they can only relieve the impairment, but they cannot cure my eyesight of the root…I prefer the company could allow me to use some software on the computer to assist me to see the screen more clearly (Interviewee F).</w:t>
      </w:r>
    </w:p>
    <w:p>
      <w:pPr>
        <w:spacing w:after="200"/>
        <w:jc w:val="both"/>
      </w:pPr>
      <w:r>
        <w:rPr>
          <w:i w:val="false"/>
          <w:iCs w:val="false"/>
        </w:rPr>
        <w:t xml:space="preserve">In relation to the assistance, many of the interviewees claim they are independent and strong, and they do not want any help, but from the facial expression, it can be understood that they do not know where and what help can they have from other people:</w:t>
      </w:r>
    </w:p>
    <w:p>
      <w:pPr>
        <w:spacing w:after="200"/>
        <w:ind w:left="720"/>
        <w:jc w:val="both"/>
      </w:pPr>
      <w:r>
        <w:rPr>
          <w:i/>
          <w:iCs/>
        </w:rPr>
        <w:t xml:space="preserve">I do not think they can help me in this case and I do not believe they know how to help me (Interviewee E).</w:t>
      </w:r>
    </w:p>
    <w:p>
      <w:pPr>
        <w:spacing w:after="200"/>
        <w:jc w:val="both"/>
      </w:pPr>
      <w:r>
        <w:rPr>
          <w:i w:val="false"/>
          <w:iCs w:val="false"/>
        </w:rPr>
        <w:t xml:space="preserve">One observation gained from this research is that albinos could be prejudiced and biased when non-disabled people first meet them, therefore, they are reluctant to seek help.</w:t>
      </w:r>
    </w:p>
    <w:p>
      <w:pPr>
        <w:spacing w:after="200"/>
        <w:jc w:val="both"/>
      </w:pPr>
      <w:r>
        <w:rPr>
          <w:i w:val="false"/>
          <w:iCs w:val="false"/>
        </w:rPr>
        <w:t xml:space="preserve">Caring from co-workers is evident from this study, especially in a less competitive working environment. Interviewee G, for example, has been offered help from co-workers (mostly students) in taking orders from customers. Because they work in the restaurant, the main object is to have a good customer experience, therefore, caring others may also mean help themselves. A similar situation is evident in the case of interviewee I where is an office environment.</w:t>
      </w:r>
    </w:p>
    <w:p>
      <w:pPr>
        <w:spacing w:after="200"/>
        <w:jc w:val="both"/>
      </w:pPr>
      <w:r>
        <w:rPr>
          <w:i w:val="false"/>
          <w:iCs w:val="false"/>
        </w:rPr>
        <w:t xml:space="preserve">With the increasingly advanced technology, smart phones, instead of traditional tools such as telescopes, are now the most frequently used tools in albinos' personal and professional life. With map applications, they can find their business direction and use the public transportation, and with the zooming function, they can use it to replace the magnifier (Interviewee D and E).</w:t>
      </w:r>
    </w:p>
    <w:p>
      <w:pPr>
        <w:pStyle w:val="Heading3"/>
        <w:spacing w:after="140" w:before="280"/>
      </w:pPr>
      <w:r>
        <w:t xml:space="preserve">4.4.3 Workload</w:t>
      </w:r>
    </w:p>
    <w:p>
      <w:pPr>
        <w:spacing w:after="200"/>
        <w:jc w:val="both"/>
      </w:pPr>
      <w:r>
        <w:rPr>
          <w:i w:val="false"/>
          <w:iCs w:val="false"/>
        </w:rPr>
        <w:t xml:space="preserve">The amount of physical and mental input in work varies from case to case. According to Philips (2015), the average Chinese labour working hours are between 2000 to 2200 hours per year, whereas the figure in the UK is 1,677. Even though, many interviewees imply they can work as long as 16 hours per day (massage shop), what is more:</w:t>
      </w:r>
    </w:p>
    <w:p>
      <w:pPr>
        <w:spacing w:after="200"/>
        <w:ind w:left="720"/>
        <w:jc w:val="both"/>
      </w:pPr>
      <w:r>
        <w:rPr>
          <w:i/>
          <w:iCs/>
        </w:rPr>
        <w:t xml:space="preserve">It depends on the project really, I work from 8-12 hours and sometimes even 24 hours with only 20 minutes lunch break between (Interviewee A).</w:t>
      </w:r>
    </w:p>
    <w:p>
      <w:pPr>
        <w:spacing w:after="200"/>
        <w:jc w:val="both"/>
      </w:pPr>
      <w:r>
        <w:rPr>
          <w:i w:val="false"/>
          <w:iCs w:val="false"/>
        </w:rPr>
        <w:t xml:space="preserve">Under these physical work conditions, it requires an enormous amount of energy as well as face competition from younger colleagues. For example, a younger interviewee who is masseur argues that he thinks his work is easy and enjoyable. These cases are usually from small enterprises and under regulated sectors.</w:t>
      </w:r>
    </w:p>
    <w:p>
      <w:pPr>
        <w:spacing w:after="200"/>
        <w:jc w:val="both"/>
      </w:pPr>
      <w:r>
        <w:rPr>
          <w:i w:val="false"/>
          <w:iCs w:val="false"/>
        </w:rPr>
        <w:t xml:space="preserve">Knowledge based work is more regulated by the legislations. Although over time working is still inevitable sometimes, the workload is depending more on their special skills. Interviewee D, who is a senior consultant for the NGOs, takes responsible of almost every department in the company. Therefore, the workload is based on the position as a senior member of the organization.</w:t>
      </w:r>
    </w:p>
    <w:p>
      <w:pPr>
        <w:spacing w:after="200"/>
        <w:jc w:val="both"/>
      </w:pPr>
      <w:r>
        <w:rPr>
          <w:i w:val="false"/>
          <w:iCs w:val="false"/>
        </w:rPr>
        <w:t xml:space="preserve">Overall, most participants in this research work harder and longer than other non-disabled colleagues as they believe that they can have the same output only if they work harder:</w:t>
      </w:r>
    </w:p>
    <w:p>
      <w:pPr>
        <w:spacing w:after="200"/>
        <w:ind w:left="720"/>
        <w:jc w:val="both"/>
      </w:pPr>
      <w:r>
        <w:rPr>
          <w:i/>
          <w:iCs/>
        </w:rPr>
        <w:t xml:space="preserve">I arrive 30 minutes earlier and leave 30 minutes later, only to show my engagement to the job to my boss that I am a working hard staff, so he can let me stay in this job (Interviewee A).</w:t>
      </w:r>
    </w:p>
    <w:p>
      <w:pPr>
        <w:spacing w:after="200"/>
        <w:jc w:val="both"/>
      </w:pPr>
      <w:r>
        <w:rPr>
          <w:i w:val="false"/>
          <w:iCs w:val="false"/>
        </w:rPr>
        <w:t xml:space="preserve">Although China signed the Convention on the Rights of Persons with Disabilities (CRPD), the state law does not require employers to make reasonable adjustment for disabled workers. Because China is not a member of the Optional Protocol, individual complaints would not be accepted by the UN. Therefore, all potential reasonable adjustments are determined by the relationship between employers and employees.</w:t>
      </w:r>
    </w:p>
    <w:p>
      <w:pPr>
        <w:pStyle w:val="Heading3"/>
        <w:spacing w:after="140" w:before="280"/>
      </w:pPr>
      <w:r>
        <w:t xml:space="preserve">4.4.4 Relationship with Colleagues and Customers</w:t>
      </w:r>
    </w:p>
    <w:p>
      <w:pPr>
        <w:spacing w:after="200"/>
        <w:jc w:val="both"/>
      </w:pPr>
      <w:r>
        <w:rPr>
          <w:i w:val="false"/>
          <w:iCs w:val="false"/>
        </w:rPr>
        <w:t xml:space="preserve">Relationship with colleagues and other stakeholders is one of the main aims of this research. In terms of colleague relationships, some experienced bullying and harassment from co-workers, but in most cases, albino employees receive caring from colleagues, especially in the office environment. In the case of A, who is working in a brick factory, the other co-workers tend to be less educated and bully him as 'genetic freak':</w:t>
      </w:r>
    </w:p>
    <w:p>
      <w:pPr>
        <w:spacing w:after="200"/>
        <w:ind w:left="720"/>
        <w:jc w:val="both"/>
      </w:pPr>
      <w:r>
        <w:rPr>
          <w:i/>
          <w:iCs/>
        </w:rPr>
        <w:t xml:space="preserve">They often shout at me: why do we employ a white person to do this job instead of a yellow person…the boss is so powerful that hiring a foreigner… and the boss verbally abuses me when I could not find a tool that he requires (Interviewee A).</w:t>
      </w:r>
    </w:p>
    <w:p>
      <w:pPr>
        <w:spacing w:after="200"/>
        <w:jc w:val="both"/>
      </w:pPr>
      <w:r>
        <w:rPr>
          <w:i w:val="false"/>
          <w:iCs w:val="false"/>
        </w:rPr>
        <w:t xml:space="preserve">This is the only extreme case this project has come through, but it does show the real social environment in some Chinese rural area.</w:t>
      </w:r>
    </w:p>
    <w:p>
      <w:pPr>
        <w:spacing w:after="200"/>
        <w:jc w:val="both"/>
      </w:pPr>
      <w:r>
        <w:rPr>
          <w:i w:val="false"/>
          <w:iCs w:val="false"/>
        </w:rPr>
        <w:t xml:space="preserve">Many receive help from colleagues when they experience harassment:</w:t>
      </w:r>
    </w:p>
    <w:p>
      <w:pPr>
        <w:spacing w:after="200"/>
        <w:ind w:left="720"/>
        <w:jc w:val="both"/>
      </w:pPr>
      <w:r>
        <w:rPr>
          <w:i/>
          <w:iCs/>
        </w:rPr>
        <w:t xml:space="preserve">One of my colleagues is an English teacher, he was mimicking my reading position (put eyes very close to the book) in front of the whole class (15/16-year-old young teenagers) …I was so angry and my colleagues were helping me report his behaviour to the head teacher (Interviewee E).</w:t>
      </w:r>
    </w:p>
    <w:p>
      <w:pPr>
        <w:spacing w:after="200"/>
        <w:jc w:val="both"/>
      </w:pPr>
      <w:r>
        <w:rPr>
          <w:i w:val="false"/>
          <w:iCs w:val="false"/>
        </w:rPr>
        <w:t xml:space="preserve">It can be seen that although in the rural areas, less exclusion towards albinos exists among better-educated people, and albinos would have better relationships with colleagues. This trend applies in cities, albino employees receive more understanding in larger cities. It can be seen that more social inclusion albinos will experience in such office work environment.</w:t>
      </w:r>
    </w:p>
    <w:p>
      <w:pPr>
        <w:spacing w:after="200"/>
        <w:jc w:val="both"/>
      </w:pPr>
      <w:r>
        <w:rPr>
          <w:i w:val="false"/>
          <w:iCs w:val="false"/>
        </w:rPr>
        <w:t xml:space="preserve">With regards to relationship with customers, it is interesting to find that many albinos do not have much interaction with customers, or, they do not even have a customer. As some work in the organization as part of the admissions team, their daily work is dealing with paperwork. This enables them to work without facing customers, but also losing their opportunities to reach potential businesses. Some may have certain customers. For instance, D is working with other NGO customers, which means the customers are psychologically prepared to face disabled people, therefore less discrimination would albinos experience in such work environment. Additionally, customer relation may depend on albino's personality:</w:t>
      </w:r>
    </w:p>
    <w:p>
      <w:pPr>
        <w:spacing w:after="200"/>
        <w:ind w:left="720"/>
        <w:jc w:val="both"/>
      </w:pPr>
      <w:r>
        <w:rPr>
          <w:i/>
          <w:iCs/>
        </w:rPr>
        <w:t xml:space="preserve">From 3-year to 80-year old customers, they all like me and I feel like I was born to do this (waitress) job because I am very enthusiastic and helpful (Interviewee I).</w:t>
      </w:r>
    </w:p>
    <w:p>
      <w:pPr>
        <w:spacing w:after="200"/>
        <w:jc w:val="both"/>
      </w:pPr>
      <w:r>
        <w:rPr>
          <w:i w:val="false"/>
          <w:iCs w:val="false"/>
        </w:rPr>
        <w:t xml:space="preserve">Discrimination sometimes could happen in the low-skill work environment because the clients are diverse. H is working a massage shop where customers are from wide range of social classes with different education level. She has experienced some customers rejecting her service because of her appearance, but she also has some regular customers who prefer her service.</w:t>
      </w:r>
    </w:p>
    <w:p>
      <w:pPr>
        <w:spacing w:after="200"/>
        <w:jc w:val="both"/>
      </w:pPr>
      <w:r>
        <w:rPr>
          <w:i w:val="false"/>
          <w:iCs w:val="false"/>
        </w:rPr>
        <w:t xml:space="preserve">One special type of customer is students in schools. After failing the visual test of public school, E is working in a private school where students are teenagers. He tells the students his grown-up story which encourages them to study harder. Because it is a boarding school where parents are not allowed to visit, E faces fewer queries from parents who may not wish their children to be taught by an albino. This is evident by the experience of F who was rejected by some schools for such reason.</w:t>
      </w:r>
    </w:p>
    <w:p>
      <w:pPr>
        <w:spacing w:after="200"/>
        <w:jc w:val="both"/>
      </w:pPr>
      <w:r>
        <w:rPr>
          <w:i w:val="false"/>
          <w:iCs w:val="false"/>
        </w:rPr>
        <w:t xml:space="preserve">Also, the diversity of customers influences the experience. F, who was working in an academic institute where many customers are foreigners, did not experience negative attitudes from other people since the work environment is multinational.</w:t>
      </w:r>
    </w:p>
    <w:p>
      <w:pPr>
        <w:pStyle w:val="Heading2"/>
        <w:spacing w:after="180" w:before="360"/>
      </w:pPr>
      <w:r>
        <w:t xml:space="preserve">4.5 CDPF and HMC</w:t>
      </w:r>
    </w:p>
    <w:p>
      <w:pPr>
        <w:spacing w:after="200"/>
        <w:jc w:val="both"/>
      </w:pPr>
      <w:r>
        <w:rPr>
          <w:i w:val="false"/>
          <w:iCs w:val="false"/>
        </w:rPr>
        <w:t xml:space="preserve">This section discusses the role of China Disabled Person's Federation (CDPF) and Home of Moon Child (HMC) in terms of their reputation among albino groups and influence in national policy making.</w:t>
      </w:r>
    </w:p>
    <w:p>
      <w:pPr>
        <w:spacing w:after="200"/>
        <w:jc w:val="both"/>
      </w:pPr>
      <w:r>
        <w:rPr>
          <w:i w:val="false"/>
          <w:iCs w:val="false"/>
        </w:rPr>
        <w:t xml:space="preserve">The CDPF, is a nationally recognised semi-government organization, aiming to promote disabled people's rights and improve their living condition. Under this object, it provides disabled certificate registration and financial support to those low-income disabled people. This study finds that the reality of the organization's role is complicated. A, as an extremely low-income labour with 2,000 RMB salary per month, receives 300 RMB financial support from the organization every month, which helps him a lot since this amount of money equals moving hundreds of thousands of bricks. However, his sister, who is an albino too, receives no financial support from her local government because of corruption. This is explained by one professional NGO employee:</w:t>
      </w:r>
    </w:p>
    <w:p>
      <w:pPr>
        <w:spacing w:after="200"/>
        <w:ind w:left="720"/>
        <w:jc w:val="both"/>
      </w:pPr>
      <w:r>
        <w:rPr>
          <w:i/>
          <w:iCs/>
        </w:rPr>
        <w:t xml:space="preserve">CDPF as a semi-government organization, it does not have vertical control from top to down, therefore, its service varies from branch to branch…it does provide fine help for organizations but for individuals are insufficient (Interviewee D)</w:t>
      </w:r>
    </w:p>
    <w:p>
      <w:pPr>
        <w:spacing w:after="200"/>
        <w:jc w:val="both"/>
      </w:pPr>
      <w:r>
        <w:rPr>
          <w:i w:val="false"/>
          <w:iCs w:val="false"/>
        </w:rPr>
        <w:t xml:space="preserve">Another role of the CDPF is organising essential skill training for disabled people. H is currently studying at a training centre that organised by the CDPF, which covers all costs including tuition fee, catering and accommodation. The role of CDPF is providing budget and invite bids from the public.</w:t>
      </w:r>
    </w:p>
    <w:p>
      <w:pPr>
        <w:spacing w:after="200"/>
        <w:jc w:val="both"/>
      </w:pPr>
      <w:r>
        <w:rPr>
          <w:i w:val="false"/>
          <w:iCs w:val="false"/>
        </w:rPr>
        <w:t xml:space="preserve">The role of the HMC, however, is much different from the CDPF. It is registered under local CDPF branch in the city of Xi'an, aiming to propagate albinos as a group and promote social recognition of albinism. It received many forms of external financial support, including one Canadian NGO, local government and the state government. But the effects are not obvious, as the founder D explained:</w:t>
      </w:r>
    </w:p>
    <w:p>
      <w:pPr>
        <w:spacing w:after="200"/>
        <w:ind w:left="720"/>
        <w:jc w:val="both"/>
      </w:pPr>
      <w:r>
        <w:rPr>
          <w:i/>
          <w:iCs/>
        </w:rPr>
        <w:t xml:space="preserve">I am operating HMC as a part time job…limited staff and funding…unstable external support…we encourage people to establish local HMC branches (Interviewee D).</w:t>
      </w:r>
    </w:p>
    <w:p>
      <w:pPr>
        <w:spacing w:after="200"/>
        <w:jc w:val="both"/>
      </w:pPr>
      <w:r>
        <w:rPr>
          <w:i w:val="false"/>
          <w:iCs w:val="false"/>
        </w:rPr>
        <w:t xml:space="preserve">The organization is recognized on the Baidu forum which is the website which this research recruited interviewees from, but it does not have sufficient public recognition like the CDPF. Under the continuous effort made by D, there are partner hospitals and visual specialists willing to provide Chinese albinos and their families with genetic testing services, which could potentially help them understand their medical condition.</w:t>
      </w:r>
    </w:p>
    <w:p>
      <w:pPr>
        <w:spacing w:after="200"/>
        <w:jc w:val="both"/>
      </w:pPr>
      <w:r>
        <w:rPr>
          <w:i w:val="false"/>
          <w:iCs w:val="false"/>
        </w:rPr>
        <w:t xml:space="preserve">Yet, some albinos argue that it is not necessary to propagate albinism to the public since they are enjoying being treated as foreigners and they do not understand the significance of the social acceptance of albinism. This idea has been supported by many albinos in the HMC during its early founding stage:</w:t>
      </w:r>
    </w:p>
    <w:p>
      <w:pPr>
        <w:spacing w:after="200"/>
        <w:ind w:left="720"/>
        <w:jc w:val="both"/>
      </w:pPr>
      <w:r>
        <w:rPr>
          <w:i/>
          <w:iCs/>
        </w:rPr>
        <w:t xml:space="preserve">There was a hard time when those people holding opposite opinions had left and the HMC was banned and labelled as sensitive topic…until we registered with the CDPF (Interviewee D).</w:t>
      </w:r>
    </w:p>
    <w:p>
      <w:pPr>
        <w:spacing w:after="200"/>
        <w:jc w:val="both"/>
      </w:pPr>
      <w:r>
        <w:rPr>
          <w:i w:val="false"/>
          <w:iCs w:val="false"/>
        </w:rPr>
        <w:t xml:space="preserve">As D says, the HMC still is a self-helped organization for albinos and it adds values to the service of CDPF.</w:t>
      </w:r>
    </w:p>
    <w:p>
      <w:pPr>
        <w:pStyle w:val="Heading2"/>
        <w:spacing w:after="180" w:before="360"/>
      </w:pPr>
      <w:r>
        <w:t xml:space="preserve">4.6 Geographical Difference</w:t>
      </w:r>
    </w:p>
    <w:p>
      <w:pPr>
        <w:spacing w:after="200"/>
        <w:jc w:val="both"/>
      </w:pPr>
      <w:r>
        <w:rPr>
          <w:i w:val="false"/>
          <w:iCs w:val="false"/>
        </w:rPr>
        <w:t xml:space="preserve">This section summarises previous discussions and analyses the geographic difference in terms of the findings from this research.</w:t>
      </w:r>
    </w:p>
    <w:p>
      <w:pPr>
        <w:spacing w:after="200"/>
        <w:jc w:val="both"/>
      </w:pPr>
      <w:r>
        <w:rPr>
          <w:i w:val="false"/>
          <w:iCs w:val="false"/>
        </w:rPr>
        <w:t xml:space="preserve">Below is a summary of interviewee's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00"/>
        <w:gridCol w:w="2500"/>
      </w:tblGrid>
      <w:tr>
        <w:trPr>
          <w:tblHeader/>
        </w:trPr>
        <w:tc>
          <w:tcPr>
            <w:tcW w:type="auto" w:w="0"/>
            <w:tcMar>
              <w:top w:type="dxa" w:w="80"/>
              <w:left w:type="dxa" w:w="100"/>
              <w:bottom w:type="dxa" w:w="80"/>
              <w:right w:type="dxa" w:w="100"/>
            </w:tcMar>
          </w:tcPr>
          <w:p>
            <w:r>
              <w:rPr>
                <w:b/>
                <w:bCs/>
              </w:rPr>
              <w:t xml:space="preserve">Interviewee</w:t>
            </w:r>
          </w:p>
        </w:tc>
        <w:tc>
          <w:tcPr>
            <w:tcW w:type="auto" w:w="0"/>
            <w:tcMar>
              <w:top w:type="dxa" w:w="80"/>
              <w:left w:type="dxa" w:w="100"/>
              <w:bottom w:type="dxa" w:w="80"/>
              <w:right w:type="dxa" w:w="100"/>
            </w:tcMar>
          </w:tcPr>
          <w:p>
            <w:r>
              <w:rPr>
                <w:b/>
                <w:bCs/>
              </w:rPr>
              <w:t xml:space="preserve">Living site</w:t>
            </w:r>
          </w:p>
        </w:tc>
        <w:tc>
          <w:tcPr>
            <w:tcW w:type="auto" w:w="0"/>
            <w:tcMar>
              <w:top w:type="dxa" w:w="80"/>
              <w:left w:type="dxa" w:w="100"/>
              <w:bottom w:type="dxa" w:w="80"/>
              <w:right w:type="dxa" w:w="100"/>
            </w:tcMar>
          </w:tcPr>
          <w:p>
            <w:r>
              <w:rPr>
                <w:b/>
                <w:bCs/>
              </w:rPr>
              <w:t xml:space="preserve">Job type</w:t>
            </w:r>
          </w:p>
        </w:tc>
        <w:tc>
          <w:tcPr>
            <w:tcW w:type="auto" w:w="0"/>
            <w:tcMar>
              <w:top w:type="dxa" w:w="80"/>
              <w:left w:type="dxa" w:w="100"/>
              <w:bottom w:type="dxa" w:w="80"/>
              <w:right w:type="dxa" w:w="100"/>
            </w:tcMar>
          </w:tcPr>
          <w:p>
            <w:r>
              <w:rPr>
                <w:b/>
                <w:bCs/>
              </w:rPr>
              <w:t xml:space="preserve">Monthly income (RMB)</w:t>
            </w:r>
          </w:p>
        </w:tc>
      </w:tr>
      <w:tr>
        <w:tc>
          <w:tcPr>
            <w:tcW w:type="auto" w:w="0"/>
            <w:tcMar>
              <w:top w:type="dxa" w:w="80"/>
              <w:left w:type="dxa" w:w="100"/>
              <w:bottom w:type="dxa" w:w="80"/>
              <w:right w:type="dxa" w:w="100"/>
            </w:tcMar>
          </w:tcPr>
          <w:p>
            <w:r>
              <w:rPr>
                <w:b w:val="false"/>
                <w:bCs w:val="false"/>
              </w:rPr>
              <w:t xml:space="preserve">A</w:t>
            </w:r>
          </w:p>
        </w:tc>
        <w:tc>
          <w:tcPr>
            <w:tcW w:type="auto" w:w="0"/>
            <w:tcMar>
              <w:top w:type="dxa" w:w="80"/>
              <w:left w:type="dxa" w:w="100"/>
              <w:bottom w:type="dxa" w:w="80"/>
              <w:right w:type="dxa" w:w="100"/>
            </w:tcMar>
          </w:tcPr>
          <w:p>
            <w:r>
              <w:rPr>
                <w:b w:val="false"/>
                <w:bCs w:val="false"/>
              </w:rPr>
              <w:t xml:space="preserve">Longchuan, Guangdong</w:t>
            </w:r>
          </w:p>
        </w:tc>
        <w:tc>
          <w:tcPr>
            <w:tcW w:type="auto" w:w="0"/>
            <w:tcMar>
              <w:top w:type="dxa" w:w="80"/>
              <w:left w:type="dxa" w:w="100"/>
              <w:bottom w:type="dxa" w:w="80"/>
              <w:right w:type="dxa" w:w="100"/>
            </w:tcMar>
          </w:tcPr>
          <w:p>
            <w:r>
              <w:rPr>
                <w:b w:val="false"/>
                <w:bCs w:val="false"/>
              </w:rPr>
              <w:t xml:space="preserve">Brick deliver</w:t>
            </w:r>
          </w:p>
        </w:tc>
        <w:tc>
          <w:tcPr>
            <w:tcW w:type="auto" w:w="0"/>
            <w:tcMar>
              <w:top w:type="dxa" w:w="80"/>
              <w:left w:type="dxa" w:w="100"/>
              <w:bottom w:type="dxa" w:w="80"/>
              <w:right w:type="dxa" w:w="100"/>
            </w:tcMar>
          </w:tcPr>
          <w:p>
            <w:r>
              <w:rPr>
                <w:b w:val="false"/>
                <w:bCs w:val="false"/>
              </w:rPr>
              <w:t xml:space="preserve">2000</w:t>
            </w:r>
          </w:p>
        </w:tc>
      </w:tr>
      <w:tr>
        <w:tc>
          <w:tcPr>
            <w:tcW w:type="auto" w:w="0"/>
            <w:tcMar>
              <w:top w:type="dxa" w:w="80"/>
              <w:left w:type="dxa" w:w="100"/>
              <w:bottom w:type="dxa" w:w="80"/>
              <w:right w:type="dxa" w:w="100"/>
            </w:tcMar>
          </w:tcPr>
          <w:p>
            <w:r>
              <w:rPr>
                <w:b w:val="false"/>
                <w:bCs w:val="false"/>
              </w:rPr>
              <w:t xml:space="preserve">B</w:t>
            </w:r>
          </w:p>
        </w:tc>
        <w:tc>
          <w:tcPr>
            <w:tcW w:type="auto" w:w="0"/>
            <w:tcMar>
              <w:top w:type="dxa" w:w="80"/>
              <w:left w:type="dxa" w:w="100"/>
              <w:bottom w:type="dxa" w:w="80"/>
              <w:right w:type="dxa" w:w="100"/>
            </w:tcMar>
          </w:tcPr>
          <w:p>
            <w:r>
              <w:rPr>
                <w:b w:val="false"/>
                <w:bCs w:val="false"/>
              </w:rPr>
              <w:t xml:space="preserve">Chongqing</w:t>
            </w:r>
          </w:p>
        </w:tc>
        <w:tc>
          <w:tcPr>
            <w:tcW w:type="auto" w:w="0"/>
            <w:tcMar>
              <w:top w:type="dxa" w:w="80"/>
              <w:left w:type="dxa" w:w="100"/>
              <w:bottom w:type="dxa" w:w="80"/>
              <w:right w:type="dxa" w:w="100"/>
            </w:tcMar>
          </w:tcPr>
          <w:p>
            <w:r>
              <w:rPr>
                <w:b w:val="false"/>
                <w:bCs w:val="false"/>
              </w:rPr>
              <w:t xml:space="preserve">Masseur</w:t>
            </w:r>
          </w:p>
        </w:tc>
        <w:tc>
          <w:tcPr>
            <w:tcW w:type="auto" w:w="0"/>
            <w:tcMar>
              <w:top w:type="dxa" w:w="80"/>
              <w:left w:type="dxa" w:w="100"/>
              <w:bottom w:type="dxa" w:w="80"/>
              <w:right w:type="dxa" w:w="100"/>
            </w:tcMar>
          </w:tcPr>
          <w:p>
            <w:r>
              <w:rPr>
                <w:b w:val="false"/>
                <w:bCs w:val="false"/>
              </w:rPr>
              <w:t xml:space="preserve">5000</w:t>
            </w:r>
          </w:p>
        </w:tc>
      </w:tr>
      <w:tr>
        <w:tc>
          <w:tcPr>
            <w:tcW w:type="auto" w:w="0"/>
            <w:tcMar>
              <w:top w:type="dxa" w:w="80"/>
              <w:left w:type="dxa" w:w="100"/>
              <w:bottom w:type="dxa" w:w="80"/>
              <w:right w:type="dxa" w:w="100"/>
            </w:tcMar>
          </w:tcPr>
          <w:p>
            <w:r>
              <w:rPr>
                <w:b w:val="false"/>
                <w:bCs w:val="false"/>
              </w:rPr>
              <w:t xml:space="preserve">C</w:t>
            </w:r>
          </w:p>
        </w:tc>
        <w:tc>
          <w:tcPr>
            <w:tcW w:type="auto" w:w="0"/>
            <w:tcMar>
              <w:top w:type="dxa" w:w="80"/>
              <w:left w:type="dxa" w:w="100"/>
              <w:bottom w:type="dxa" w:w="80"/>
              <w:right w:type="dxa" w:w="100"/>
            </w:tcMar>
          </w:tcPr>
          <w:p>
            <w:r>
              <w:rPr>
                <w:b w:val="false"/>
                <w:bCs w:val="false"/>
              </w:rPr>
              <w:t xml:space="preserve">Ankang, Shanxi</w:t>
            </w:r>
          </w:p>
        </w:tc>
        <w:tc>
          <w:tcPr>
            <w:tcW w:type="auto" w:w="0"/>
            <w:tcMar>
              <w:top w:type="dxa" w:w="80"/>
              <w:left w:type="dxa" w:w="100"/>
              <w:bottom w:type="dxa" w:w="80"/>
              <w:right w:type="dxa" w:w="100"/>
            </w:tcMar>
          </w:tcPr>
          <w:p>
            <w:r>
              <w:rPr>
                <w:b w:val="false"/>
                <w:bCs w:val="false"/>
              </w:rPr>
              <w:t xml:space="preserve">Unemployed (Help family)</w:t>
            </w:r>
          </w:p>
        </w:tc>
        <w:tc>
          <w:tcPr>
            <w:tcW w:type="auto" w:w="0"/>
            <w:tcMar>
              <w:top w:type="dxa" w:w="80"/>
              <w:left w:type="dxa" w:w="100"/>
              <w:bottom w:type="dxa" w:w="80"/>
              <w:right w:type="dxa" w:w="100"/>
            </w:tcMar>
          </w:tcPr>
          <w:p>
            <w:r>
              <w:rPr>
                <w:b w:val="false"/>
                <w:bCs w:val="false"/>
              </w:rPr>
              <w:t xml:space="preserve">500</w:t>
            </w:r>
          </w:p>
        </w:tc>
      </w:tr>
      <w:tr>
        <w:tc>
          <w:tcPr>
            <w:tcW w:type="auto" w:w="0"/>
            <w:tcMar>
              <w:top w:type="dxa" w:w="80"/>
              <w:left w:type="dxa" w:w="100"/>
              <w:bottom w:type="dxa" w:w="80"/>
              <w:right w:type="dxa" w:w="100"/>
            </w:tcMar>
          </w:tcPr>
          <w:p>
            <w:r>
              <w:rPr>
                <w:b w:val="false"/>
                <w:bCs w:val="false"/>
              </w:rPr>
              <w:t xml:space="preserve">D</w:t>
            </w:r>
          </w:p>
        </w:tc>
        <w:tc>
          <w:tcPr>
            <w:tcW w:type="auto" w:w="0"/>
            <w:tcMar>
              <w:top w:type="dxa" w:w="80"/>
              <w:left w:type="dxa" w:w="100"/>
              <w:bottom w:type="dxa" w:w="80"/>
              <w:right w:type="dxa" w:w="100"/>
            </w:tcMar>
          </w:tcPr>
          <w:p>
            <w:r>
              <w:rPr>
                <w:b w:val="false"/>
                <w:bCs w:val="false"/>
              </w:rPr>
              <w:t xml:space="preserve">Xian, Shanxi</w:t>
            </w:r>
          </w:p>
        </w:tc>
        <w:tc>
          <w:tcPr>
            <w:tcW w:type="auto" w:w="0"/>
            <w:tcMar>
              <w:top w:type="dxa" w:w="80"/>
              <w:left w:type="dxa" w:w="100"/>
              <w:bottom w:type="dxa" w:w="80"/>
              <w:right w:type="dxa" w:w="100"/>
            </w:tcMar>
          </w:tcPr>
          <w:p>
            <w:r>
              <w:rPr>
                <w:b w:val="false"/>
                <w:bCs w:val="false"/>
              </w:rPr>
              <w:t xml:space="preserve">Consultancy (NGO)</w:t>
            </w:r>
          </w:p>
        </w:tc>
        <w:tc>
          <w:tcPr>
            <w:tcW w:type="auto" w:w="0"/>
            <w:tcMar>
              <w:top w:type="dxa" w:w="80"/>
              <w:left w:type="dxa" w:w="100"/>
              <w:bottom w:type="dxa" w:w="80"/>
              <w:right w:type="dxa" w:w="100"/>
            </w:tcMar>
          </w:tcPr>
          <w:p>
            <w:r>
              <w:rPr>
                <w:b w:val="false"/>
                <w:bCs w:val="false"/>
              </w:rPr>
              <w:t xml:space="preserve">5000</w:t>
            </w:r>
          </w:p>
        </w:tc>
      </w:tr>
      <w:tr>
        <w:tc>
          <w:tcPr>
            <w:tcW w:type="auto" w:w="0"/>
            <w:tcMar>
              <w:top w:type="dxa" w:w="80"/>
              <w:left w:type="dxa" w:w="100"/>
              <w:bottom w:type="dxa" w:w="80"/>
              <w:right w:type="dxa" w:w="100"/>
            </w:tcMar>
          </w:tcPr>
          <w:p>
            <w:r>
              <w:rPr>
                <w:b w:val="false"/>
                <w:bCs w:val="false"/>
              </w:rPr>
              <w:t xml:space="preserve">E</w:t>
            </w:r>
          </w:p>
        </w:tc>
        <w:tc>
          <w:tcPr>
            <w:tcW w:type="auto" w:w="0"/>
            <w:tcMar>
              <w:top w:type="dxa" w:w="80"/>
              <w:left w:type="dxa" w:w="100"/>
              <w:bottom w:type="dxa" w:w="80"/>
              <w:right w:type="dxa" w:w="100"/>
            </w:tcMar>
          </w:tcPr>
          <w:p>
            <w:r>
              <w:rPr>
                <w:b w:val="false"/>
                <w:bCs w:val="false"/>
              </w:rPr>
              <w:t xml:space="preserve">Fuyang, Anhui</w:t>
            </w:r>
          </w:p>
        </w:tc>
        <w:tc>
          <w:tcPr>
            <w:tcW w:type="auto" w:w="0"/>
            <w:tcMar>
              <w:top w:type="dxa" w:w="80"/>
              <w:left w:type="dxa" w:w="100"/>
              <w:bottom w:type="dxa" w:w="80"/>
              <w:right w:type="dxa" w:w="100"/>
            </w:tcMar>
          </w:tcPr>
          <w:p>
            <w:r>
              <w:rPr>
                <w:b w:val="false"/>
                <w:bCs w:val="false"/>
              </w:rPr>
              <w:t xml:space="preserve">Chinese teacher</w:t>
            </w:r>
          </w:p>
        </w:tc>
        <w:tc>
          <w:tcPr>
            <w:tcW w:type="auto" w:w="0"/>
            <w:tcMar>
              <w:top w:type="dxa" w:w="80"/>
              <w:left w:type="dxa" w:w="100"/>
              <w:bottom w:type="dxa" w:w="80"/>
              <w:right w:type="dxa" w:w="100"/>
            </w:tcMar>
          </w:tcPr>
          <w:p>
            <w:r>
              <w:rPr>
                <w:b w:val="false"/>
                <w:bCs w:val="false"/>
              </w:rPr>
              <w:t xml:space="preserve">3000</w:t>
            </w:r>
          </w:p>
        </w:tc>
      </w:tr>
      <w:tr>
        <w:tc>
          <w:tcPr>
            <w:tcW w:type="auto" w:w="0"/>
            <w:tcMar>
              <w:top w:type="dxa" w:w="80"/>
              <w:left w:type="dxa" w:w="100"/>
              <w:bottom w:type="dxa" w:w="80"/>
              <w:right w:type="dxa" w:w="100"/>
            </w:tcMar>
          </w:tcPr>
          <w:p>
            <w:r>
              <w:rPr>
                <w:b w:val="false"/>
                <w:bCs w:val="false"/>
              </w:rPr>
              <w:t xml:space="preserve">F</w:t>
            </w:r>
          </w:p>
        </w:tc>
        <w:tc>
          <w:tcPr>
            <w:tcW w:type="auto" w:w="0"/>
            <w:tcMar>
              <w:top w:type="dxa" w:w="80"/>
              <w:left w:type="dxa" w:w="100"/>
              <w:bottom w:type="dxa" w:w="80"/>
              <w:right w:type="dxa" w:w="100"/>
            </w:tcMar>
          </w:tcPr>
          <w:p>
            <w:r>
              <w:rPr>
                <w:b w:val="false"/>
                <w:bCs w:val="false"/>
              </w:rPr>
              <w:t xml:space="preserve">Nanchang, Jiangxi</w:t>
            </w:r>
          </w:p>
        </w:tc>
        <w:tc>
          <w:tcPr>
            <w:tcW w:type="auto" w:w="0"/>
            <w:tcMar>
              <w:top w:type="dxa" w:w="80"/>
              <w:left w:type="dxa" w:w="100"/>
              <w:bottom w:type="dxa" w:w="80"/>
              <w:right w:type="dxa" w:w="100"/>
            </w:tcMar>
          </w:tcPr>
          <w:p>
            <w:r>
              <w:rPr>
                <w:b w:val="false"/>
                <w:bCs w:val="false"/>
              </w:rPr>
              <w:t xml:space="preserve">Unemployed (administration)</w:t>
            </w:r>
          </w:p>
        </w:tc>
        <w:tc>
          <w:tcPr>
            <w:tcW w:type="auto" w:w="0"/>
            <w:tcMar>
              <w:top w:type="dxa" w:w="80"/>
              <w:left w:type="dxa" w:w="100"/>
              <w:bottom w:type="dxa" w:w="80"/>
              <w:right w:type="dxa" w:w="100"/>
            </w:tcMar>
          </w:tcPr>
          <w:p>
            <w:r>
              <w:rPr>
                <w:b w:val="false"/>
                <w:bCs w:val="false"/>
              </w:rPr>
              <w:t xml:space="preserve">0 (7000 previous)</w:t>
            </w:r>
          </w:p>
        </w:tc>
      </w:tr>
      <w:tr>
        <w:tc>
          <w:tcPr>
            <w:tcW w:type="auto" w:w="0"/>
            <w:tcMar>
              <w:top w:type="dxa" w:w="80"/>
              <w:left w:type="dxa" w:w="100"/>
              <w:bottom w:type="dxa" w:w="80"/>
              <w:right w:type="dxa" w:w="100"/>
            </w:tcMar>
          </w:tcPr>
          <w:p>
            <w:r>
              <w:rPr>
                <w:b w:val="false"/>
                <w:bCs w:val="false"/>
              </w:rPr>
              <w:t xml:space="preserve">G</w:t>
            </w:r>
          </w:p>
        </w:tc>
        <w:tc>
          <w:tcPr>
            <w:tcW w:type="auto" w:w="0"/>
            <w:tcMar>
              <w:top w:type="dxa" w:w="80"/>
              <w:left w:type="dxa" w:w="100"/>
              <w:bottom w:type="dxa" w:w="80"/>
              <w:right w:type="dxa" w:w="100"/>
            </w:tcMar>
          </w:tcPr>
          <w:p>
            <w:r>
              <w:rPr>
                <w:b w:val="false"/>
                <w:bCs w:val="false"/>
              </w:rPr>
              <w:t xml:space="preserve">Guiyang, Guizhou</w:t>
            </w:r>
          </w:p>
        </w:tc>
        <w:tc>
          <w:tcPr>
            <w:tcW w:type="auto" w:w="0"/>
            <w:tcMar>
              <w:top w:type="dxa" w:w="80"/>
              <w:left w:type="dxa" w:w="100"/>
              <w:bottom w:type="dxa" w:w="80"/>
              <w:right w:type="dxa" w:w="100"/>
            </w:tcMar>
          </w:tcPr>
          <w:p>
            <w:r>
              <w:rPr>
                <w:b w:val="false"/>
                <w:bCs w:val="false"/>
              </w:rPr>
              <w:t xml:space="preserve">Student/part time</w:t>
            </w:r>
          </w:p>
        </w:tc>
        <w:tc>
          <w:tcPr>
            <w:tcW w:type="auto" w:w="0"/>
            <w:tcMar>
              <w:top w:type="dxa" w:w="80"/>
              <w:left w:type="dxa" w:w="100"/>
              <w:bottom w:type="dxa" w:w="80"/>
              <w:right w:type="dxa" w:w="100"/>
            </w:tcMar>
          </w:tcPr>
          <w:p>
            <w:r>
              <w:rPr>
                <w:b w:val="false"/>
                <w:bCs w:val="false"/>
              </w:rPr>
              <w:t xml:space="preserve">80/h (part time)</w:t>
            </w:r>
          </w:p>
        </w:tc>
      </w:tr>
      <w:tr>
        <w:tc>
          <w:tcPr>
            <w:tcW w:type="auto" w:w="0"/>
            <w:tcMar>
              <w:top w:type="dxa" w:w="80"/>
              <w:left w:type="dxa" w:w="100"/>
              <w:bottom w:type="dxa" w:w="80"/>
              <w:right w:type="dxa" w:w="100"/>
            </w:tcMar>
          </w:tcPr>
          <w:p>
            <w:r>
              <w:rPr>
                <w:b w:val="false"/>
                <w:bCs w:val="false"/>
              </w:rPr>
              <w:t xml:space="preserve">H</w:t>
            </w:r>
          </w:p>
        </w:tc>
        <w:tc>
          <w:tcPr>
            <w:tcW w:type="auto" w:w="0"/>
            <w:tcMar>
              <w:top w:type="dxa" w:w="80"/>
              <w:left w:type="dxa" w:w="100"/>
              <w:bottom w:type="dxa" w:w="80"/>
              <w:right w:type="dxa" w:w="100"/>
            </w:tcMar>
          </w:tcPr>
          <w:p>
            <w:r>
              <w:rPr>
                <w:b w:val="false"/>
                <w:bCs w:val="false"/>
              </w:rPr>
              <w:t xml:space="preserve">Meishan, Sichuan</w:t>
            </w:r>
          </w:p>
        </w:tc>
        <w:tc>
          <w:tcPr>
            <w:tcW w:type="auto" w:w="0"/>
            <w:tcMar>
              <w:top w:type="dxa" w:w="80"/>
              <w:left w:type="dxa" w:w="100"/>
              <w:bottom w:type="dxa" w:w="80"/>
              <w:right w:type="dxa" w:w="100"/>
            </w:tcMar>
          </w:tcPr>
          <w:p>
            <w:r>
              <w:rPr>
                <w:b w:val="false"/>
                <w:bCs w:val="false"/>
              </w:rPr>
              <w:t xml:space="preserve">Masseuse</w:t>
            </w:r>
          </w:p>
        </w:tc>
        <w:tc>
          <w:tcPr>
            <w:tcW w:type="auto" w:w="0"/>
            <w:tcMar>
              <w:top w:type="dxa" w:w="80"/>
              <w:left w:type="dxa" w:w="100"/>
              <w:bottom w:type="dxa" w:w="80"/>
              <w:right w:type="dxa" w:w="100"/>
            </w:tcMar>
          </w:tcPr>
          <w:p>
            <w:r>
              <w:rPr>
                <w:b w:val="false"/>
                <w:bCs w:val="false"/>
              </w:rPr>
              <w:t xml:space="preserve">3000</w:t>
            </w:r>
          </w:p>
        </w:tc>
      </w:tr>
      <w:tr>
        <w:tc>
          <w:tcPr>
            <w:tcW w:type="auto" w:w="0"/>
            <w:tcMar>
              <w:top w:type="dxa" w:w="80"/>
              <w:left w:type="dxa" w:w="100"/>
              <w:bottom w:type="dxa" w:w="80"/>
              <w:right w:type="dxa" w:w="100"/>
            </w:tcMar>
          </w:tcPr>
          <w:p>
            <w:r>
              <w:rPr>
                <w:b w:val="false"/>
                <w:bCs w:val="false"/>
              </w:rPr>
              <w:t xml:space="preserve">I</w:t>
            </w:r>
          </w:p>
        </w:tc>
        <w:tc>
          <w:tcPr>
            <w:tcW w:type="auto" w:w="0"/>
            <w:tcMar>
              <w:top w:type="dxa" w:w="80"/>
              <w:left w:type="dxa" w:w="100"/>
              <w:bottom w:type="dxa" w:w="80"/>
              <w:right w:type="dxa" w:w="100"/>
            </w:tcMar>
          </w:tcPr>
          <w:p>
            <w:r>
              <w:rPr>
                <w:b w:val="false"/>
                <w:bCs w:val="false"/>
              </w:rPr>
              <w:t xml:space="preserve">Yantai, Shandong</w:t>
            </w:r>
          </w:p>
        </w:tc>
        <w:tc>
          <w:tcPr>
            <w:tcW w:type="auto" w:w="0"/>
            <w:tcMar>
              <w:top w:type="dxa" w:w="80"/>
              <w:left w:type="dxa" w:w="100"/>
              <w:bottom w:type="dxa" w:w="80"/>
              <w:right w:type="dxa" w:w="100"/>
            </w:tcMar>
          </w:tcPr>
          <w:p>
            <w:r>
              <w:rPr>
                <w:b w:val="false"/>
                <w:bCs w:val="false"/>
              </w:rPr>
              <w:t xml:space="preserve">Waitress</w:t>
            </w:r>
          </w:p>
        </w:tc>
        <w:tc>
          <w:tcPr>
            <w:tcW w:type="auto" w:w="0"/>
            <w:tcMar>
              <w:top w:type="dxa" w:w="80"/>
              <w:left w:type="dxa" w:w="100"/>
              <w:bottom w:type="dxa" w:w="80"/>
              <w:right w:type="dxa" w:w="100"/>
            </w:tcMar>
          </w:tcPr>
          <w:p>
            <w:r>
              <w:rPr>
                <w:b w:val="false"/>
                <w:bCs w:val="false"/>
              </w:rPr>
              <w:t xml:space="preserve">3000</w:t>
            </w:r>
          </w:p>
        </w:tc>
      </w:tr>
      <w:tr>
        <w:tc>
          <w:tcPr>
            <w:tcW w:type="auto" w:w="0"/>
            <w:tcMar>
              <w:top w:type="dxa" w:w="80"/>
              <w:left w:type="dxa" w:w="100"/>
              <w:bottom w:type="dxa" w:w="80"/>
              <w:right w:type="dxa" w:w="100"/>
            </w:tcMar>
          </w:tcPr>
          <w:p>
            <w:r>
              <w:rPr>
                <w:b w:val="false"/>
                <w:bCs w:val="false"/>
              </w:rPr>
              <w:t xml:space="preserve">J</w:t>
            </w:r>
          </w:p>
        </w:tc>
        <w:tc>
          <w:tcPr>
            <w:tcW w:type="auto" w:w="0"/>
            <w:tcMar>
              <w:top w:type="dxa" w:w="80"/>
              <w:left w:type="dxa" w:w="100"/>
              <w:bottom w:type="dxa" w:w="80"/>
              <w:right w:type="dxa" w:w="100"/>
            </w:tcMar>
          </w:tcPr>
          <w:p>
            <w:r>
              <w:rPr>
                <w:b w:val="false"/>
                <w:bCs w:val="false"/>
              </w:rPr>
              <w:t xml:space="preserve">Harbin, Heilongjiang</w:t>
            </w:r>
          </w:p>
        </w:tc>
        <w:tc>
          <w:tcPr>
            <w:tcW w:type="auto" w:w="0"/>
            <w:tcMar>
              <w:top w:type="dxa" w:w="80"/>
              <w:left w:type="dxa" w:w="100"/>
              <w:bottom w:type="dxa" w:w="80"/>
              <w:right w:type="dxa" w:w="100"/>
            </w:tcMar>
          </w:tcPr>
          <w:p>
            <w:r>
              <w:rPr>
                <w:b w:val="false"/>
                <w:bCs w:val="false"/>
              </w:rPr>
              <w:t xml:space="preserve">Business lawyer</w:t>
            </w:r>
          </w:p>
        </w:tc>
        <w:tc>
          <w:tcPr>
            <w:tcW w:type="auto" w:w="0"/>
            <w:tcMar>
              <w:top w:type="dxa" w:w="80"/>
              <w:left w:type="dxa" w:w="100"/>
              <w:bottom w:type="dxa" w:w="80"/>
              <w:right w:type="dxa" w:w="100"/>
            </w:tcMar>
          </w:tcPr>
          <w:p>
            <w:r>
              <w:rPr>
                <w:b w:val="false"/>
                <w:bCs w:val="false"/>
              </w:rPr>
              <w:t xml:space="preserve">5000</w:t>
            </w:r>
          </w:p>
        </w:tc>
      </w:tr>
    </w:tbl>
    <w:p>
      <w:pPr>
        <w:spacing w:after="240" w:before="120"/>
        <w:jc w:val="center"/>
      </w:pPr>
      <w:r>
        <w:rPr>
          <w:b/>
          <w:bCs/>
          <w:i/>
          <w:iCs/>
          <w:sz w:val="20"/>
          <w:szCs w:val="20"/>
        </w:rPr>
        <w:t xml:space="preserve">Table 4: Geographic difference of interviewees</w:t>
      </w:r>
    </w:p>
    <w:p>
      <w:pPr>
        <w:spacing w:after="200"/>
        <w:jc w:val="both"/>
      </w:pPr>
      <w:r>
        <w:rPr>
          <w:i w:val="false"/>
          <w:iCs w:val="false"/>
        </w:rPr>
        <w:t xml:space="preserve">All participants are from different geographic sites in China, where local social and economic environment is different, especially there are significant economic differences from east to west, urban to the rural area. From the above table, it can be seen that in provincial capital cities, such as Chongqing, Xi'an and Harbin, the salaries are better than those living in county and rural areas. Additionally, education level of the interviewees is higher than those from less developed areas. From previous findings, it also shows that social acceptance towards albinos in urban cities are more inclusive than rural areas. However, this is an exploratory research with the small number of participants, this trend needs to be further tested in the future disability research.</w:t>
      </w:r>
    </w:p>
    <w:p>
      <w:pPr>
        <w:pStyle w:val="Heading2"/>
        <w:spacing w:after="180" w:before="360"/>
      </w:pPr>
      <w:r>
        <w:t xml:space="preserve">4.7 Conclusion</w:t>
      </w:r>
    </w:p>
    <w:p>
      <w:pPr>
        <w:spacing w:after="200"/>
        <w:jc w:val="both"/>
      </w:pPr>
      <w:r>
        <w:rPr>
          <w:i w:val="false"/>
          <w:iCs w:val="false"/>
        </w:rPr>
        <w:t xml:space="preserve">This chapter has so far presented and analysed the qualitative findings from this project, it draws an exploratory life and work picture of Chinese albinos in terms of their general community experience, recruitment and working experience. The experiences are varied and depending on the interviewees themselves background and local social and economic environment. In the next chapter, it will look back to previously reviewed literature and methodology, and critically discuss the findings and draw a theoretical map of the experience of Chinese albinos.</w:t>
      </w:r>
    </w:p>
    <w:p>
      <w:pPr>
        <w:pStyle w:val="Heading1"/>
        <w:spacing w:after="240"/>
      </w:pPr>
      <w:r>
        <w:t xml:space="preserve">Chapter Five: Discussion</w:t>
      </w:r>
    </w:p>
    <w:p>
      <w:pPr>
        <w:pStyle w:val="Heading2"/>
        <w:spacing w:after="180" w:before="360"/>
      </w:pPr>
      <w:r>
        <w:t xml:space="preserve">5.1 Introduction</w:t>
      </w:r>
    </w:p>
    <w:p>
      <w:pPr>
        <w:spacing w:after="200"/>
        <w:jc w:val="both"/>
      </w:pPr>
      <w:r>
        <w:rPr>
          <w:i w:val="false"/>
          <w:iCs w:val="false"/>
        </w:rPr>
        <w:t xml:space="preserve">This research aims to explore the real experience of Chinese albinos regarding employment issues which is the main research question of this study. However, many social and personal issues emerged from the interviews, so this chapter will discuss the general social experience of interviewee first and then answer the main question of this research.</w:t>
      </w:r>
    </w:p>
    <w:p>
      <w:pPr>
        <w:pStyle w:val="Heading2"/>
        <w:spacing w:after="180" w:before="360"/>
      </w:pPr>
      <w:r>
        <w:t xml:space="preserve">5.2 General Social Experience</w:t>
      </w:r>
    </w:p>
    <w:p>
      <w:pPr>
        <w:spacing w:after="200"/>
        <w:jc w:val="both"/>
      </w:pPr>
      <w:r>
        <w:rPr>
          <w:i w:val="false"/>
          <w:iCs w:val="false"/>
        </w:rPr>
        <w:t xml:space="preserve">The general social environment experienced consists of education, family, and social relationship. This study finds that ableist attitudes and stigma against Chinese albinos has resulted in a series of social barriers that oppress Chinese albinos. Lack of equal educational opportunity, or unequal study environment, has been discussed as one of the reasons that cause unemployment and poverty (Anderson 2001). This study provides evidence to show that educational opportunity for albinos is neglected in some remote areas because they are excluded by the public attention, but other social elements may also impact on albinos' education level which is important related to career prospects (Lee and Park 2008).</w:t>
      </w:r>
    </w:p>
    <w:p>
      <w:pPr>
        <w:spacing w:after="200"/>
        <w:jc w:val="both"/>
      </w:pPr>
      <w:r>
        <w:rPr>
          <w:i w:val="false"/>
          <w:iCs w:val="false"/>
        </w:rPr>
        <w:t xml:space="preserve">Parents' education level and their attitude towards education impacts on their children's educational experience. This research finds that over-protection and insufficient attention on their children depress Chinese albinos especially when they were young. Additionally, friends and other social relations to some extent determine the job choice, for example, many friends would advise albinos not to do appearance related work. A similar case found by Duff and Ferguson (2012) shows that professional accountants with visible impairments are ghettoised by their managers to do non-client facing work.</w:t>
      </w:r>
    </w:p>
    <w:p>
      <w:pPr>
        <w:spacing w:after="200"/>
        <w:jc w:val="both"/>
      </w:pPr>
      <w:r>
        <w:rPr>
          <w:i w:val="false"/>
          <w:iCs w:val="false"/>
        </w:rPr>
        <w:t xml:space="preserve">However, it does find some positive changes in Chinese society with economic and social reform. In large metropolitan areas, there is reduced social stigma against albinos because the communities in these regions are more ethnically diverse and inclusive (Wang 2016). This is a good comparison to the countryside where social relations are relatively stable, the dominant ableist assumption towards disabled people creates social barriers.</w:t>
      </w:r>
    </w:p>
    <w:p>
      <w:pPr>
        <w:spacing w:after="200"/>
        <w:jc w:val="both"/>
      </w:pPr>
      <w:r>
        <w:rPr>
          <w:i w:val="false"/>
          <w:iCs w:val="false"/>
        </w:rPr>
        <w:t xml:space="preserve">Referring to the literature review, husband/wife is essential in supporting disabled people's life (Lee and Park 2008). However, this research does not find successful marriage endings, and even some albinos are struggling with 'normal' friendships. Public knowledge and understanding are essential to albinos, with which they do not have to be 'strong' and fight for life on their own, i.e., social support and understanding are significant to counter stigma.</w:t>
      </w:r>
    </w:p>
    <w:p>
      <w:pPr>
        <w:spacing w:after="200"/>
        <w:jc w:val="both"/>
      </w:pPr>
      <w:r>
        <w:rPr>
          <w:i w:val="false"/>
          <w:iCs w:val="false"/>
        </w:rPr>
        <w:t xml:space="preserve">From the above discussion, a theoretical map has been drawn to reflect the social experience of Chinese albinos (see Figure 1). The chart summarises the factors that impact on Chinese albinos' life, organised into four direct influential factors, each shaped by further indirect factors:</w:t>
      </w:r>
    </w:p>
    <w:p>
      <w:pPr>
        <w:pStyle w:val="ListParagraph"/>
        <w:numPr>
          <w:ilvl w:val="0"/>
          <w:numId w:val="1"/>
        </w:numPr>
        <w:spacing w:after="100"/>
      </w:pPr>
      <w:r>
        <w:t xml:space="preserve">Social relations — Education; Personality; Friendship</w:t>
      </w:r>
    </w:p>
    <w:p>
      <w:pPr>
        <w:pStyle w:val="ListParagraph"/>
        <w:numPr>
          <w:ilvl w:val="0"/>
          <w:numId w:val="1"/>
        </w:numPr>
        <w:spacing w:after="100"/>
      </w:pPr>
      <w:r>
        <w:t xml:space="preserve">Social environment — Ableist stigma; Public acceptance; Living site</w:t>
      </w:r>
    </w:p>
    <w:p>
      <w:pPr>
        <w:pStyle w:val="ListParagraph"/>
        <w:numPr>
          <w:ilvl w:val="0"/>
          <w:numId w:val="1"/>
        </w:numPr>
        <w:spacing w:after="100"/>
      </w:pPr>
      <w:r>
        <w:t xml:space="preserve">Family — Parent(s); Marriage; Child</w:t>
      </w:r>
    </w:p>
    <w:p>
      <w:pPr>
        <w:pStyle w:val="ListParagraph"/>
        <w:numPr>
          <w:ilvl w:val="0"/>
          <w:numId w:val="1"/>
        </w:numPr>
        <w:spacing w:after="100"/>
      </w:pPr>
      <w:r>
        <w:t xml:space="preserve">Impairment — Visual; Appearance</w:t>
      </w:r>
    </w:p>
    <w:p>
      <w:pPr>
        <w:spacing w:after="240" w:before="120"/>
        <w:jc w:val="center"/>
      </w:pPr>
      <w:r>
        <w:rPr>
          <w:b/>
          <w:bCs/>
          <w:i/>
          <w:iCs/>
          <w:sz w:val="20"/>
          <w:szCs w:val="20"/>
        </w:rPr>
        <w:t xml:space="preserve">Figure 1: Summary of factors that impact on social experience</w:t>
      </w:r>
    </w:p>
    <w:p>
      <w:pPr>
        <w:spacing w:after="200"/>
        <w:jc w:val="both"/>
      </w:pPr>
      <w:r>
        <w:rPr>
          <w:i w:val="false"/>
          <w:iCs w:val="false"/>
        </w:rPr>
        <w:t xml:space="preserve">It is necessary to note that these indirect factors link to each other as well. For example, the ableist stigma could also affect the family: the whole community isolates the family with the albino member(s).</w:t>
      </w:r>
    </w:p>
    <w:p>
      <w:pPr>
        <w:pStyle w:val="Heading2"/>
        <w:spacing w:after="180" w:before="360"/>
      </w:pPr>
      <w:r>
        <w:t xml:space="preserve">5.3 Employment Experience</w:t>
      </w:r>
    </w:p>
    <w:p>
      <w:pPr>
        <w:spacing w:after="200"/>
        <w:jc w:val="both"/>
      </w:pPr>
      <w:r>
        <w:rPr>
          <w:i w:val="false"/>
          <w:iCs w:val="false"/>
        </w:rPr>
        <w:t xml:space="preserve">Concerning employment experience, which is the main aim of this study, it is important to note the distinction between pre-work and in-work because the context could be different. In the experience of seeking jobs, this study finds out some issues that Chinese albinos face in applying for jobs. First, educational opportunities in rural areas are fewer than in cities, which disadvantages albino job seekers in the first place since they are less competitive in employment applications. As the ILO (2015) indicates, 75% of Chinese disabled people are living in rural areas, in which case the proportion of albinos is similar. The interviewees who are living in cities have a higher education level than those from rural sites, and in return, they have more possibility to have a job.</w:t>
      </w:r>
    </w:p>
    <w:p>
      <w:pPr>
        <w:spacing w:after="200"/>
        <w:jc w:val="both"/>
      </w:pPr>
      <w:r>
        <w:rPr>
          <w:i w:val="false"/>
          <w:iCs w:val="false"/>
        </w:rPr>
        <w:t xml:space="preserve">Second, recruitment information is insufficient, in other words, not friendly enough to albinos. The traditional friend reference approach is still the dominant channel that many albinos will use in receiving job information. This reduces potential workplace discrimination significantly, which is probably the main reason why it is popular among disabled people. However, the disadvantage is that it highly relates to 'guanxi' and friend's social access. Moreover, the findings from this study suggest that having a friend is difficult for albinos in the first place. Thus, the general social relations are fundamental in this method. With the innovative internet technology, many recruitment websites are available to disabled people, which enables them to find more job information, but study finds out that job opportunities are still restricted by geographic locations, i.e., people in rural areas are less likely to find jobs. As the Chinese government is building its nation-wide mobile broadband network, it can be foreseen that more disabled people will use the internet as a job seeking channel in the coming decade (Perez 2016).</w:t>
      </w:r>
    </w:p>
    <w:p>
      <w:pPr>
        <w:spacing w:after="200"/>
        <w:jc w:val="both"/>
      </w:pPr>
      <w:r>
        <w:rPr>
          <w:i w:val="false"/>
          <w:iCs w:val="false"/>
        </w:rPr>
        <w:t xml:space="preserve">The last but not least important issue is employment entrance barrier. In some sectors, such as massage shops, it is reasonable to require qualification for employees since it is related to health and safety issues since most massage workers are self-employed, which means they are legally responsible for their performance. However, the industry is under-regulated, many illegal activities damage the sector, such as sexual massage and unqualified workers. For albinos, lack of professional training and relevant information reduce their employment competitiveness. In some sectors, however, artificial barriers oppress Chinese albinos from accessing to the industry. It appears from the data that in the education and civil service recruitment processes, there is a visual test requirement that select 'healthy' candidates be employed. This discriminatory selection criterion excludes qualified employees because of their visual impairment. The Disability Rights Commission report (2007) urges countries to abolish these regulations in the nursing, education and social work sector because they are neither positive for disabled people nor protecting whatsoever in public. The significance of the social model of disability (SMD) is that it acknowledged equal intelligence ability for physically disabled people that they can use their other ability to work (Glesson 1999), i.e., albino teachers could use their tools to assist their visual impairment in teaching students.</w:t>
      </w:r>
    </w:p>
    <w:p>
      <w:pPr>
        <w:spacing w:after="200"/>
        <w:jc w:val="both"/>
      </w:pPr>
      <w:r>
        <w:rPr>
          <w:i w:val="false"/>
          <w:iCs w:val="false"/>
        </w:rPr>
        <w:t xml:space="preserve">Once albinos received a job offer and started work, the issues they face will be different from pre-employment experience. Although some harassment and bullying may happen in some ableist area, the majority of the colleagues, especially in cities, would understand and accept their albino colleagues. It assumes that non-disabled people tend to understand albino colleague's conditions and are willing to socialise with them. With the relatively closed social environment, which is more like a family unit, social members are tending to take care of each other. What the SMD did not cover is that social barriers may be eased or eliminated in small closed social environment, e.g., office.</w:t>
      </w:r>
    </w:p>
    <w:p>
      <w:pPr>
        <w:spacing w:after="200"/>
        <w:jc w:val="both"/>
      </w:pPr>
      <w:r>
        <w:rPr>
          <w:i w:val="false"/>
          <w:iCs w:val="false"/>
        </w:rPr>
        <w:t xml:space="preserve">Reasonable adjustments made by the company are rare to see in the workplace. Although China has signed the CRPD, individual complaints could not appeal to the committee since China is not a member state of the Optional Protocol. The state law does not legally request employers to make reasonable adjustment for their employees. Additionally, it can be spotted from this research that there is no strong public awareness of making a reasonable adjustment for disabled people, reasons need to be investigated in the future research though. There are some self-made adjustments from albino employees themselves. For example, using a magnifier to assist their eyesight is a good way to improve productivity. Some software that has been used by albinos as well, which enables them to work on computers. As Mik-Meyer (2016) correctly claims, disabled people are not practically unable to do any type of work, instead, they need appropriate adjustment to maximise their ability. Another issue is working hours, which in some cases could be as long as 24 hours working. With such harsh conditions, albinos may need to input more energy than those non-disabled people, therefore, albinos may potentially experience inequality under the same working condition. According to the findings of this research, albinos are likely to be criticised as 'weak' if they request adjustments. This ableist assumption is a form of cultural barrier that has been discussed by Oliver (1993).</w:t>
      </w:r>
    </w:p>
    <w:p>
      <w:pPr>
        <w:spacing w:after="200"/>
        <w:jc w:val="both"/>
      </w:pPr>
      <w:r>
        <w:rPr>
          <w:i w:val="false"/>
          <w:iCs w:val="false"/>
        </w:rPr>
        <w:t xml:space="preserve">Sector and customer type are also factors that influence working status. Those working in a disability-friendly environment are, therefore, more likely to be treated the same as other non-disabled people. This may suggest that working with other disabled people or people who can accept the impairment may be a good career choice. It is also interesting to note that workplace ethnic diversity potentially reduces the stigma towards albinos' appearance since they would be regarded as foreigners. Many albinos even feel proud of being treated as foreigners, which could be noted as a result of strong social exclusion to albinos in the society.</w:t>
      </w:r>
    </w:p>
    <w:p>
      <w:pPr>
        <w:spacing w:after="200"/>
        <w:jc w:val="both"/>
      </w:pPr>
      <w:r>
        <w:rPr>
          <w:i w:val="false"/>
          <w:iCs w:val="false"/>
        </w:rPr>
        <w:t xml:space="preserve">The above discussion is summarised in Figure 2 below, distinguishing recruitment-stage factors (education/qualification; recruitment channel — guanxi, websites, previous work experience; geographic difference — inclusiveness, ableism; and industrial barrier — appearance, visual test, qualification/training) from workplace-stage factors (harassment/bullying; reasonable adjustment and assistant tools; working hours in labour versus knowledge work; and working sector and customer type — ethnic diversity, nationality diversity, disability friendliness).</w:t>
      </w:r>
    </w:p>
    <w:p>
      <w:pPr>
        <w:spacing w:after="240" w:before="120"/>
        <w:jc w:val="center"/>
      </w:pPr>
      <w:r>
        <w:rPr>
          <w:b/>
          <w:bCs/>
          <w:i/>
          <w:iCs/>
          <w:sz w:val="20"/>
          <w:szCs w:val="20"/>
        </w:rPr>
        <w:t xml:space="preserve">Figure 2: Summary of factors that impact on employment experience</w:t>
      </w:r>
    </w:p>
    <w:p>
      <w:pPr>
        <w:spacing w:after="200"/>
        <w:jc w:val="both"/>
      </w:pPr>
      <w:r>
        <w:rPr>
          <w:i w:val="false"/>
          <w:iCs w:val="false"/>
        </w:rPr>
        <w:t xml:space="preserve">As it discussed, the experience between pre-work and in-work is slightly different since the social environment varies. The chart shows that pre-work social environment is more similar to the general social environment where strong discrimination and stigma against albinos exist, whereas in the workplace, especially in those small closed workplaces, people tend to understand and look after their albino stakeholders, but of course, this may lead to patronising from non-disabled colleagues, which is similar to paternalism. This important finding adds value to the existing disability study literature, that is, disabled people are more likely to enjoy equality and social inclusion in small closed groups, such as family, and office. However, this hypothesis needs to be further tested.</w:t>
      </w:r>
    </w:p>
    <w:p>
      <w:pPr>
        <w:pStyle w:val="Heading2"/>
        <w:spacing w:after="180" w:before="360"/>
      </w:pPr>
      <w:r>
        <w:t xml:space="preserve">5.4 External Issues</w:t>
      </w:r>
    </w:p>
    <w:p>
      <w:pPr>
        <w:spacing w:after="200"/>
        <w:jc w:val="both"/>
      </w:pPr>
      <w:r>
        <w:rPr>
          <w:i w:val="false"/>
          <w:iCs w:val="false"/>
        </w:rPr>
        <w:t xml:space="preserve">The China Disabled Person's Federation (CDPF) is the official organization that aims to promote disabled people's social and employment rights. However, this research finds that the real effect is poor in terms of meeting the real demand of albinos. In China, the Law on Protection of Disabled Persons (LPDP) requires employers to recruit at least 1.5% employee with disabilities, or they will face financial penalties, and the government offers subsidies to disabled people, which is according to the disability level (Wang 2016). This may be useful in Chinese society where the public does not have strong equal-work awareness, but the real practice sometimes damages both employer and disabled employee's interest since it is a simple sweeping approach that does not consider many conditions that relate to employment relations. In addition, due to the poor law enforcement in some areas, the subsidies could be corrupted by some civil servants. The other function of the CDPF is to allocate disabled people to work in some organizations, but this study finds that these allocated jobs are low-paid and most of them are non-skilled. This does not effectively promote disabled people's social recognition but sometimes make them even more excluded.</w:t>
      </w:r>
    </w:p>
    <w:p>
      <w:pPr>
        <w:spacing w:after="200"/>
        <w:jc w:val="both"/>
      </w:pPr>
      <w:r>
        <w:rPr>
          <w:i w:val="false"/>
          <w:iCs w:val="false"/>
        </w:rPr>
        <w:t xml:space="preserve">The Home of Moon Child (HMC), however, is an albino founded group that understands what the real demand of albinos, which is similar to the self-organising disabled people's organisation (DPO) in the UK, distinguishing from state-run organizations. Yet, it does not have sufficient political influence on national policy making. Many albinos do not know this organization and sometimes would oppose the service the HMC offers. For instance, it organises conference over the country regularly, but many albinos are reluctant to attend because they do not want to meet other albinos. This could be explained as these albinos have experienced long-term social stigma that they have not personally accept their impairment. The HMC itself also does not have a systematic operation approach which could help enhance its reputation. Most employees in this organization are part-time, which is hard to maintain due to lack of stable financial support.</w:t>
      </w:r>
    </w:p>
    <w:p>
      <w:pPr>
        <w:pStyle w:val="Heading2"/>
        <w:spacing w:after="180" w:before="360"/>
      </w:pPr>
      <w:r>
        <w:t xml:space="preserve">5.5 Conclusion</w:t>
      </w:r>
    </w:p>
    <w:p>
      <w:pPr>
        <w:spacing w:after="200"/>
        <w:jc w:val="both"/>
      </w:pPr>
      <w:r>
        <w:rPr>
          <w:i w:val="false"/>
          <w:iCs w:val="false"/>
        </w:rPr>
        <w:t xml:space="preserve">This chapter discusses the research findings by analysing relevant literature. It concludes that although the experience of Chinese albinos varies from case to case, common issues can be summarised. This chapter draws two theoretical maps that could potentially explain the factors that impact on albinos' experience, but it does need future tests since it is an exploratory research with a small number of participants. In the next chapter, limitations and costed recommendations will be covered and final comments on this study will be marked at the end.</w:t>
      </w:r>
    </w:p>
    <w:p>
      <w:pPr>
        <w:pStyle w:val="Heading1"/>
        <w:spacing w:after="240"/>
      </w:pPr>
      <w:r>
        <w:t xml:space="preserve">Chapter Six: Conclusion</w:t>
      </w:r>
    </w:p>
    <w:p>
      <w:pPr>
        <w:pStyle w:val="Heading2"/>
        <w:spacing w:after="180" w:before="360"/>
      </w:pPr>
      <w:r>
        <w:t xml:space="preserve">6.1 Conceptual Contribution</w:t>
      </w:r>
    </w:p>
    <w:p>
      <w:pPr>
        <w:spacing w:after="200"/>
        <w:jc w:val="both"/>
      </w:pPr>
      <w:r>
        <w:rPr>
          <w:i w:val="false"/>
          <w:iCs w:val="false"/>
        </w:rPr>
        <w:t xml:space="preserve">In the literature review, this paper discussed a range of issues related to existing disability knowledge. It is the ableist assumption that believes disabled people are economically less productive, which results in institutional discrimination and leads disabled people to become concentrated in low-status jobs (Campbell 2009 and Barnes 1992). Many disabled people are forced to hide because of the underestimation from the society (Zhang 2004). It can be noted from the interview results that many interviewees are questioning their capability as they feel that they are less productive than non-disabled people.</w:t>
      </w:r>
    </w:p>
    <w:p>
      <w:pPr>
        <w:spacing w:after="200"/>
        <w:jc w:val="both"/>
      </w:pPr>
      <w:r>
        <w:rPr>
          <w:i w:val="false"/>
          <w:iCs w:val="false"/>
        </w:rPr>
        <w:t xml:space="preserve">Friends and family which are part of social relations have been discussed (Oliver et al. 2012). It is important to note that 'guanxi' is critical to albinos in China, and according to the findings, it is a significant channel for them to seek jobs. Family issues are essential to investigate in Chinese disability studies since they affect people dramatically. Evidence from this study shows that some albinos experience paternalistic attitudes from family that was over-protective.</w:t>
      </w:r>
    </w:p>
    <w:p>
      <w:pPr>
        <w:spacing w:after="200"/>
        <w:jc w:val="both"/>
      </w:pPr>
      <w:r>
        <w:rPr>
          <w:i w:val="false"/>
          <w:iCs w:val="false"/>
        </w:rPr>
        <w:t xml:space="preserve">Barnes et al. (2002) suggest that disabled people are likely to be discriminated when the nature of work transfer from the similarity of work to separateness and specialisation. The interview findings indicate that with similar job responsibilities, co-workers tend to accept disabled people (e.g., office and restaurant). Additionally, the data indicate that in major cities, more social recognition and acceptance exist than in rural areas because urban citizens tend to have higher education and acceptance to the diversity of the society. It appears from the interviews that numerous social barriers that disadvantage albinos in China. However, these barriers are also embedded with the geographic difference. Abberley (2002) claims that many non-work functions could impact on disabled people's life quality. The data suggest that unequal educational opportunity and lack of training impacts on disabled people's competitiveness, thereby most of them tend to do low-status jobs. The situation, however, appears, from the data to be better in the metropolitan cities than in rural areas. It distinguishes the disability experience in rural and urban areas, which is influenced by social and economic difference, i.e., the geographic difference is an influential factor of the disability experience.</w:t>
      </w:r>
    </w:p>
    <w:p>
      <w:pPr>
        <w:spacing w:after="200"/>
        <w:jc w:val="both"/>
      </w:pPr>
      <w:r>
        <w:rPr>
          <w:i w:val="false"/>
          <w:iCs w:val="false"/>
        </w:rPr>
        <w:t xml:space="preserve">The interview results find that Chinese albinos experience severe stigma in terms of unequal employment opportunity and social exclusion. However, as a big country, the situation in China varies geographically. The social model of disability suggests that society should take responsibility to eliminate social barriers and accommodate disabled people (Oliver 1983). This research finds that social recognition is critical in albinos' life, as social barriers are not only about physical barriers, but attitudinal barriers too.</w:t>
      </w:r>
    </w:p>
    <w:p>
      <w:pPr>
        <w:spacing w:after="200"/>
        <w:jc w:val="both"/>
      </w:pPr>
      <w:r>
        <w:rPr>
          <w:i w:val="false"/>
          <w:iCs w:val="false"/>
        </w:rPr>
        <w:t xml:space="preserve">Public acceptance is particularly significant for people with visible impairments (in this case, albinos) since many of them experience strong social stigma (e.g., the brick mover who experience orally bullying from co-workers). It suggests that the distinction of experience between people with visible and non-visible impairment is valid as visible impairment tends to link to stronger ableist stigma (Foster and Fosh 2010 and Reeve 2004).</w:t>
      </w:r>
    </w:p>
    <w:p>
      <w:pPr>
        <w:spacing w:after="200"/>
        <w:jc w:val="both"/>
      </w:pPr>
      <w:r>
        <w:rPr>
          <w:i w:val="false"/>
          <w:iCs w:val="false"/>
        </w:rPr>
        <w:t xml:space="preserve">The literature review covered a concept of 'extra cost of disability' (Loyalka et al. 2014), which is confirmed by this study. Many interviewees used some assistance (e.g., a magnifier) to help them study and work, which may be a small cost but the psychological cost is uncountable as albinos may need to find a best-suitable way for themselves which is not easy according to the interviews.</w:t>
      </w:r>
    </w:p>
    <w:p>
      <w:pPr>
        <w:spacing w:after="200"/>
        <w:jc w:val="both"/>
      </w:pPr>
      <w:r>
        <w:rPr>
          <w:i w:val="false"/>
          <w:iCs w:val="false"/>
        </w:rPr>
        <w:t xml:space="preserve">As Barnes (1992) states, representation is crucial to protect disabled people's rights, but the research fails to find an effective channel that Chinese albinos could access to make their voice heard. Current available representation is either struggling with funding (HMC) or neglect albinos as a group (CDPF). Additionally, most of the interviewees are low paid and doing low-status jobs, which is a result of the social institutional discrimination (ibid), but it does find that education level makes a difference in terms of wages, i.e., people with a degree tend to have a higher wage.</w:t>
      </w:r>
    </w:p>
    <w:p>
      <w:pPr>
        <w:spacing w:after="200"/>
        <w:jc w:val="both"/>
      </w:pPr>
      <w:r>
        <w:rPr>
          <w:i w:val="false"/>
          <w:iCs w:val="false"/>
        </w:rPr>
        <w:t xml:space="preserve">Although disability law in China is developing, and the country has signed the Convention on the Rights of Persons with Disabilities, enforcement is poor, as reported by China Labour Bulletin (2017) which is a non-government bargain organization for Chinese workers. It appears from interviewee's experiences that local government does not effectively implement the legislation unless they are under pressure from central government.</w:t>
      </w:r>
    </w:p>
    <w:p>
      <w:pPr>
        <w:spacing w:after="200"/>
        <w:jc w:val="both"/>
      </w:pPr>
      <w:r>
        <w:rPr>
          <w:i w:val="false"/>
          <w:iCs w:val="false"/>
        </w:rPr>
        <w:t xml:space="preserve">This study also finds that albinos experience less discrimination and negative attitudes in a small closed social environment than in the general public. For example, the teacher working in a boarding school experienced support from colleagues while facing harassment. Although this is not covered by the social model of disability (Oliver 2009), the model still applies since disabled people face less stigma in small social environments, e.g., office, as the barrier has been eased. The interview data shows that less attention has been paid to the needs of disabled employees from the managers. Perhaps the HR managers do not know how to assist these employees, or no HR functions at all in some companies. The Chinese law provides subsidies to employers who hire disabled employees (Wrest 2016), but there is insufficient legal guidance that indicates how employers should treat their disabled workers properly. Therefore, this study offers an exploratory point of view of the needs of albino workers.</w:t>
      </w:r>
    </w:p>
    <w:p>
      <w:pPr>
        <w:spacing w:after="200"/>
        <w:jc w:val="both"/>
      </w:pPr>
      <w:r>
        <w:rPr>
          <w:i w:val="false"/>
          <w:iCs w:val="false"/>
        </w:rPr>
        <w:t xml:space="preserve">Finally, it is necessary to distinguish the experience of pre-work and in-work. When disabled people are applying for jobs. Ableism assumes that disabled people are less productive, so disabled people are directly or indirectly discriminated in the recruitment process, whereas the condition is better once they start to work. As the findings show, many interviewees work harder than non-disabled co-workers, so they often receive praise from managers. The ableist ideology believes that as long as the worker is able to do the job, the disability is minimal. Referring back to Oliver and Barnes (2012), it is the ableist assumption that disabled people are less productive, but ableism never considers the alternative adjustment that could make disabled people work more productive. Thus, distinguishing the two stages, in-work and pre-work, is possibly a good perspective to examine the ableist ideology in the society.</w:t>
      </w:r>
    </w:p>
    <w:p>
      <w:pPr>
        <w:pStyle w:val="Heading2"/>
        <w:spacing w:after="180" w:before="360"/>
      </w:pPr>
      <w:r>
        <w:t xml:space="preserve">6.2 Recommendations</w:t>
      </w:r>
    </w:p>
    <w:p>
      <w:pPr>
        <w:spacing w:after="200"/>
        <w:jc w:val="both"/>
      </w:pPr>
      <w:r>
        <w:rPr>
          <w:i w:val="false"/>
          <w:iCs w:val="false"/>
        </w:rPr>
        <w:t xml:space="preserve">This paper suggests two levels of recommendations: the government and third social parties (e.g., CDPF). As China has a relatively strong central government, the national policy makers need to consider the voice of disabled people, in this case, albinos. The Law on Protection of Disabled Persons bans any form of discrimination against disabled people, yet, the visual test of the employment entry requirement is opposite to the principle of the law. The government should abolish the visual test requirement for some sectors such as education and social work since it is a form of indirect discrimination, and it is not a proven necessary requirement of the job to have perfect eyesight. This may require the government to review current national legislations and introduce amended laws in the national assembly. This will also require the government to invite social and disability experts and disabled representatives to attend consultation meetings to justify any change of the law.</w:t>
      </w:r>
    </w:p>
    <w:p>
      <w:pPr>
        <w:spacing w:after="200"/>
        <w:jc w:val="both"/>
      </w:pPr>
      <w:r>
        <w:rPr>
          <w:i w:val="false"/>
          <w:iCs w:val="false"/>
        </w:rPr>
        <w:t xml:space="preserve">The financial cost is minor compared to the benefit of including these disabled people into the labour market. Additionally, the quota system should require employers to make reasonable adjustments for disabled people because individuals may have different needs. It may increase HR budgets especially in small enterprises, which could be supported by a form of subsidy from the government to promote disability employment. This would engage the disabled employees with the firm because they can contribute their ability more equally in their preferred way. Therefore, abolishing the sweeping approach which simply requires employers to recruit 1.5% disabled employee, is essential for the interest of both employers and employees.</w:t>
      </w:r>
    </w:p>
    <w:p>
      <w:pPr>
        <w:spacing w:after="200"/>
        <w:jc w:val="both"/>
      </w:pPr>
      <w:r>
        <w:rPr>
          <w:i w:val="false"/>
          <w:iCs w:val="false"/>
        </w:rPr>
        <w:t xml:space="preserve">Concerning the China Disabled Person's Federation (CDPF), which is the legal organization for promoting rights of disabled people, it should contribute to the law enforcement and reduce social barriers. Following the UN world albinism day (13th of June) campaign, the CDPF should also organize a series of events to educate the public about albinism by cooperating with the Home of Moon Child (HMC). As the founder of the HMC says, the CDPF is professional in supporting other NGOs and the HMC is complementary to the work of the CDPF. Thus, the CDPF may need to consider more financial assistance for the HMC since the HMC is specialised in albinism and the only organization representing albinos. The other issue that emerged in this study is the psychological condition of albinos. The local branches of the CDPF should pay more attention to albinos and eliminate existing and potential social barriers, meanwhile, psychological and mental assistance should be provided, as the mental distress is a result of social oppression. To successfully achieve these goals, the local CDPF branches should recruit disabled employees because they would be more approachable and understand the real demand of other disabled people.</w:t>
      </w:r>
    </w:p>
    <w:p>
      <w:pPr>
        <w:spacing w:after="200"/>
        <w:jc w:val="both"/>
      </w:pPr>
      <w:r>
        <w:rPr>
          <w:i w:val="false"/>
          <w:iCs w:val="false"/>
        </w:rPr>
        <w:t xml:space="preserve">The costs are mainly from monetary budgets, which should be supported by the central government. However, the CDPF should also involve more reputable corporations as sponsors to reduce financial pressure. However, as the interview data suggests, subsidies and financial support for disabled people from the central government are corrupted by the local officials. Public and higher authority surveillance is required during the whole process.</w:t>
      </w:r>
    </w:p>
    <w:p>
      <w:pPr>
        <w:spacing w:after="200"/>
        <w:jc w:val="both"/>
      </w:pPr>
      <w:r>
        <w:rPr>
          <w:i w:val="false"/>
          <w:iCs w:val="false"/>
        </w:rPr>
        <w:t xml:space="preserve">As albinism is a genetic disorder which is rare to see in China, it is not realistic to ask all managers to be educated about the impairment. Additionally, there is no HR function in some small companies, but an acceptance of diversity and respect for 'difference' is critical, which also requires the state to provide sufficient education resources to the public. Companies should introduce equality and diversity policies that treat each employee fairly regardless their disability, gender, and religion, because equality and diversity are critical to employee engagement and job satisfaction (Torrington 2014). Flexibility for disabled workers is recommended regardless the rural or urban enterprises, as many disabled people, in this case, albinos, have special requirements which could enhance their productivity rather than damage the interest of the company. In those large companies with HR functions, a systematic disability-friendly policy (e.g., reasonable adjustment) is suggested as it would provide a positive working environment for disabled people, and also enhance company's reputation and improve branding image. A potential reward system could be introduced by the government to motivate companies to implement these policies. This may not cost too much financially, but it does require more caring and understanding and may be time-consuming since it depends on individual cases.</w:t>
      </w:r>
    </w:p>
    <w:p>
      <w:pPr>
        <w:pStyle w:val="Heading2"/>
        <w:spacing w:after="180" w:before="360"/>
      </w:pPr>
      <w:r>
        <w:t xml:space="preserve">6.3 Methodological Insight</w:t>
      </w:r>
    </w:p>
    <w:p>
      <w:pPr>
        <w:spacing w:after="200"/>
        <w:jc w:val="both"/>
      </w:pPr>
      <w:r>
        <w:rPr>
          <w:i w:val="false"/>
          <w:iCs w:val="false"/>
        </w:rPr>
        <w:t xml:space="preserve">The limitation of the chosen method is summarised in this section. The interviewee recruitment advertisement was posted on an online forum called 'Home of Albino Children' via the Baidu forum, where most of the members are albinos. Compared to the estimated 65,000 albino population, the number of members in this forum is small. Plus, this is an internet-based channel, the recruited members are assumed on the basis of having internet knowledge, which excludes those living in areas where the internet is unavailable. Considering the purpose of this research is to explore the special group of people – Chinese albino's experience, and there was no previous research has been conducted in this field, the small scale of the sample is sufficient. However, to generalise this topic with disability studies, a larger scale of research is required which is based on the findings from this research.</w:t>
      </w:r>
    </w:p>
    <w:p>
      <w:pPr>
        <w:spacing w:after="200"/>
        <w:jc w:val="both"/>
      </w:pPr>
      <w:r>
        <w:rPr>
          <w:i w:val="false"/>
          <w:iCs w:val="false"/>
        </w:rPr>
        <w:t xml:space="preserve">The data collection method also impacts on the reliability. The participants are honest with the information they have provided and the researcher has transcribed the interviews as accurate as possible, but the validity of the information is influenced due to the technical issues. For example, because of the internet quality, some conversations were breaking up, which significantly damages the communication. In addition to the technological issues, the time difference is also critical. The researcher conducted the interview in the UK where there is 7 hours difference to the Chinese time. The researcher sometimes had to wake up in the early morning or late midnight, the quality of the interviews may be reduced because of the tiredness. Some interviewees failed to attend interviews because of work or personal issues. Moreover, the initially preferable method was video-chat which enables face-to-face conversation, but many interviewees preferred voice chat, which also a sign of strong stigma oppresses them reluctant to see other albinos (proved by the interview data of HMC where many members are not willing to meet with each other).</w:t>
      </w:r>
    </w:p>
    <w:p>
      <w:pPr>
        <w:spacing w:after="200"/>
        <w:jc w:val="both"/>
      </w:pPr>
      <w:r>
        <w:rPr>
          <w:i w:val="false"/>
          <w:iCs w:val="false"/>
        </w:rPr>
        <w:t xml:space="preserve">Overall, the findings are reliable and accurate, as most interviews are fruitful and meaningful to the research, and the method is appropriate for exploratory studies. A larger scale of study is required to expand the findings emerged from this research to the larger group of disabled people.</w:t>
      </w:r>
    </w:p>
    <w:p>
      <w:pPr>
        <w:pStyle w:val="Heading2"/>
        <w:spacing w:after="180" w:before="360"/>
      </w:pPr>
      <w:r>
        <w:t xml:space="preserve">6.4 Future Research</w:t>
      </w:r>
    </w:p>
    <w:p>
      <w:pPr>
        <w:spacing w:after="200"/>
        <w:jc w:val="both"/>
      </w:pPr>
      <w:r>
        <w:rPr>
          <w:i w:val="false"/>
          <w:iCs w:val="false"/>
        </w:rPr>
        <w:t xml:space="preserve">This study is based on an under-researched topic – albinos' experience, which is unexplored subject neither by Chinese nor English academics. Therefore, it welcomes more researchers joining in this topic to explore the topic and pay attention to albinos' life as they are a minority group of people in the society. This dissertation finds the geographic difference in the experience of disabled people in China, thus, it encourages future research to investigate the geographic difference in the disability context in China, or furthermore, test this hypothesis in other countries.</w:t>
      </w:r>
    </w:p>
    <w:p>
      <w:pPr>
        <w:spacing w:after="200"/>
        <w:jc w:val="both"/>
      </w:pPr>
      <w:r>
        <w:rPr>
          <w:i w:val="false"/>
          <w:iCs w:val="false"/>
        </w:rPr>
        <w:t xml:space="preserve">One of the major findings of this research is the social barriers that disadvantage disabled people to gain equal opportunities. For example, employment entry test is a typical discriminatory barrier that excludes visually impaired people. Therefore, it suggests future research investigate other social barriers that disadvantage disabled people with regards to social equality.</w:t>
      </w:r>
    </w:p>
    <w:p>
      <w:pPr>
        <w:pStyle w:val="Heading1"/>
        <w:spacing w:after="240"/>
      </w:pPr>
      <w:r>
        <w:t xml:space="preserve">Personal Learning Statement</w:t>
      </w:r>
    </w:p>
    <w:p>
      <w:pPr>
        <w:spacing w:after="200"/>
        <w:jc w:val="both"/>
      </w:pPr>
      <w:r>
        <w:rPr>
          <w:i w:val="false"/>
          <w:iCs w:val="false"/>
        </w:rPr>
        <w:t xml:space="preserve">I initially started this project with one particular motivation: myself is an albino. So therefore, I am keen on exploring this under-researched area by using the skills I have acquired from the university. I could not think about questionnaire method since albinism is a rare disease, so I may not find enough respondents. Besides, I want to know the real stories of other Chinese albinos' experience which may reflect on me in the future. I was struggling to recruit enough interviewees as many are not reluctant to talk about their experience with an excuse: 'I am not special and I do not have any to share.' I started post advertisement on the website since January and finally, I found 10 people who are willing to talk. However, most of them do not attend on time. I assume the reason is that they do not very care about this topic or they are too busy with their work. As I have finished collecting data, I found another problem that I did not know how to analyse the data. Fortunately, I have received great help from my supervisor who suggests me analyse the data by themes. Now I have finished the dissertation, but I am more worried about albinos' life in China, because many existing social barriers that limit or exclude them just because they are 'different'.</w:t>
      </w:r>
    </w:p>
    <w:p>
      <w:pPr>
        <w:spacing w:after="200"/>
        <w:jc w:val="both"/>
      </w:pPr>
      <w:r>
        <w:rPr>
          <w:i w:val="false"/>
          <w:iCs w:val="false"/>
        </w:rPr>
        <w:t xml:space="preserve">In addition to the guidance provided by the supervisor, I have read a number of example dissertations in the library. Those qualitative papers inspire me a lot in terms of analytical phases and critical thinking. However, as my topic is very special, most of the writing styles I have read are not suitable in my case. Thus, I have discussed my ideas with many other friends to listen to their suggestions which also important to me.</w:t>
      </w:r>
    </w:p>
    <w:p>
      <w:pPr>
        <w:spacing w:after="200"/>
        <w:jc w:val="both"/>
      </w:pPr>
      <w:r>
        <w:rPr>
          <w:i w:val="false"/>
          <w:iCs w:val="false"/>
        </w:rPr>
        <w:t xml:space="preserve">Due to lack of academic skills, I was unable to cover significant issues raised in the research. The more I investigated deeper in this research, the more academic training I feel I need. Therefore, I decide to do a PhD programme at the university to further study on disability research. The recruitment strategy is problematic as well. In the future research, I shall consider the methodological limitations. For example, I may exclude albinos from internet-unavailable areas in this research, which may be worse in their life experience. I could have contacted the CDPF to provide access to remote areas.</w:t>
      </w:r>
    </w:p>
    <w:p>
      <w:pPr>
        <w:spacing w:after="200"/>
        <w:jc w:val="both"/>
      </w:pPr>
      <w:r>
        <w:rPr>
          <w:i w:val="false"/>
          <w:iCs w:val="false"/>
        </w:rPr>
        <w:t xml:space="preserve">Overall, as a CIPD qualified project, I have developed a series of research skills that I would implement in the future studies. I have never conducted a research individually, so this is an important starting experience for me. As a visually impaired person, I have faced countless difficulties which enable me to develop my skills and now I wish to contribute to the disability research and make disabled people's easier. I will finish this paper by quoting one albino in this research to note the meaningfulness of this study:</w:t>
      </w:r>
    </w:p>
    <w:p>
      <w:pPr>
        <w:spacing w:after="200"/>
        <w:ind w:left="720"/>
        <w:jc w:val="both"/>
      </w:pPr>
      <w:r>
        <w:rPr>
          <w:i/>
          <w:iCs/>
        </w:rPr>
        <w:t xml:space="preserve">We are not less capable, and we deserve a better public acceptance.</w:t>
      </w:r>
    </w:p>
    <w:p>
      <w:pPr>
        <w:pStyle w:val="Heading1"/>
        <w:spacing w:after="240"/>
      </w:pPr>
      <w:r>
        <w:t xml:space="preserve">References</w:t>
      </w:r>
    </w:p>
    <w:p>
      <w:pPr>
        <w:spacing w:after="160"/>
        <w:ind w:left="720" w:hanging="720"/>
      </w:pPr>
      <w:r>
        <w:t xml:space="preserve">Anderson, C.A. 2001. Claiming disability in the field of geography: Access, recognition and integration. Social &amp; Cultural Geography 2(1), pp. 87-93.</w:t>
      </w:r>
    </w:p>
    <w:p>
      <w:pPr>
        <w:spacing w:after="160"/>
        <w:ind w:left="720" w:hanging="720"/>
      </w:pPr>
      <w:r>
        <w:t xml:space="preserve">Barnes, C. 1992. Disability and employment. Personnel Review 21(6), pp. 55-71.</w:t>
      </w:r>
    </w:p>
    <w:p>
      <w:pPr>
        <w:spacing w:after="160"/>
        <w:ind w:left="720" w:hanging="720"/>
      </w:pPr>
      <w:r>
        <w:t xml:space="preserve">Barnes, C. et al. 2002. Disability studies today. Oxford: Blackwell Publish Ltd.</w:t>
      </w:r>
    </w:p>
    <w:p>
      <w:pPr>
        <w:spacing w:after="160"/>
        <w:ind w:left="720" w:hanging="720"/>
      </w:pPr>
      <w:r>
        <w:t xml:space="preserve">Berg, B.L. et al. 2014. Qualitative research methods for the social sciences. Harlow: Pearson Education Limited.</w:t>
      </w:r>
    </w:p>
    <w:p>
      <w:pPr>
        <w:spacing w:after="160"/>
        <w:ind w:left="720" w:hanging="720"/>
      </w:pPr>
      <w:r>
        <w:t xml:space="preserve">Blakesley, H. 2014. UN rights chief calls for greater protection for Albinos after barbaric killing in Tanzania [online]. UN news centre. Available at: http://www.un.org/apps/news/story.asp?NewsID=47800#.WT_c0sbMyQM [Accessed: 13 June 2017].</w:t>
      </w:r>
    </w:p>
    <w:p>
      <w:pPr>
        <w:spacing w:after="160"/>
        <w:ind w:left="720" w:hanging="720"/>
      </w:pPr>
      <w:r>
        <w:t xml:space="preserve">Campbell, F.K. 2008. Exploring internalized ableism using critical race theory. Disability &amp; Society 23(2), pp. 151-62.</w:t>
      </w:r>
    </w:p>
    <w:p>
      <w:pPr>
        <w:spacing w:after="160"/>
        <w:ind w:left="720" w:hanging="720"/>
      </w:pPr>
      <w:r>
        <w:t xml:space="preserve">Campbell, F.K. 2009. Contours of ableism, the production of disability and abledness. London: Palgrave Macmillan.</w:t>
      </w:r>
    </w:p>
    <w:p>
      <w:pPr>
        <w:spacing w:after="160"/>
        <w:ind w:left="720" w:hanging="720"/>
      </w:pPr>
      <w:r>
        <w:t xml:space="preserve">CDPF. 2016a. Missions of China Disabled Persons' Federation [online]. CDPF. Available at: http://www.cdpf.org.cn/english/About/missions_1795/201603/t20160303_542885.shtml [Accessed: 21 Aug 2017].</w:t>
      </w:r>
    </w:p>
    <w:p>
      <w:pPr>
        <w:spacing w:after="160"/>
        <w:ind w:left="720" w:hanging="720"/>
      </w:pPr>
      <w:r>
        <w:t xml:space="preserve">CDPF. 2016b. Special education of persons with disability at compulsory education stage [online]. CDPF. Available at: http://www.cdpf.org.cn/english/Resources/services/201603/t20160304_543169.shtml [Accessed: 21 Aug 2017].</w:t>
      </w:r>
    </w:p>
    <w:p>
      <w:pPr>
        <w:spacing w:after="160"/>
        <w:ind w:left="720" w:hanging="720"/>
      </w:pPr>
      <w:r>
        <w:t xml:space="preserve">CDPF. 2016c. Employment of visually impaired [online]. CDPF. Available at: http://www.cdpf.org.cn/english/Resources/services/201603/t20160304_543166.shtml [Accessed: 21 Aug 2017].</w:t>
      </w:r>
    </w:p>
    <w:p>
      <w:pPr>
        <w:spacing w:after="160"/>
        <w:ind w:left="720" w:hanging="720"/>
      </w:pPr>
      <w:r>
        <w:t xml:space="preserve">Ciutak, Y.Z. and Stich, A.E. 2012. The changing educational opportunities structure in China: positioning for access to higher education. In: Social class and education: global perspectives. Weis, L. and Dolby, N. eds. Oxon: Routledge, pp. 37-50.</w:t>
      </w:r>
    </w:p>
    <w:p>
      <w:pPr>
        <w:spacing w:after="160"/>
        <w:ind w:left="720" w:hanging="720"/>
      </w:pPr>
      <w:r>
        <w:t xml:space="preserve">China Labour Bulletin. 2017. Workplace discrimination [online]. China Labour Bulletin. Available at: http://www.clb.org.hk/content/workplace-discrimination#disability [Accessed: 15 June 2017].</w:t>
      </w:r>
    </w:p>
    <w:p>
      <w:pPr>
        <w:spacing w:after="160"/>
        <w:ind w:left="720" w:hanging="720"/>
      </w:pPr>
      <w:r>
        <w:t xml:space="preserve">Coffey, M. et al. 2014. Barriers to employment for visually impaired women. International Journal of Workplace Health Management 7(3), pp. 171-85.</w:t>
      </w:r>
    </w:p>
    <w:p>
      <w:pPr>
        <w:spacing w:after="160"/>
        <w:ind w:left="720" w:hanging="720"/>
      </w:pPr>
      <w:r>
        <w:t xml:space="preserve">Cooper, D.R. and Schindler, P.S. 2008. Business research methods. 10th ed. Boston: McGraw-Hill.</w:t>
      </w:r>
    </w:p>
    <w:p>
      <w:pPr>
        <w:spacing w:after="160"/>
        <w:ind w:left="720" w:hanging="720"/>
      </w:pPr>
      <w:r>
        <w:t xml:space="preserve">Disabled Rights Commission. 2007. Maintaining standards: promoting equality: professional regulation within nursing, teaching and social work and disabled people's access to these professions [online]. Available at: http://pf7d7vi404s1dxh27mla5569.wpengine.netdna-cdn.com/files/library/DRC-Maintaining-Standards-Summary-Report.pdf [Accessed: 21 Aug 2017].</w:t>
      </w:r>
    </w:p>
    <w:p>
      <w:pPr>
        <w:spacing w:after="160"/>
        <w:ind w:left="720" w:hanging="720"/>
      </w:pPr>
      <w:r>
        <w:t xml:space="preserve">Ding, X. and Zhong, D. 2014. Towards a thick description of Chinese family and political culture: Confucianism, socialism and liberalism in China. Frontiers of Law in China 9(3), pp. 425-45.</w:t>
      </w:r>
    </w:p>
    <w:p>
      <w:pPr>
        <w:spacing w:after="160"/>
        <w:ind w:left="720" w:hanging="720"/>
      </w:pPr>
      <w:r>
        <w:t xml:space="preserve">Duff, A and Ferguson, J. 2012. Disability and the professional accountant: insights from oral histories. Accounting, Auditing and Accountability Journal 25(1), pp. 71-101.</w:t>
      </w:r>
    </w:p>
    <w:p>
      <w:pPr>
        <w:spacing w:after="160"/>
        <w:ind w:left="720" w:hanging="720"/>
      </w:pPr>
      <w:r>
        <w:t xml:space="preserve">Equality Act 2010, s.6.</w:t>
      </w:r>
    </w:p>
    <w:p>
      <w:pPr>
        <w:spacing w:after="160"/>
        <w:ind w:left="720" w:hanging="720"/>
      </w:pPr>
      <w:r>
        <w:t xml:space="preserve">Foster, D. and Fosh, P. 2010. Negotiating 'difference': representing disabled employees in the British workplace. British Journal of Industrial Relations 48(3), pp. 560–82.</w:t>
      </w:r>
    </w:p>
    <w:p>
      <w:pPr>
        <w:spacing w:after="160"/>
        <w:ind w:left="720" w:hanging="720"/>
      </w:pPr>
      <w:r>
        <w:t xml:space="preserve">Foster, D. and Wass, V. 2012. Disability in the labour market: an exploration of concepts of the ideal worker and organisational fit that disadvantage employees with impairments. Sociology 47(4), pp. 705-21.</w:t>
      </w:r>
    </w:p>
    <w:p>
      <w:pPr>
        <w:spacing w:after="160"/>
        <w:ind w:left="720" w:hanging="720"/>
      </w:pPr>
      <w:r>
        <w:t xml:space="preserve">Gan, T. 2013. Chinese breaking old color barriers with hair dye [online]. China Daily. Available at: http://usa.chinadaily.com.cn/epaper/2013-09/09/content_16954769.htm [Accessed: 21 Aug 2017].</w:t>
      </w:r>
    </w:p>
    <w:p>
      <w:pPr>
        <w:spacing w:after="160"/>
        <w:ind w:left="720" w:hanging="720"/>
      </w:pPr>
      <w:r>
        <w:t xml:space="preserve">Glesson, B. 1999. Geographies of disability. London: Roultlege.</w:t>
      </w:r>
    </w:p>
    <w:p>
      <w:pPr>
        <w:spacing w:after="160"/>
        <w:ind w:left="720" w:hanging="720"/>
      </w:pPr>
      <w:r>
        <w:t xml:space="preserve">Gupta. 2016. Albinism and low vision [online]. Vision Aware. Available at: http://www.visionaware.org/info/your-eye-condition/guide-to-eye-conditions/albinism/6165/125 [Accessed: 21 Aug 2017].</w:t>
      </w:r>
    </w:p>
    <w:p>
      <w:pPr>
        <w:spacing w:after="160"/>
        <w:ind w:left="720" w:hanging="720"/>
      </w:pPr>
      <w:r>
        <w:t xml:space="preserve">Hennink, M. et al. 2011. Qualitative research methods. London: SAGE.</w:t>
      </w:r>
    </w:p>
    <w:p>
      <w:pPr>
        <w:spacing w:after="160"/>
        <w:ind w:left="720" w:hanging="720"/>
      </w:pPr>
      <w:r>
        <w:t xml:space="preserve">Hofstede, G. 1986. Editorial: the usefulness of the concept of organization culture. Journal of management studies 23(3), pp. 253-57.</w:t>
      </w:r>
    </w:p>
    <w:p>
      <w:pPr>
        <w:spacing w:after="160"/>
        <w:ind w:left="720" w:hanging="720"/>
      </w:pPr>
      <w:r>
        <w:t xml:space="preserve">Hughes, R. 2010. The social model of disability. British journal of healthcare assistants 4(10), pp. 508-11.</w:t>
      </w:r>
    </w:p>
    <w:p>
      <w:pPr>
        <w:spacing w:after="160"/>
        <w:ind w:left="720" w:hanging="720"/>
      </w:pPr>
      <w:r>
        <w:t xml:space="preserve">ILO. 2015. Inclusion of people with disabilities in China. International labour organization.</w:t>
      </w:r>
    </w:p>
    <w:p>
      <w:pPr>
        <w:spacing w:after="160"/>
        <w:ind w:left="720" w:hanging="720"/>
      </w:pPr>
      <w:r>
        <w:t xml:space="preserve">Jang, Y. et al. 2013. Predictors of Employment Outcomes for People with Visual Impairment in Taiwan: The Contribution of Disability Employment Services. Journal of Visual Impairment &amp; Blindness pp. 460-80.</w:t>
      </w:r>
    </w:p>
    <w:p>
      <w:pPr>
        <w:spacing w:after="160"/>
        <w:ind w:left="720" w:hanging="720"/>
      </w:pPr>
      <w:r>
        <w:t xml:space="preserve">Jang, Y. et al. 2014. Factors affecting employment outcomes for people with disabilities who received disability employment services in Taiwan. Journal of Occupation Rehabilitation 24, pp. 11–21.</w:t>
      </w:r>
    </w:p>
    <w:p>
      <w:pPr>
        <w:spacing w:after="160"/>
        <w:ind w:left="720" w:hanging="720"/>
      </w:pPr>
      <w:r>
        <w:t xml:space="preserve">Loja, E. et al. 2013. Disability, embodiment and ableism: stories of resistance. Disability &amp; Society 28(2), pp. 190-203.</w:t>
      </w:r>
    </w:p>
    <w:p>
      <w:pPr>
        <w:spacing w:after="160"/>
        <w:ind w:left="720" w:hanging="720"/>
      </w:pPr>
      <w:r>
        <w:t xml:space="preserve">Loyalka, P. et al. 2014. The cost of disability in china. Demography 51, pp. 97–118.</w:t>
      </w:r>
    </w:p>
    <w:p>
      <w:pPr>
        <w:spacing w:after="160"/>
        <w:ind w:left="720" w:hanging="720"/>
      </w:pPr>
      <w:r>
        <w:t xml:space="preserve">Mik-Meyer, N. 2016. Othering, ableism and disability: a discursive analysis of co-workers' construction of colleagues with visible impairments. Human relations 69(6), pp. 1341-63.</w:t>
      </w:r>
    </w:p>
    <w:p>
      <w:pPr>
        <w:spacing w:after="160"/>
        <w:ind w:left="720" w:hanging="720"/>
      </w:pPr>
      <w:r>
        <w:t xml:space="preserve">Miller, J. and Glassner, B. 2011. The 'inside' and the 'outside': finding realities in interviews. In: Qualitative research. 3rd ed. Silverman, D. ed. London: SAGE, pp. 131-49.</w:t>
      </w:r>
    </w:p>
    <w:p>
      <w:pPr>
        <w:spacing w:after="160"/>
        <w:ind w:left="720" w:hanging="720"/>
      </w:pPr>
      <w:r>
        <w:t xml:space="preserve">Mojon-Azzi, S.M. et al. 2010. Impact of low vision on employment. Ophthalmological 2010(224), pp. 381–8.</w:t>
      </w:r>
    </w:p>
    <w:p>
      <w:pPr>
        <w:spacing w:after="160"/>
        <w:ind w:left="720" w:hanging="720"/>
      </w:pPr>
      <w:r>
        <w:t xml:space="preserve">Nyman, S.R. et al. 2010. Psychosocial impact of visual impairment in working-age adults. British Journal of Ophthalmology 2010(94), pp. 1427-31.</w:t>
      </w:r>
    </w:p>
    <w:p>
      <w:pPr>
        <w:spacing w:after="160"/>
        <w:ind w:left="720" w:hanging="720"/>
      </w:pPr>
      <w:r>
        <w:t xml:space="preserve">NHS. 2014. Albinism [online]. NHS choice. Available at: http://www.nhs.uk/conditions/albinism/Pages/introduction.aspx [Accessed 24 Jan 2017].</w:t>
      </w:r>
    </w:p>
    <w:p>
      <w:pPr>
        <w:spacing w:after="160"/>
        <w:ind w:left="720" w:hanging="720"/>
      </w:pPr>
      <w:r>
        <w:t xml:space="preserve">Office for disability issues. 2014. Disability facts and figures [online]. Department for work and pensions. Available at: https://www.gov.uk/government/publications/disability-facts-and-figures/disability-facts-and-figures#employment [Accessed: 15 June 2017].</w:t>
      </w:r>
    </w:p>
    <w:p>
      <w:pPr>
        <w:spacing w:after="160"/>
        <w:ind w:left="720" w:hanging="720"/>
      </w:pPr>
      <w:r>
        <w:t xml:space="preserve">Oliver, M. 1983. Social work with disabled people. In: Understanding disability from theory to practice. Basingstoke: Palgrave Macmillan.</w:t>
      </w:r>
    </w:p>
    <w:p>
      <w:pPr>
        <w:spacing w:after="160"/>
        <w:ind w:left="720" w:hanging="720"/>
      </w:pPr>
      <w:r>
        <w:t xml:space="preserve">Oliver, M. 2009. The social model: history, critique and response. In: Understanding disability from theory to practice. 2nd ed. Oliver, M. ed. Hampshire: Palgrave MacMillan, pp. 41-58.</w:t>
      </w:r>
    </w:p>
    <w:p>
      <w:pPr>
        <w:spacing w:after="160"/>
        <w:ind w:left="720" w:hanging="720"/>
      </w:pPr>
      <w:r>
        <w:t xml:space="preserve">Oliver, M. et al. 2012. Relationship and families. In: Social work with disabled people. 4th ed. Oliver, M. et al. eds. Hampshire: Palgrave MacMillan. pp. 51-8.</w:t>
      </w:r>
    </w:p>
    <w:p>
      <w:pPr>
        <w:spacing w:after="160"/>
        <w:ind w:left="720" w:hanging="720"/>
      </w:pPr>
      <w:r>
        <w:t xml:space="preserve">Oliver, M. and Barnes, C. 2012. The new politics of disability. Hampshire: Palgrave MacMillan.</w:t>
      </w:r>
    </w:p>
    <w:p>
      <w:pPr>
        <w:spacing w:after="160"/>
        <w:ind w:left="720" w:hanging="720"/>
      </w:pPr>
      <w:r>
        <w:t xml:space="preserve">Perez, B. 2016. China nears full mobile broadband coverage on back of increased 4G adoption [online]. China Tech. Available at: http://www.scmp.com/tech/china-tech/article/1991425/china-nears-full-mobile-broadband-coverage-back-increased-4g [Accessed: 5 July 2017].</w:t>
      </w:r>
    </w:p>
    <w:p>
      <w:pPr>
        <w:spacing w:after="160"/>
        <w:ind w:left="720" w:hanging="720"/>
      </w:pPr>
      <w:r>
        <w:t xml:space="preserve">Philips, T. 2015. How hard does China work [online]. The guardian. Available at: https://www.theguardian.com/world/2015/oct/06/how-hard-does-china-work [Accessed: 21 Aug 2017].</w:t>
      </w:r>
    </w:p>
    <w:p>
      <w:pPr>
        <w:spacing w:after="160"/>
        <w:ind w:left="720" w:hanging="720"/>
      </w:pPr>
      <w:r>
        <w:t xml:space="preserve">Reeve, D. 2004. Psycho-emotional dimensions of disability and the social model. In: Barnes, C. and Mercer, G. eds. Implementing the social model of disability: theory and research. Leeds: The Disability Press, pp. 83-100.</w:t>
      </w:r>
    </w:p>
    <w:p>
      <w:pPr>
        <w:spacing w:after="160"/>
        <w:ind w:left="720" w:hanging="720"/>
      </w:pPr>
      <w:r>
        <w:t xml:space="preserve">Revheim, I. 2009. Rights and responsibilities intellectual disability in China: family, governmental and non-governmental care. Masters thesis, University of Oslo.</w:t>
      </w:r>
    </w:p>
    <w:p>
      <w:pPr>
        <w:spacing w:after="160"/>
        <w:ind w:left="720" w:hanging="720"/>
      </w:pPr>
      <w:r>
        <w:t xml:space="preserve">Right Diagnosis. 2004. Statistics by country for Oculocutaneous albinism [online]. Available at: http://www.rightdiagnosis.com/o/oculocutaneous_albinism/stats-country.htm#extrapwarning [Accessed: 4 July 2017].</w:t>
      </w:r>
    </w:p>
    <w:p>
      <w:pPr>
        <w:spacing w:after="160"/>
        <w:ind w:left="720" w:hanging="720"/>
      </w:pPr>
      <w:r>
        <w:t xml:space="preserve">Ruane, J.M. 2004. Essentials of research methods: a guide to social science research. Malden: Blackwell.</w:t>
      </w:r>
    </w:p>
    <w:p>
      <w:pPr>
        <w:spacing w:after="160"/>
        <w:ind w:left="720" w:hanging="720"/>
      </w:pPr>
      <w:r>
        <w:t xml:space="preserve">Saunders, M. et al. 2012. Research methods for business students. 6th ed. Essex: Pearson education limited.</w:t>
      </w:r>
    </w:p>
    <w:p>
      <w:pPr>
        <w:spacing w:after="160"/>
        <w:ind w:left="720" w:hanging="720"/>
      </w:pPr>
      <w:r>
        <w:t xml:space="preserve">Shakespeare, T. 1994. Cultural representation of disabled people: dustbins for disavowal? Disability &amp; Society 9(3), pp. 283-99.</w:t>
      </w:r>
    </w:p>
    <w:p>
      <w:pPr>
        <w:spacing w:after="160"/>
        <w:ind w:left="720" w:hanging="720"/>
      </w:pPr>
      <w:r>
        <w:t xml:space="preserve">Shang, X. et al. 2011. Discrimination against children with disabilities in China. International journal of social welfare 20, pp. 298-308.</w:t>
      </w:r>
    </w:p>
    <w:p>
      <w:pPr>
        <w:spacing w:after="160"/>
        <w:ind w:left="720" w:hanging="720"/>
      </w:pPr>
      <w:r>
        <w:t xml:space="preserve">Shearn, J. 1997. Only mothers: the experience and meaning of employment for mothers of children with learning disabilities. Masters thesis, Cardiff University.</w:t>
      </w:r>
    </w:p>
    <w:p>
      <w:pPr>
        <w:spacing w:after="160"/>
        <w:ind w:left="720" w:hanging="720"/>
      </w:pPr>
      <w:r>
        <w:t xml:space="preserve">Silverman, D. 2011. Qualitative research. 3rd ed. London: SAGE.</w:t>
      </w:r>
    </w:p>
    <w:p>
      <w:pPr>
        <w:spacing w:after="160"/>
        <w:ind w:left="720" w:hanging="720"/>
      </w:pPr>
      <w:r>
        <w:t xml:space="preserve">The World Bank. 2016. GNI per capita, Atlas method [online]. Available at: http://data.worldbank.org/indicator/NY.GNP.PCAP.CD [Accessed: 21 Aug 2017].</w:t>
      </w:r>
    </w:p>
    <w:p>
      <w:pPr>
        <w:spacing w:after="160"/>
        <w:ind w:left="720" w:hanging="720"/>
      </w:pPr>
      <w:r>
        <w:t xml:space="preserve">Thomas, C. 2007. Sociologies of disability and illness: contested ideas in disability studies and medical sociology. Hampshire: Palgrave MacMillan.</w:t>
      </w:r>
    </w:p>
    <w:p>
      <w:pPr>
        <w:spacing w:after="160"/>
        <w:ind w:left="720" w:hanging="720"/>
      </w:pPr>
      <w:r>
        <w:t xml:space="preserve">Torrington, D. et al. 2014. Human resource management. Harlow: Pearson Education.</w:t>
      </w:r>
    </w:p>
    <w:p>
      <w:pPr>
        <w:spacing w:after="160"/>
        <w:ind w:left="720" w:hanging="720"/>
      </w:pPr>
      <w:r>
        <w:t xml:space="preserve">Under the Same Sun. 2017. Frequency of albinism [online]. Available at: http://www.underthesamesun.com/sites/default/files/Frequency%20of%20Albinism.pdf [Accessed: 4 July 2017].</w:t>
      </w:r>
    </w:p>
    <w:p>
      <w:pPr>
        <w:spacing w:after="160"/>
        <w:ind w:left="720" w:hanging="720"/>
      </w:pPr>
      <w:r>
        <w:t xml:space="preserve">UN. 2017. International albinism awareness day 13 June [online]. The United Nations. Available at: http://www.un.org/en/events/albinismday/ [Accessed: 21 Aug 2017].</w:t>
      </w:r>
    </w:p>
    <w:p>
      <w:pPr>
        <w:spacing w:after="160"/>
        <w:ind w:left="720" w:hanging="720"/>
      </w:pPr>
      <w:r>
        <w:t xml:space="preserve">XE. 2017. XE Currency Converter. Available at: http://www.xe.com/currencyconverter/ [Accessed: 21 Aug 2017].</w:t>
      </w:r>
    </w:p>
    <w:p>
      <w:pPr>
        <w:spacing w:after="160"/>
        <w:ind w:left="720" w:hanging="720"/>
      </w:pPr>
      <w:r>
        <w:t xml:space="preserve">Weis, L. and Dolby, N. 2012. Social class and education: global perspectives. Oxon: Routledge.</w:t>
      </w:r>
    </w:p>
    <w:p>
      <w:pPr>
        <w:spacing w:after="160"/>
        <w:ind w:left="720" w:hanging="720"/>
      </w:pPr>
      <w:r>
        <w:t xml:space="preserve">Wang, Y. 2016. A glance at people with disabilities in China [online]. Chinese Source. Available at: http://www.chinasource.org/resource-library/articles/a-glance-at-people-with-disabilities-in-china [Accessed: 21 Aug 2017].</w:t>
      </w:r>
    </w:p>
    <w:p>
      <w:pPr>
        <w:spacing w:after="160"/>
        <w:ind w:left="720" w:hanging="720"/>
      </w:pPr>
      <w:r>
        <w:t xml:space="preserve">White, G. W. 2005. Ableism. In: Nelson, G. and Prilleltensky, I. eds. Community psychology: In pursuit of liberation and well-being. Hampshire: Palgrave Macmillan, pp. 405–25.</w:t>
      </w:r>
    </w:p>
    <w:p>
      <w:pPr>
        <w:spacing w:after="160"/>
        <w:ind w:left="720" w:hanging="720"/>
      </w:pPr>
      <w:r>
        <w:t xml:space="preserve">Wilson, C. 2017. Election results 2017: The most diverse Parliament yet [online]. BBC. Available at: http://www.bbc.co.uk/news/election-2017-40232272 [Accessed: 15 June 2017].</w:t>
      </w:r>
    </w:p>
    <w:p>
      <w:pPr>
        <w:spacing w:after="160"/>
        <w:ind w:left="720" w:hanging="720"/>
      </w:pPr>
      <w:r>
        <w:t xml:space="preserve">Wrest, S. 2016. Hiring Disabled Workers in China: Incentives and Challenges [online]. China Briefing. Available at: http://www.china-briefing.com/news/2016/04/26/hiring-disabled-workers-china-incentives-challenges.html [Accessed: 26 Aug 2017].</w:t>
      </w:r>
    </w:p>
    <w:p>
      <w:pPr>
        <w:spacing w:after="160"/>
        <w:ind w:left="720" w:hanging="720"/>
      </w:pPr>
      <w:r>
        <w:t xml:space="preserve">Zhang, J. 2004. Survey of the needs of and services for persons with physical disability in China. Masters thesis, University of Oslo.</w:t>
      </w:r>
    </w:p>
    <w:p>
      <w:pPr>
        <w:spacing w:after="160"/>
        <w:ind w:left="720" w:hanging="720"/>
      </w:pPr>
      <w:r>
        <w:t xml:space="preserve">Zhang, L. 2016. CDPF highlights disability e-commerce training [online]. CDPF. Available at: http://www.cdpf.org.cn/english/Initiatives/employment/201612/t20161222_578486.shtml [Accessed: 21 Aug 2017].</w:t>
      </w:r>
    </w:p>
    <w:p>
      <w:pPr>
        <w:spacing w:after="160"/>
        <w:ind w:left="720" w:hanging="720"/>
      </w:pPr>
      <w:r>
        <w:t xml:space="preserve">Zikmund, W.G. 2000. Business research methods. 6th ed. Fort Worth: Dryden Press.</w:t>
      </w:r>
    </w:p>
    <w:p>
      <w:pPr>
        <w:pStyle w:val="Heading1"/>
        <w:spacing w:after="240"/>
      </w:pPr>
      <w:r>
        <w:t xml:space="preserve">Appendix 1: Original Research Proposal</w:t>
      </w:r>
    </w:p>
    <w:p>
      <w:pPr>
        <w:pStyle w:val="Heading2"/>
        <w:spacing w:after="180" w:before="360"/>
      </w:pPr>
      <w:r>
        <w:t xml:space="preserve">1. Research Title</w:t>
      </w:r>
    </w:p>
    <w:p>
      <w:pPr>
        <w:spacing w:after="200"/>
        <w:jc w:val="both"/>
      </w:pPr>
      <w:r>
        <w:rPr>
          <w:i w:val="false"/>
          <w:iCs w:val="false"/>
        </w:rPr>
        <w:t xml:space="preserve">Disability and employment in China: a case study of the experiences of albino citizens.</w:t>
      </w:r>
    </w:p>
    <w:p>
      <w:pPr>
        <w:pStyle w:val="Heading2"/>
        <w:spacing w:after="180" w:before="360"/>
      </w:pPr>
      <w:r>
        <w:t xml:space="preserve">2. Introduction</w:t>
      </w:r>
    </w:p>
    <w:p>
      <w:pPr>
        <w:spacing w:after="200"/>
        <w:jc w:val="both"/>
      </w:pPr>
      <w:r>
        <w:rPr>
          <w:i w:val="false"/>
          <w:iCs w:val="false"/>
        </w:rPr>
        <w:t xml:space="preserve">The issue of albinos' rights has gained increasing attention (UN 2017), especially their position in employment, which is critically related to their daily life. Due to a lack of pigment, melanin, which results in little or no pigment in hair, skin or eyes, people with albinism experience serious visual impairments, which is classified as a type of disability (NHS 2014). However, although numerous English disability studies have covered the employment issues that disabled people may face, there is no such research that is particularly concerned with albino's experience (Barnes et al. 2002). This project aims to explore and describe the employment condition and potential assistance that could be made available for albinos in China by evaluating contemporary literature and methods, which this project may contribute new insights.</w:t>
      </w:r>
    </w:p>
    <w:p>
      <w:pPr>
        <w:pStyle w:val="Heading2"/>
        <w:spacing w:after="180" w:before="360"/>
      </w:pPr>
      <w:r>
        <w:t xml:space="preserve">3. Literature Evaluation</w:t>
      </w:r>
    </w:p>
    <w:p>
      <w:pPr>
        <w:pStyle w:val="Heading3"/>
        <w:spacing w:after="140" w:before="280"/>
      </w:pPr>
      <w:r>
        <w:t xml:space="preserve">3.1 Disability and Ableism</w:t>
      </w:r>
    </w:p>
    <w:p>
      <w:pPr>
        <w:spacing w:after="200"/>
        <w:jc w:val="both"/>
      </w:pPr>
      <w:r>
        <w:rPr>
          <w:i w:val="false"/>
          <w:iCs w:val="false"/>
        </w:rPr>
        <w:t xml:space="preserve">The disability research has little contribution in term of albinos at workplace in China, and as a growing power, it is significant for the country to investigate the employment experience for such a group since the population is considerably large. Campbell (2008) explains that ableism is a term that the dominant 'abled' people believe disabled people are less valuable in terms of economic and social contribution. The origin of ableism is probably from the ideology that humans chase perfection and wholeness, which shapes the assumption that disability will be inherently negative to people even sometimes they may be recovered (Campbell 2009). A metaphor given by Hahn (1986, cited in Campbell 2009) that ableism is like partialism, assuming disabled people are children who are economically unproductive, physically dependant and helpless, which links to employment discrimination in the workplace. However, it may be academically significant to investigate those disabled work in the family firm (e.g. farms) where the employment relationship is embedded within family relationships, to assess whether they experience less discrimination. As Loja et al. (2013) suggest, it is also interesting to explore the impact from community and social prejudice since disabled people are more likely to experience unemployment and economic inactivity. In the case of albinism, it is the case that 'difference' is ascribed to this impairment that is both physical and visible. Ableist stigma and negative attitudes would, therefore, take the form of both assumptions about a person's capability (related to their physical impairment) and their physically appear different (Foster and Wass 2013).</w:t>
      </w:r>
    </w:p>
    <w:p>
      <w:pPr>
        <w:pStyle w:val="Heading3"/>
        <w:spacing w:after="140" w:before="280"/>
      </w:pPr>
      <w:r>
        <w:t xml:space="preserve">3.2 The Social Model of Disability</w:t>
      </w:r>
    </w:p>
    <w:p>
      <w:pPr>
        <w:spacing w:after="200"/>
        <w:jc w:val="both"/>
      </w:pPr>
      <w:r>
        <w:rPr>
          <w:i w:val="false"/>
          <w:iCs w:val="false"/>
        </w:rPr>
        <w:t xml:space="preserve">The significance of the model introduced by Oliver (1983) aims to identify and eradicate disabling barriers created by dominant 'normal' people, which is for the interest of disabled people. It has been practised as a tool to investigate the relationship between impairment and disability, and the trend is strengthened because the labour market is tending to exclude disabled people who were considered oppressed (Mik-Meyer 2016). Different from the traditional medical model focusing on impairment which is a long-term character that impact human body, mind or sense, Oliver and Barnes (2012) state that disability is a manual term that is given by society as a result of exclusion. The model is based on the principle that it is the problem of society's ability to accommodate disabled people and include them, not disabled people themselves (White 2005). Hughes (2010) believes that the difficulties that disabled people face in the workplace stem mainly from negative attitudes, limited service access and lack of support and care. It is proposed by Oliver (1983) who suggests that it is not one specific individual's problem, but it is the society which is embedded with economic, political and cultural prejudice. Although critiques point out that it could not be denied that people with impairments are less likely to operate physical work as non-disabled people do, the significance of the social model is that it emphases the intelligence equality of human beings, under which people can contribute to the society regardless of whether they are impaired or not (Oliver 2009). The model has become an ideological and political framework to challenge and monitor the policy systems.</w:t>
      </w:r>
    </w:p>
    <w:p>
      <w:pPr>
        <w:pStyle w:val="Heading3"/>
        <w:spacing w:after="140" w:before="280"/>
      </w:pPr>
      <w:r>
        <w:t xml:space="preserve">3.3 Disability and Employment in China</w:t>
      </w:r>
    </w:p>
    <w:p>
      <w:pPr>
        <w:spacing w:after="200"/>
        <w:jc w:val="both"/>
      </w:pPr>
      <w:r>
        <w:rPr>
          <w:i w:val="false"/>
          <w:iCs w:val="false"/>
        </w:rPr>
        <w:t xml:space="preserve">The practise of protecting disabled people in the UK is a good starting point to guide the movement in China. The Equality Act (2010, s.6) requires employers to make reasonable adjustment for disabled employees and discrimination is unlawful. This indicates that people with impairments are not practically unsuitable to work. Also, the number of disabled working employees is increasing because of the shift away from traditional manufacturing work to service sector work and plus flexible less physical jobs, which make people with physical impairments easy to contribute their value (Hughes 2010). This may be a good sign to prove Oliver's (1983) idea that disabled people can conduct work just as 'normal' people. The situation in China, is however, dependant on different reality. There are few Chinese academic researchers looking into albinos at work, nor English versions. International Labour Organization (ILO) (2015) indicates the figure that 85 million population are disabled in China and the majority are living in the rural area (75%) where the education condition is poor, which could cause more social inequalities. It is evidenced by the ILO (2015), 85% of the disabled people in China do not receive as good education as non-disabled citizens. As a legal representative organization, China Disabled Person's Federation (CDPF) is fighting for disabled people rights in terms of eliminating discriminating languages (e.g. invaluable). This is a good practise refers to Oliver's (1983) principle of reducing social barriers. Additionally, in 2007, discrimination against disabled people is officially written in the Employment Promotion Law (2007) that should be banned, and any means of discriminations against disabled people would be illegal. The state is working on providing stable financial support and favourable employment and tax measures. This may help disabled people with poverty family backgrounds.</w:t>
      </w:r>
    </w:p>
    <w:p>
      <w:pPr>
        <w:spacing w:after="200"/>
        <w:jc w:val="both"/>
      </w:pPr>
      <w:r>
        <w:rPr>
          <w:i w:val="false"/>
          <w:iCs w:val="false"/>
        </w:rPr>
        <w:t xml:space="preserve">Therefore, based on the disability study literature and practise of Chinese government, it is academically significant to explore albinos' employment experiences.</w:t>
      </w:r>
    </w:p>
    <w:p>
      <w:pPr>
        <w:pStyle w:val="Heading2"/>
        <w:spacing w:after="180" w:before="360"/>
      </w:pPr>
      <w:r>
        <w:t xml:space="preserve">4. Research Objective</w:t>
      </w:r>
    </w:p>
    <w:p>
      <w:pPr>
        <w:spacing w:after="200"/>
        <w:jc w:val="both"/>
      </w:pPr>
      <w:r>
        <w:rPr>
          <w:i w:val="false"/>
          <w:iCs w:val="false"/>
        </w:rPr>
        <w:t xml:space="preserve">Although disability studies have covered a range of issues including employment status, there is no certain literature that investigate the experience of albinos who have an outstanding physical difference from non-disabled people (Foster and Fosh 2010). Therefore, this project aims to explore the disability study in the group of Chinese albinos. As the researcher himself is an albino, the main driver of this project is to find out the particular group people's employment experience in terms of difficulties and social assistance. Additionally, as is pointed out in the literature review, disabled people may have different experience in the rural or family relation dominant areas. Therefore, the other aim is to test the assumption that albinos are likely to have different experience in terms of various forms of businesses. As this might be a brand-new topic in Chinese disability studies, an explorative approach might be accurate.</w:t>
      </w:r>
    </w:p>
    <w:p>
      <w:pPr>
        <w:pStyle w:val="Heading2"/>
        <w:spacing w:after="180" w:before="360"/>
      </w:pPr>
      <w:r>
        <w:t xml:space="preserve">5. Research Questions</w:t>
      </w:r>
    </w:p>
    <w:p>
      <w:pPr>
        <w:spacing w:after="200"/>
        <w:jc w:val="both"/>
      </w:pPr>
      <w:r>
        <w:rPr>
          <w:i w:val="false"/>
          <w:iCs w:val="false"/>
        </w:rPr>
        <w:t xml:space="preserve">The objectives of this research focus on the experience of albinos in China. Thus, research questions will assist both researcher and participants to maximize the value of the project and the information. The questions are listing below:</w:t>
      </w:r>
    </w:p>
    <w:p>
      <w:pPr>
        <w:pStyle w:val="ListParagraph"/>
        <w:numPr>
          <w:ilvl w:val="0"/>
          <w:numId w:val="1"/>
        </w:numPr>
        <w:spacing w:after="100"/>
      </w:pPr>
      <w:r>
        <w:t xml:space="preserve">What types of work Chinese albinos are doing?</w:t>
      </w:r>
    </w:p>
    <w:p>
      <w:pPr>
        <w:pStyle w:val="ListParagraph"/>
        <w:numPr>
          <w:ilvl w:val="0"/>
          <w:numId w:val="1"/>
        </w:numPr>
        <w:spacing w:after="100"/>
      </w:pPr>
      <w:r>
        <w:t xml:space="preserve">What difficulties might albinos experience in seeking jobs and during employment?</w:t>
      </w:r>
    </w:p>
    <w:p>
      <w:pPr>
        <w:pStyle w:val="ListParagraph"/>
        <w:numPr>
          <w:ilvl w:val="0"/>
          <w:numId w:val="1"/>
        </w:numPr>
        <w:spacing w:after="100"/>
      </w:pPr>
      <w:r>
        <w:t xml:space="preserve">How do social relationships impact on working condition, such as relations with colleagues, employment fairness and career prospects?</w:t>
      </w:r>
    </w:p>
    <w:p>
      <w:pPr>
        <w:pStyle w:val="ListParagraph"/>
        <w:numPr>
          <w:ilvl w:val="0"/>
          <w:numId w:val="1"/>
        </w:numPr>
        <w:spacing w:after="100"/>
      </w:pPr>
      <w:r>
        <w:t xml:space="preserve">What and how much help can albinos get from the union (CDPF)?</w:t>
      </w:r>
    </w:p>
    <w:p>
      <w:pPr>
        <w:pStyle w:val="Heading2"/>
        <w:spacing w:after="180" w:before="360"/>
      </w:pPr>
      <w:r>
        <w:t xml:space="preserve">6. Research Design</w:t>
      </w:r>
    </w:p>
    <w:p>
      <w:pPr>
        <w:spacing w:after="200"/>
        <w:jc w:val="both"/>
      </w:pPr>
      <w:r>
        <w:rPr>
          <w:i w:val="false"/>
          <w:iCs w:val="false"/>
        </w:rPr>
        <w:t xml:space="preserve">As it is a relatively new topic for disability studies, the methodology will be considered with current existing approaches. Because of the nature of this exploratory study, it is more suitable to collect individual experience stories rather than numbers (Loja et al. 2013). The concept ableism (Campbell 2008) is about the subjective experience of disabled people, thus, the main participant should be albinos themselves rather than their stakeholders. As the social model of disability suggests disabled people are limited by social barriers, this research explores and tests the theory by understanding participants' experience and stories. The nature of the research is both exploratory and descriptive, since they are appropriate to understand the impact of contextual factors in China and analyse the social process of albinos' employment (Lee and Lings 2008). Also, the major advantage of case study approach is its high flexibility, so the researcher could skip the so-called 'how many' or 'how much' questions since they are less relevant to individual cases (Pinder 1995, cited in Foster and Fosh 2010). The unit of the study will be albinos who are of working ages because the nature of the research is about employment. As it is explanatory research, the questions will focus on the social barriers (e.g. family background, legislation enforcement and friendship resources) and substantial consequences of their employment status. Based on the figures from ILO (2015), more disabled people are living in the rural area where the economy is worse and social environment is more conservative. Thus, it would be significant to understand the difference of albinos' living and employment condition in terms of the nature of work that they are doing. The main participants for this study are Chinese albinos. Therefore, each case will be critical to the intrinsic study (Bell 1993), whereas sub-group (different geographic cases) may influence the validity of the project as the social environment varies from urban to rural sites. In disability studies, especially in such descriptive and explanatory study, a case study of albinos' experiences is appropriate since the subject is under researched (Sellevoll 2016). The case selection would be a crucial step that will potentially impact the research validity, therefore, the researchers will make the balance between rural and urban candidates, plus it would be better to balance the industry diversity. As Bryman and Bell (2015) suggest, qualitative purposive sampling is likely to have a high validity, but due to the limitation of the number of participants, convenience sampling may be appropriate in this case. Therefore, the selection would be based on the volunteers who have responded to the researcher. It aims to maximize the representation of the geography of China, which would contribute the generalization of the study. Prior to the research, there is no academic evidence shows that what kind of work are albinos currently doing, but based on the online chat the researcher has already involved in, the majority of Chinese albinos are doing low skill jobs due to relative poor education which reflects to the assumption made by Oliver (2009). Thus, this approach and selected group are appropriated to the disability study literature and relevant theories.</w:t>
      </w:r>
    </w:p>
    <w:p>
      <w:pPr>
        <w:pStyle w:val="Heading2"/>
        <w:spacing w:after="180" w:before="360"/>
      </w:pPr>
      <w:r>
        <w:t xml:space="preserve">7. Research Methods</w:t>
      </w:r>
    </w:p>
    <w:p>
      <w:pPr>
        <w:spacing w:after="200"/>
        <w:jc w:val="both"/>
      </w:pPr>
      <w:r>
        <w:rPr>
          <w:i w:val="false"/>
          <w:iCs w:val="false"/>
        </w:rPr>
        <w:t xml:space="preserve">Based on the research design, this project employs online interview as data collection method. Due to the limitation of the numbers of accessible albinos in China, questionnaires may not be suitable for this case study. As the research questions are mainly about personal experience and potential problems that albinos may face during the employment process, and the researcher may take the advantage of being one of the disabled group, therefore, online face-face interview may maximize the reliability of the information that provided by the interviewees. The interview channel would be WeChat, a Chinese mobile app that enables both parties to see each other, which may encourage interviewees to talk more openly since the researcher is an albino who may be approachable to the interviewees since they have similar appearance (Bryman and Bell 2015). Comparing to structured interviews, semi-structured interviews may be more suitable since it is more flexible, and the questions can be expanded so potentially there will be some emerge findings (Bell 1993). Bryman and Bell (2015) suggest that although the transcriptions and analysis may be time-consuming, researcher may benefit from the readily accommodated recordings. However, the limitation of this method of research may come from technology problems such as lost connection and internet quality, and interviewees may be more likely to fail to be present, and additionally, the interviewer's characters such as gender, race will affect the interview.</w:t>
      </w:r>
    </w:p>
    <w:p>
      <w:pPr>
        <w:pStyle w:val="Heading2"/>
        <w:spacing w:after="180" w:before="360"/>
      </w:pPr>
      <w:r>
        <w:t xml:space="preserve">8. Methodological Consideration</w:t>
      </w:r>
    </w:p>
    <w:p>
      <w:pPr>
        <w:spacing w:after="200"/>
        <w:jc w:val="both"/>
      </w:pPr>
      <w:r>
        <w:rPr>
          <w:i w:val="false"/>
          <w:iCs w:val="false"/>
        </w:rPr>
        <w:t xml:space="preserve">This study could potentially understand the Chinese albinos' experience at work in terms of social and economic differences, which could be expanded to the broader disability studies in Chinese context. Although there might be some biases from the researcher himself being an albino, it is more ethically friendly when conducing the interviews since the interviewees may feel more comfortable to talk about their stories. Another issue needs to be considered is Chinese particular context. For example, single child policy is well enforced in urban areas, whereas there tend to be more than one child in the rural families, which may affect the validity of the study. To enhance the reliability and validity, there will be pilot interview conducted in the first place to test the validity of the questions and amend them. Additionally, to make the research more representative, a prior selection of the candidates will be operated, which aims to ensure there is level number of people from both rural and urban areas.</w:t>
      </w:r>
    </w:p>
    <w:p>
      <w:pPr>
        <w:pStyle w:val="Heading2"/>
        <w:spacing w:after="180" w:before="360"/>
      </w:pPr>
      <w:r>
        <w:t xml:space="preserve">9. Constraints</w:t>
      </w:r>
    </w:p>
    <w:p>
      <w:pPr>
        <w:pStyle w:val="ListParagraph"/>
        <w:numPr>
          <w:ilvl w:val="0"/>
          <w:numId w:val="1"/>
        </w:numPr>
        <w:spacing w:after="100"/>
      </w:pPr>
      <w:r>
        <w:t xml:space="preserve">Only two-month time to conduct the research.</w:t>
      </w:r>
    </w:p>
    <w:p>
      <w:pPr>
        <w:pStyle w:val="ListParagraph"/>
        <w:numPr>
          <w:ilvl w:val="0"/>
          <w:numId w:val="1"/>
        </w:numPr>
        <w:spacing w:after="100"/>
      </w:pPr>
      <w:r>
        <w:t xml:space="preserve">Some personal sensitive questions related to participants' impairment.</w:t>
      </w:r>
    </w:p>
    <w:p>
      <w:pPr>
        <w:pStyle w:val="ListParagraph"/>
        <w:numPr>
          <w:ilvl w:val="0"/>
          <w:numId w:val="1"/>
        </w:numPr>
        <w:spacing w:after="100"/>
      </w:pPr>
      <w:r>
        <w:t xml:space="preserve">Political topics such as CDPF.</w:t>
      </w:r>
    </w:p>
    <w:p>
      <w:pPr>
        <w:pStyle w:val="ListParagraph"/>
        <w:numPr>
          <w:ilvl w:val="0"/>
          <w:numId w:val="1"/>
        </w:numPr>
        <w:spacing w:after="100"/>
      </w:pPr>
      <w:r>
        <w:t xml:space="preserve">Time zone difference – difficult to arrange suitable interview time.</w:t>
      </w:r>
    </w:p>
    <w:p>
      <w:pPr>
        <w:pStyle w:val="ListParagraph"/>
        <w:numPr>
          <w:ilvl w:val="0"/>
          <w:numId w:val="1"/>
        </w:numPr>
        <w:spacing w:after="100"/>
      </w:pPr>
      <w:r>
        <w:t xml:space="preserve">Limited number of respondents.</w:t>
      </w:r>
    </w:p>
    <w:p>
      <w:pPr>
        <w:pStyle w:val="Heading1"/>
        <w:spacing w:after="240"/>
      </w:pPr>
      <w:r>
        <w:t xml:space="preserve">Appendix 2: Participation Consent Form (English version)</w:t>
      </w:r>
    </w:p>
    <w:p>
      <w:pPr>
        <w:spacing w:after="200"/>
        <w:jc w:val="both"/>
      </w:pPr>
      <w:r>
        <w:rPr>
          <w:i w:val="false"/>
          <w:iCs w:val="false"/>
        </w:rPr>
        <w:t xml:space="preserve">CARDIFF BUSINESS SCHOOL — RESEARCH ETHICS — Consent Form</w:t>
      </w:r>
    </w:p>
    <w:p>
      <w:pPr>
        <w:spacing w:after="200"/>
        <w:jc w:val="both"/>
      </w:pPr>
      <w:r>
        <w:rPr>
          <w:i w:val="false"/>
          <w:iCs w:val="false"/>
        </w:rPr>
        <w:t xml:space="preserve">Thank you for participating in my research of albinos' employment experience.</w:t>
      </w:r>
    </w:p>
    <w:p>
      <w:pPr>
        <w:spacing w:after="200"/>
        <w:jc w:val="both"/>
      </w:pPr>
      <w:r>
        <w:rPr>
          <w:i w:val="false"/>
          <w:iCs w:val="false"/>
        </w:rPr>
        <w:t xml:space="preserve">First of all, let me introduce myself. I am an albino who has a very serious visual impairment. Since I was a child, I have never seen other person like me, so this is my primary motivation to conduct this research to understand albinos' life. Since I have started this project, numerous albinos have contacted me and shared their career experience. I am so surprised that most of them found so much trouble in employment. Therefore, I would like to do a interview about albinos career experience in China.</w:t>
      </w:r>
    </w:p>
    <w:p>
      <w:pPr>
        <w:spacing w:after="200"/>
        <w:jc w:val="both"/>
      </w:pPr>
      <w:r>
        <w:rPr>
          <w:i w:val="false"/>
          <w:iCs w:val="false"/>
        </w:rPr>
        <w:t xml:space="preserve">Before we start our interview, I would like to have your understanding and acknowledgment for the following:</w:t>
      </w:r>
    </w:p>
    <w:p>
      <w:pPr>
        <w:spacing w:after="200"/>
        <w:jc w:val="both"/>
      </w:pPr>
      <w:r>
        <w:rPr>
          <w:i w:val="false"/>
          <w:iCs w:val="false"/>
        </w:rPr>
        <w:t xml:space="preserve">I understand that my participation in this project will involve answering a list of theme based questions set by the researcher.</w:t>
      </w:r>
    </w:p>
    <w:p>
      <w:pPr>
        <w:spacing w:after="200"/>
        <w:jc w:val="both"/>
      </w:pPr>
      <w:r>
        <w:rPr>
          <w:i w:val="false"/>
          <w:iCs w:val="false"/>
        </w:rPr>
        <w:t xml:space="preserve">I understand that participation in this study is entirely voluntary and that I can withdraw from the study at any time without giving a reason.</w:t>
      </w:r>
    </w:p>
    <w:p>
      <w:pPr>
        <w:spacing w:after="200"/>
        <w:jc w:val="both"/>
      </w:pPr>
      <w:r>
        <w:rPr>
          <w:i w:val="false"/>
          <w:iCs w:val="false"/>
        </w:rPr>
        <w:t xml:space="preserve">I understand that I am free to ask any questions at any time. If for any reason I have second thoughts about my participation in this project, I am free to withdraw or discuss my concerns with supervisor Professor Deborah Foster, FosterD1@cardiff.ac.uk of Cardiff University.</w:t>
      </w:r>
    </w:p>
    <w:p>
      <w:pPr>
        <w:spacing w:after="200"/>
        <w:jc w:val="both"/>
      </w:pPr>
      <w:r>
        <w:rPr>
          <w:i w:val="false"/>
          <w:iCs w:val="false"/>
        </w:rPr>
        <w:t xml:space="preserve">I understand that the information provided by me will be held confidentially and securely, such that only the researcher can trace this information back to me individually. The information will be retained for up to 1 year and will then be anonymised, deleted or destroyed. I understand that if I withdraw my consent I can ask for the information I have provided to be anonymised/deleted/destroyed in accordance with the UK Data Protection Act 1998.</w:t>
      </w:r>
    </w:p>
    <w:p>
      <w:pPr>
        <w:spacing w:after="200"/>
        <w:jc w:val="both"/>
      </w:pPr>
      <w:r>
        <w:rPr>
          <w:i w:val="false"/>
          <w:iCs w:val="false"/>
        </w:rPr>
        <w:t xml:space="preserve">I, __________________________________ (NAME) consent to participate in the study conducted by Cunqiang Shi, ShiC3@cardiff.ac.uk MSc of Cardiff Business School, Cardiff University, under the supervision of Professor Deborah Foster.</w:t>
      </w:r>
    </w:p>
    <w:p>
      <w:pPr>
        <w:spacing w:after="200"/>
        <w:jc w:val="both"/>
      </w:pPr>
      <w:r>
        <w:rPr>
          <w:i w:val="false"/>
          <w:iCs w:val="false"/>
        </w:rPr>
        <w:t xml:space="preserve">Signed: ____________________________          Date: ____________________</w:t>
      </w:r>
    </w:p>
    <w:p>
      <w:pPr>
        <w:pStyle w:val="Heading1"/>
        <w:spacing w:after="240"/>
      </w:pPr>
      <w:r>
        <w:t xml:space="preserve">Appendix 3: Semi-structured Interview Schedule (English version)</w:t>
      </w:r>
    </w:p>
    <w:p>
      <w:pPr>
        <w:pStyle w:val="Heading2"/>
        <w:spacing w:after="180" w:before="360"/>
      </w:pPr>
      <w:r>
        <w:t xml:space="preserve">Preliminaries</w:t>
      </w:r>
    </w:p>
    <w:p>
      <w:pPr>
        <w:pStyle w:val="ListParagraph"/>
        <w:numPr>
          <w:ilvl w:val="0"/>
          <w:numId w:val="1"/>
        </w:numPr>
        <w:spacing w:after="100"/>
      </w:pPr>
      <w:r>
        <w:t xml:space="preserve">Thank the participants for joining this research.</w:t>
      </w:r>
    </w:p>
    <w:p>
      <w:pPr>
        <w:pStyle w:val="ListParagraph"/>
        <w:numPr>
          <w:ilvl w:val="0"/>
          <w:numId w:val="1"/>
        </w:numPr>
        <w:spacing w:after="100"/>
      </w:pPr>
      <w:r>
        <w:t xml:space="preserve">Introducing myself, an albino student on the MSc Human Resource Management at Cardiff University. Explaining that I have particular interest in albinos' employment experience and want to know the story of their real world.</w:t>
      </w:r>
    </w:p>
    <w:p>
      <w:pPr>
        <w:pStyle w:val="ListParagraph"/>
        <w:numPr>
          <w:ilvl w:val="0"/>
          <w:numId w:val="1"/>
        </w:numPr>
        <w:spacing w:after="100"/>
      </w:pPr>
      <w:r>
        <w:t xml:space="preserve">Remind the participants of the purpose of this research and the data protection scheme that all personal and confidential information will be destroyed once the research is finished.</w:t>
      </w:r>
    </w:p>
    <w:p>
      <w:pPr>
        <w:pStyle w:val="ListParagraph"/>
        <w:numPr>
          <w:ilvl w:val="0"/>
          <w:numId w:val="1"/>
        </w:numPr>
        <w:spacing w:after="100"/>
      </w:pPr>
      <w:r>
        <w:t xml:space="preserve">Check all above is understood.</w:t>
      </w:r>
    </w:p>
    <w:p>
      <w:pPr>
        <w:pStyle w:val="Heading2"/>
        <w:spacing w:after="180" w:before="360"/>
      </w:pPr>
      <w:r>
        <w:t xml:space="preserve">Questions</w:t>
      </w:r>
    </w:p>
    <w:p>
      <w:pPr>
        <w:pStyle w:val="Heading3"/>
        <w:spacing w:after="140" w:before="280"/>
      </w:pPr>
      <w:r>
        <w:t xml:space="preserve">Biographical information</w:t>
      </w:r>
    </w:p>
    <w:p>
      <w:pPr>
        <w:pStyle w:val="ListParagraph"/>
        <w:numPr>
          <w:ilvl w:val="0"/>
          <w:numId w:val="1"/>
        </w:numPr>
        <w:spacing w:after="100"/>
      </w:pPr>
      <w:r>
        <w:t xml:space="preserve">Age:</w:t>
      </w:r>
    </w:p>
    <w:p>
      <w:pPr>
        <w:pStyle w:val="ListParagraph"/>
        <w:numPr>
          <w:ilvl w:val="0"/>
          <w:numId w:val="1"/>
        </w:numPr>
        <w:spacing w:after="100"/>
      </w:pPr>
      <w:r>
        <w:t xml:space="preserve">Gender:</w:t>
      </w:r>
    </w:p>
    <w:p>
      <w:pPr>
        <w:pStyle w:val="ListParagraph"/>
        <w:numPr>
          <w:ilvl w:val="0"/>
          <w:numId w:val="1"/>
        </w:numPr>
        <w:spacing w:after="100"/>
      </w:pPr>
      <w:r>
        <w:t xml:space="preserve">Living site (city):</w:t>
      </w:r>
    </w:p>
    <w:p>
      <w:pPr>
        <w:pStyle w:val="ListParagraph"/>
        <w:numPr>
          <w:ilvl w:val="0"/>
          <w:numId w:val="1"/>
        </w:numPr>
        <w:spacing w:after="100"/>
      </w:pPr>
      <w:r>
        <w:t xml:space="preserve">Education level:</w:t>
      </w:r>
    </w:p>
    <w:p>
      <w:pPr>
        <w:pStyle w:val="Heading3"/>
        <w:spacing w:after="140" w:before="280"/>
      </w:pPr>
      <w:r>
        <w:t xml:space="preserve">General questions</w:t>
      </w:r>
    </w:p>
    <w:p>
      <w:pPr>
        <w:spacing w:after="200"/>
        <w:jc w:val="both"/>
      </w:pPr>
      <w:r>
        <w:rPr>
          <w:i w:val="false"/>
          <w:iCs w:val="false"/>
        </w:rPr>
        <w:t xml:space="preserve">1. Who are you living with currently (family, partner (wife/husband), friend)? What is the reason of living with him/her?</w:t>
      </w:r>
    </w:p>
    <w:p>
      <w:pPr>
        <w:spacing w:after="200"/>
        <w:jc w:val="both"/>
      </w:pPr>
      <w:r>
        <w:rPr>
          <w:i/>
          <w:iCs/>
        </w:rPr>
        <w:t xml:space="preserve">Probe: financial support, paternalism.</w:t>
      </w:r>
    </w:p>
    <w:p>
      <w:pPr>
        <w:spacing w:after="200"/>
        <w:jc w:val="both"/>
      </w:pPr>
      <w:r>
        <w:rPr>
          <w:i w:val="false"/>
          <w:iCs w:val="false"/>
        </w:rPr>
        <w:t xml:space="preserve">2. What is your parents' education and career status?</w:t>
      </w:r>
    </w:p>
    <w:p>
      <w:pPr>
        <w:spacing w:after="200"/>
        <w:jc w:val="both"/>
      </w:pPr>
      <w:r>
        <w:rPr>
          <w:i/>
          <w:iCs/>
        </w:rPr>
        <w:t xml:space="preserve">Probes: original home town of parents.</w:t>
      </w:r>
    </w:p>
    <w:p>
      <w:pPr>
        <w:spacing w:after="200"/>
        <w:jc w:val="both"/>
      </w:pPr>
      <w:r>
        <w:rPr>
          <w:i w:val="false"/>
          <w:iCs w:val="false"/>
        </w:rPr>
        <w:t xml:space="preserve">3. How does albinism affect your life?</w:t>
      </w:r>
    </w:p>
    <w:p>
      <w:pPr>
        <w:spacing w:after="200"/>
        <w:jc w:val="both"/>
      </w:pPr>
      <w:r>
        <w:rPr>
          <w:i/>
          <w:iCs/>
        </w:rPr>
        <w:t xml:space="preserve">Probes: E.g. eyesight, working harder, assistant tools, transportation, study, life style</w:t>
      </w:r>
    </w:p>
    <w:p>
      <w:pPr>
        <w:spacing w:after="200"/>
        <w:jc w:val="both"/>
      </w:pPr>
      <w:r>
        <w:rPr>
          <w:i w:val="false"/>
          <w:iCs w:val="false"/>
        </w:rPr>
        <w:t xml:space="preserve">4. How does the general community treat you? And how do you consider your personality?</w:t>
      </w:r>
    </w:p>
    <w:p>
      <w:pPr>
        <w:spacing w:after="200"/>
        <w:jc w:val="both"/>
      </w:pPr>
      <w:r>
        <w:rPr>
          <w:i/>
          <w:iCs/>
        </w:rPr>
        <w:t xml:space="preserve">Probe: E.g. psychological change from childhood to adulthood.</w:t>
      </w:r>
    </w:p>
    <w:p>
      <w:pPr>
        <w:pStyle w:val="Heading3"/>
        <w:spacing w:after="140" w:before="280"/>
      </w:pPr>
      <w:r>
        <w:t xml:space="preserve">Employment questions</w:t>
      </w:r>
    </w:p>
    <w:p>
      <w:pPr>
        <w:spacing w:after="200"/>
        <w:jc w:val="both"/>
      </w:pPr>
      <w:r>
        <w:rPr>
          <w:i w:val="false"/>
          <w:iCs w:val="false"/>
        </w:rPr>
        <w:t xml:space="preserve">5. Present and previous employment?</w:t>
      </w:r>
    </w:p>
    <w:p>
      <w:pPr>
        <w:spacing w:after="200"/>
        <w:jc w:val="both"/>
      </w:pPr>
      <w:r>
        <w:rPr>
          <w:i/>
          <w:iCs/>
        </w:rPr>
        <w:t xml:space="preserve">Probe: sector, specific role of the job</w:t>
      </w:r>
    </w:p>
    <w:p>
      <w:pPr>
        <w:spacing w:after="200"/>
        <w:jc w:val="both"/>
      </w:pPr>
      <w:r>
        <w:rPr>
          <w:i w:val="false"/>
          <w:iCs w:val="false"/>
        </w:rPr>
        <w:t xml:space="preserve">6. What is (was) the nature of your work?</w:t>
      </w:r>
    </w:p>
    <w:p>
      <w:pPr>
        <w:spacing w:after="200"/>
        <w:jc w:val="both"/>
      </w:pPr>
      <w:r>
        <w:rPr>
          <w:i/>
          <w:iCs/>
        </w:rPr>
        <w:t xml:space="preserve">Probe: Family business or corporation, is there any kinship between you and your manager?</w:t>
      </w:r>
    </w:p>
    <w:p>
      <w:pPr>
        <w:spacing w:after="200"/>
        <w:jc w:val="both"/>
      </w:pPr>
      <w:r>
        <w:rPr>
          <w:i w:val="false"/>
          <w:iCs w:val="false"/>
        </w:rPr>
        <w:t xml:space="preserve">7. Can you describe a typical one day work of your job?</w:t>
      </w:r>
    </w:p>
    <w:p>
      <w:pPr>
        <w:spacing w:after="200"/>
        <w:jc w:val="both"/>
      </w:pPr>
      <w:r>
        <w:rPr>
          <w:i/>
          <w:iCs/>
        </w:rPr>
        <w:t xml:space="preserve">Probe: duty, workload, interaction with people (colleagues, customer)</w:t>
      </w:r>
    </w:p>
    <w:p>
      <w:pPr>
        <w:spacing w:after="200"/>
        <w:jc w:val="both"/>
      </w:pPr>
      <w:r>
        <w:rPr>
          <w:i w:val="false"/>
          <w:iCs w:val="false"/>
        </w:rPr>
        <w:t xml:space="preserve">8. This question is not obligatory but I wondered if you would you mind disclosing your salary?</w:t>
      </w:r>
    </w:p>
    <w:p>
      <w:pPr>
        <w:spacing w:after="200"/>
        <w:jc w:val="both"/>
      </w:pPr>
      <w:r>
        <w:rPr>
          <w:i/>
          <w:iCs/>
        </w:rPr>
        <w:t xml:space="preserve">Probe: living cost, leisure hobbies spending.</w:t>
      </w:r>
    </w:p>
    <w:p>
      <w:pPr>
        <w:spacing w:after="200"/>
        <w:jc w:val="both"/>
      </w:pPr>
      <w:r>
        <w:rPr>
          <w:i w:val="false"/>
          <w:iCs w:val="false"/>
        </w:rPr>
        <w:t xml:space="preserve">9. How much training related to your work (prior and during employment) have you received? If not why?</w:t>
      </w:r>
    </w:p>
    <w:p>
      <w:pPr>
        <w:spacing w:after="200"/>
        <w:jc w:val="both"/>
      </w:pPr>
      <w:r>
        <w:rPr>
          <w:i/>
          <w:iCs/>
        </w:rPr>
        <w:t xml:space="preserve">Probe: special training designed for visual impairment?</w:t>
      </w:r>
    </w:p>
    <w:p>
      <w:pPr>
        <w:spacing w:after="200"/>
        <w:jc w:val="both"/>
      </w:pPr>
      <w:r>
        <w:rPr>
          <w:i w:val="false"/>
          <w:iCs w:val="false"/>
        </w:rPr>
        <w:t xml:space="preserve">10. What is your experience in finding a job?</w:t>
      </w:r>
    </w:p>
    <w:p>
      <w:pPr>
        <w:spacing w:after="200"/>
        <w:jc w:val="both"/>
      </w:pPr>
      <w:r>
        <w:rPr>
          <w:i/>
          <w:iCs/>
        </w:rPr>
        <w:t xml:space="preserve">Probe: access, channel, interview response rate (successful to receive interview invitation)</w:t>
      </w:r>
    </w:p>
    <w:p>
      <w:pPr>
        <w:spacing w:after="200"/>
        <w:jc w:val="both"/>
      </w:pPr>
      <w:r>
        <w:rPr>
          <w:i w:val="false"/>
          <w:iCs w:val="false"/>
        </w:rPr>
        <w:t xml:space="preserve">11. Did you conceal your impairment and its effects so you can get better chance to receive an interview?</w:t>
      </w:r>
    </w:p>
    <w:p>
      <w:pPr>
        <w:spacing w:after="200"/>
        <w:jc w:val="both"/>
      </w:pPr>
      <w:r>
        <w:rPr>
          <w:i/>
          <w:iCs/>
        </w:rPr>
        <w:t xml:space="preserve">E.g. hair dying, lying in the CV</w:t>
      </w:r>
    </w:p>
    <w:p>
      <w:pPr>
        <w:spacing w:after="200"/>
        <w:jc w:val="both"/>
      </w:pPr>
      <w:r>
        <w:rPr>
          <w:i w:val="false"/>
          <w:iCs w:val="false"/>
        </w:rPr>
        <w:t xml:space="preserve">12. What environmental and social factors that could be improved to help you find or do a job more easily?</w:t>
      </w:r>
    </w:p>
    <w:p>
      <w:pPr>
        <w:spacing w:after="200"/>
        <w:jc w:val="both"/>
      </w:pPr>
      <w:r>
        <w:rPr>
          <w:i/>
          <w:iCs/>
        </w:rPr>
        <w:t xml:space="preserve">Probe: office location, easiness to access, friendliness of reception staff</w:t>
      </w:r>
    </w:p>
    <w:p>
      <w:pPr>
        <w:spacing w:after="200"/>
        <w:jc w:val="both"/>
      </w:pPr>
      <w:r>
        <w:rPr>
          <w:i w:val="false"/>
          <w:iCs w:val="false"/>
        </w:rPr>
        <w:t xml:space="preserve">13. What kind of reasonable adjustment that you think would be suitable to enable you to do jobs that you interested in or applying?</w:t>
      </w:r>
    </w:p>
    <w:p>
      <w:pPr>
        <w:spacing w:after="200"/>
        <w:jc w:val="both"/>
      </w:pPr>
      <w:r>
        <w:rPr>
          <w:i/>
          <w:iCs/>
        </w:rPr>
        <w:t xml:space="preserve">E.g. extra care, larger printing</w:t>
      </w:r>
    </w:p>
    <w:p>
      <w:pPr>
        <w:spacing w:after="200"/>
        <w:jc w:val="both"/>
      </w:pPr>
      <w:r>
        <w:rPr>
          <w:i w:val="false"/>
          <w:iCs w:val="false"/>
        </w:rPr>
        <w:t xml:space="preserve">14. Has your company/previous company made (you requested) any these adjustments?</w:t>
      </w:r>
    </w:p>
    <w:p>
      <w:pPr>
        <w:spacing w:after="200"/>
        <w:jc w:val="both"/>
      </w:pPr>
      <w:r>
        <w:rPr>
          <w:i w:val="false"/>
          <w:iCs w:val="false"/>
        </w:rPr>
        <w:t xml:space="preserve">15. Have you experienced any negative attitude from others regarding your impairment?</w:t>
      </w:r>
    </w:p>
    <w:p>
      <w:pPr>
        <w:spacing w:after="200"/>
        <w:jc w:val="both"/>
      </w:pPr>
      <w:r>
        <w:rPr>
          <w:i/>
          <w:iCs/>
        </w:rPr>
        <w:t xml:space="preserve">Probe: direct/indirect discrimination, harassment/bullying.</w:t>
      </w:r>
    </w:p>
    <w:p>
      <w:pPr>
        <w:spacing w:after="200"/>
        <w:jc w:val="both"/>
      </w:pPr>
      <w:r>
        <w:rPr>
          <w:i w:val="false"/>
          <w:iCs w:val="false"/>
        </w:rPr>
        <w:t xml:space="preserve">16. What help can you find when you in these situations?</w:t>
      </w:r>
    </w:p>
    <w:p>
      <w:pPr>
        <w:spacing w:after="200"/>
        <w:jc w:val="both"/>
      </w:pPr>
      <w:r>
        <w:rPr>
          <w:i w:val="false"/>
          <w:iCs w:val="false"/>
        </w:rPr>
        <w:t xml:space="preserve">17. Did you receive any formal or informal help from others?</w:t>
      </w:r>
    </w:p>
    <w:p>
      <w:pPr>
        <w:spacing w:after="200"/>
        <w:jc w:val="both"/>
      </w:pPr>
      <w:r>
        <w:rPr>
          <w:i/>
          <w:iCs/>
        </w:rPr>
        <w:t xml:space="preserve">E.g. friends, teacher, colleagues, or CDPF? In detail</w:t>
      </w:r>
    </w:p>
    <w:p>
      <w:pPr>
        <w:spacing w:after="200"/>
        <w:jc w:val="both"/>
      </w:pPr>
      <w:r>
        <w:rPr>
          <w:i w:val="false"/>
          <w:iCs w:val="false"/>
        </w:rPr>
        <w:t xml:space="preserve">18. Can you describe positive and negative attitude from others that impact on your career aspiration?</w:t>
      </w:r>
    </w:p>
    <w:p>
      <w:pPr>
        <w:spacing w:after="200"/>
        <w:jc w:val="both"/>
      </w:pPr>
      <w:r>
        <w:rPr>
          <w:i/>
          <w:iCs/>
        </w:rPr>
        <w:t xml:space="preserve">Probe: encouragement from friends, negative experience in seeking jobs, discrimination, over parental protection (discourage to do visual works).</w:t>
      </w:r>
    </w:p>
    <w:p>
      <w:pPr>
        <w:pStyle w:val="Heading2"/>
        <w:spacing w:after="180" w:before="360"/>
      </w:pPr>
      <w:r>
        <w:t xml:space="preserve">Closing question</w:t>
      </w:r>
    </w:p>
    <w:p>
      <w:pPr>
        <w:spacing w:after="200"/>
        <w:jc w:val="both"/>
      </w:pPr>
      <w:r>
        <w:rPr>
          <w:i w:val="false"/>
          <w:iCs w:val="false"/>
        </w:rPr>
        <w:t xml:space="preserve">What is your overall attitude of your current employment status?</w:t>
      </w:r>
    </w:p>
    <w:p>
      <w:pPr>
        <w:spacing w:after="200"/>
        <w:jc w:val="both"/>
      </w:pPr>
      <w:r>
        <w:rPr>
          <w:i w:val="false"/>
          <w:iCs w:val="false"/>
        </w:rPr>
        <w:t xml:space="preserve">Thank again for participation.</w:t>
      </w:r>
    </w:p>
    <w:p>
      <w:pPr>
        <w:spacing w:after="200"/>
        <w:jc w:val="both"/>
      </w:pPr>
      <w:r>
        <w:rPr>
          <w:i w:val="false"/>
          <w:iCs w:val="false"/>
        </w:rPr>
        <w:t xml:space="preserve">Remind what will happen with their data and personal information.</w:t>
      </w:r>
    </w:p>
    <w:p>
      <w:pPr>
        <w:spacing w:after="200"/>
        <w:jc w:val="both"/>
      </w:pPr>
      <w:r>
        <w:rPr>
          <w:i w:val="false"/>
          <w:iCs w:val="false"/>
        </w:rPr>
        <w:t xml:space="preserve">Remind the participant that they can freely withdraw from this research any time and tell them my email address which they can contact me.</w:t>
      </w:r>
    </w:p>
    <w:p>
      <w:pPr>
        <w:spacing w:after="200"/>
        <w:jc w:val="both"/>
      </w:pPr>
      <w:r>
        <w:rPr>
          <w:i w:val="false"/>
          <w:iCs w:val="false"/>
        </w:rPr>
        <w:t xml:space="preserve">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2026-08-23T10:43:10.163Z</dcterms:created>
  <dcterms:modified xsi:type="dcterms:W3CDTF">2026-08-23T10:43:10.175Z</dcterms:modified>
</cp:coreProperties>
</file>

<file path=docProps/custom.xml><?xml version="1.0" encoding="utf-8"?>
<Properties xmlns="http://schemas.openxmlformats.org/officeDocument/2006/custom-properties" xmlns:vt="http://schemas.openxmlformats.org/officeDocument/2006/docPropsVTypes"/>
</file>