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vAlign w:val="center"/>
          </w:tcPr>
          <w:p>
            <w:pPr>
              <w:spacing w:after="100" w:line="264" w:lineRule="auto"/>
            </w:pPr>
            <w:r/>
            <w:r>
              <w:rPr>
                <w:rFonts w:ascii="Calibri" w:hAnsi="Calibri"/>
                <w:color w:val="1E252D"/>
                <w:sz w:val="17"/>
              </w:rPr>
              <w:t>El proyecto sigue siendo el Sistema Web de Trazabilidad y Control del Ciclo de Vida de Activos TI que presenté en la Fase 1. En esta etapa comencé a llevar la propuesta a una aplicación web local hecha con Laravel y una base de datos relacional. He trabajado en el inicio de sesión, el registro general de activos fijos y las secciones de computadores, iPads y celulares. La idea es que el inventario principal tenga la información de los equipos y que las demás vistas permitan consultar los dispositivos según su tipo y asignación.</w:t>
            </w:r>
          </w:p>
          <w:p>
            <w:pPr>
              <w:spacing w:after="100" w:line="264" w:lineRule="auto"/>
            </w:pPr>
            <w:r>
              <w:rPr>
                <w:rFonts w:ascii="Calibri" w:hAnsi="Calibri"/>
                <w:color w:val="1E252D"/>
                <w:sz w:val="17"/>
              </w:rPr>
              <w:t>Considero que el avance más importante ha sido construir esa base del sistema. Todavía debo revisar el funcionamiento completo de las asignaciones, el historial de cambios y algunas funciones que había planteado, como alertas e indicadores. Por eso, en esta entrega presento el desarrollo que existe actualmente, sin dar por terminadas esas partes.</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pPr>
              <w:spacing w:after="100" w:line="264" w:lineRule="auto"/>
            </w:pPr>
            <w:r/>
            <w:r>
              <w:rPr>
                <w:rFonts w:ascii="Calibri" w:hAnsi="Calibri"/>
                <w:color w:val="1E252D"/>
                <w:sz w:val="17"/>
              </w:rPr>
              <w:t>Mantengo el objetivo general de contar con un sistema que permita controlar los activos tecnológicos durante su vida útil. No estoy cambiando el propósito del proyecto. El ajuste ha sido en el orden de trabajo: primero quiero dejar bien resuelto el inventario, los datos de cada equipo y el acceso al sistema; después completaré los procesos de asignación, historial y las funciones complementarias. Esto me permitirá tener una base estable antes de seguir ampliándolo.</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pPr>
              <w:spacing w:after="100" w:line="264" w:lineRule="auto"/>
            </w:pPr>
            <w:r/>
            <w:r>
              <w:rPr>
                <w:rFonts w:ascii="Calibri" w:hAnsi="Calibri"/>
                <w:color w:val="1E252D"/>
                <w:sz w:val="17"/>
              </w:rPr>
              <w:t>Estoy trabajando de manera individual y por etapas. Primero definí el problema y el alcance, después organicé la base de datos y fui construyendo los módulos en Laravel. A medida que aparecieron errores, tuve que volver a revisar algunos modelos y relaciones. En la Fase 1 no hice una carta Gantt formal y reconozco que eso me ha dificultado medir los tiempos. Para mejorar el seguimiento, prepararé una planificación actualizada y un registro de tareas y pruebas, en lugar de seguir avanzando sin dejar evidencia de los cambios.</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pPr>
              <w:spacing w:after="100" w:line="264" w:lineRule="auto"/>
            </w:pPr>
            <w:r/>
            <w:r>
              <w:rPr>
                <w:rFonts w:ascii="Calibri" w:hAnsi="Calibri"/>
                <w:color w:val="1E252D"/>
                <w:sz w:val="17"/>
              </w:rPr>
              <w:t>Como respaldo del avance cuento con la presentación y los documentos de la Fase 1, además de los archivos del proyecto Laravel. En el código se pueden revisar las rutas, las pantallas, los controladores de activos fijos y categorías, y las migraciones de la base de datos. Estos archivos muestran cómo se está construyendo la solución.</w:t>
            </w:r>
          </w:p>
          <w:p>
            <w:pPr>
              <w:spacing w:after="100" w:line="264" w:lineRule="auto"/>
            </w:pPr>
            <w:r>
              <w:rPr>
                <w:rFonts w:ascii="Calibri" w:hAnsi="Calibri"/>
                <w:color w:val="1E252D"/>
                <w:sz w:val="17"/>
              </w:rPr>
              <w:t>Aun así, quiero complementar esta evidencia con capturas de pantalla, pruebas de funcionamiento, un modelo de datos y los scripts que correspondan. Es importante distinguir entre tener una función programada y haber comprobado que funciona correctamente. Por indicación del profesor, la carpeta «Aplicación» de GitHub quedará creada, pero sin subir todavía el sistema.</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tc>
          <w:tcPr>
            <w:tcW w:type="dxa" w:w="1328"/>
            <w:vAlign w:val="center"/>
          </w:tcPr>
          <w:p>
            <w:pPr>
              <w:spacing w:after="100" w:line="264" w:lineRule="auto"/>
            </w:pPr>
            <w:r/>
            <w:r>
              <w:rPr>
                <w:rFonts w:ascii="Calibri" w:hAnsi="Calibri"/>
                <w:color w:val="1E252D"/>
                <w:sz w:val="14"/>
              </w:rPr>
              <w:t>Gestión de proyectos</w:t>
            </w:r>
          </w:p>
        </w:tc>
        <w:tc>
          <w:tcPr>
            <w:tcW w:type="dxa" w:w="1077"/>
            <w:vAlign w:val="center"/>
          </w:tcPr>
          <w:p>
            <w:pPr>
              <w:spacing w:after="100" w:line="264" w:lineRule="auto"/>
            </w:pPr>
            <w:r/>
            <w:r>
              <w:rPr>
                <w:rFonts w:ascii="Calibri" w:hAnsi="Calibri"/>
                <w:color w:val="1E252D"/>
                <w:sz w:val="14"/>
              </w:rPr>
              <w:t>Definir problema y alcance</w:t>
            </w:r>
          </w:p>
        </w:tc>
        <w:tc>
          <w:tcPr>
            <w:tcW w:type="dxa" w:w="1276"/>
            <w:vAlign w:val="center"/>
          </w:tcPr>
          <w:p>
            <w:pPr>
              <w:spacing w:after="100" w:line="264" w:lineRule="auto"/>
            </w:pPr>
            <w:r/>
            <w:r>
              <w:rPr>
                <w:rFonts w:ascii="Calibri" w:hAnsi="Calibri"/>
                <w:color w:val="1E252D"/>
                <w:sz w:val="14"/>
              </w:rPr>
              <w:t>Guía Fase 1, PPT</w:t>
            </w:r>
          </w:p>
        </w:tc>
        <w:tc>
          <w:tcPr>
            <w:tcW w:type="dxa" w:w="1276"/>
            <w:vAlign w:val="center"/>
          </w:tcPr>
          <w:p>
            <w:pPr>
              <w:spacing w:after="100" w:line="264" w:lineRule="auto"/>
            </w:pPr>
            <w:r/>
            <w:r>
              <w:rPr>
                <w:rFonts w:ascii="Calibri" w:hAnsi="Calibri"/>
                <w:color w:val="1E252D"/>
                <w:sz w:val="14"/>
              </w:rPr>
              <w:t>Fase 1</w:t>
            </w:r>
          </w:p>
        </w:tc>
        <w:tc>
          <w:tcPr>
            <w:tcW w:type="dxa" w:w="1275"/>
            <w:vAlign w:val="center"/>
          </w:tcPr>
          <w:p>
            <w:pPr>
              <w:spacing w:after="100" w:line="264" w:lineRule="auto"/>
            </w:pPr>
            <w:r/>
            <w:r>
              <w:rPr>
                <w:rFonts w:ascii="Calibri" w:hAnsi="Calibri"/>
                <w:color w:val="1E252D"/>
                <w:sz w:val="14"/>
              </w:rPr>
              <w:t>Emmanuel Parada</w:t>
            </w:r>
          </w:p>
        </w:tc>
        <w:tc>
          <w:tcPr>
            <w:tcW w:type="dxa" w:w="1276"/>
            <w:vAlign w:val="center"/>
          </w:tcPr>
          <w:p>
            <w:pPr>
              <w:spacing w:after="100" w:line="264" w:lineRule="auto"/>
            </w:pPr>
            <w:r/>
            <w:r>
              <w:rPr>
                <w:rFonts w:ascii="Calibri" w:hAnsi="Calibri"/>
                <w:color w:val="1E252D"/>
                <w:sz w:val="14"/>
              </w:rPr>
              <w:t>Objetivos y propuesta presentados</w:t>
            </w:r>
          </w:p>
        </w:tc>
        <w:tc>
          <w:tcPr>
            <w:tcW w:type="dxa" w:w="1418"/>
            <w:vAlign w:val="center"/>
          </w:tcPr>
          <w:p>
            <w:pPr>
              <w:spacing w:after="100" w:line="264" w:lineRule="auto"/>
            </w:pPr>
            <w:r/>
            <w:r>
              <w:rPr>
                <w:rFonts w:ascii="Calibri" w:hAnsi="Calibri"/>
                <w:color w:val="1E252D"/>
                <w:sz w:val="14"/>
              </w:rPr>
              <w:t>Completado</w:t>
            </w:r>
          </w:p>
        </w:tc>
        <w:tc>
          <w:tcPr>
            <w:tcW w:type="dxa" w:w="850"/>
            <w:vAlign w:val="center"/>
          </w:tcPr>
          <w:p>
            <w:pPr>
              <w:spacing w:after="100" w:line="264" w:lineRule="auto"/>
            </w:pPr>
            <w:r/>
            <w:r>
              <w:rPr>
                <w:rFonts w:ascii="Calibri" w:hAnsi="Calibri"/>
                <w:color w:val="1E252D"/>
                <w:sz w:val="14"/>
              </w:rPr>
              <w:t>Mantener el alcance base</w:t>
            </w:r>
          </w:p>
        </w:tc>
      </w:tr>
      <w:tr>
        <w:tc>
          <w:tcPr>
            <w:tcW w:type="dxa" w:w="1328"/>
            <w:vAlign w:val="center"/>
          </w:tcPr>
          <w:p>
            <w:pPr>
              <w:spacing w:after="100" w:line="264" w:lineRule="auto"/>
            </w:pPr>
            <w:r/>
            <w:r>
              <w:rPr>
                <w:rFonts w:ascii="Calibri" w:hAnsi="Calibri"/>
                <w:color w:val="1E252D"/>
                <w:sz w:val="14"/>
              </w:rPr>
              <w:t>Bases de datos</w:t>
            </w:r>
          </w:p>
        </w:tc>
        <w:tc>
          <w:tcPr>
            <w:tcW w:type="dxa" w:w="1077"/>
            <w:vAlign w:val="center"/>
          </w:tcPr>
          <w:p>
            <w:pPr>
              <w:spacing w:after="100" w:line="264" w:lineRule="auto"/>
            </w:pPr>
            <w:r/>
            <w:r>
              <w:rPr>
                <w:rFonts w:ascii="Calibri" w:hAnsi="Calibri"/>
                <w:color w:val="1E252D"/>
                <w:sz w:val="14"/>
              </w:rPr>
              <w:t>Organizar tablas y relaciones del inventario</w:t>
            </w:r>
          </w:p>
        </w:tc>
        <w:tc>
          <w:tcPr>
            <w:tcW w:type="dxa" w:w="1276"/>
            <w:vAlign w:val="center"/>
          </w:tcPr>
          <w:p>
            <w:pPr>
              <w:spacing w:after="100" w:line="264" w:lineRule="auto"/>
            </w:pPr>
            <w:r/>
            <w:r>
              <w:rPr>
                <w:rFonts w:ascii="Calibri" w:hAnsi="Calibri"/>
                <w:color w:val="1E252D"/>
                <w:sz w:val="14"/>
              </w:rPr>
              <w:t>Laravel, MySQL</w:t>
            </w:r>
          </w:p>
        </w:tc>
        <w:tc>
          <w:tcPr>
            <w:tcW w:type="dxa" w:w="1276"/>
            <w:vAlign w:val="center"/>
          </w:tcPr>
          <w:p>
            <w:pPr>
              <w:spacing w:after="100" w:line="264" w:lineRule="auto"/>
            </w:pPr>
            <w:r/>
            <w:r>
              <w:rPr>
                <w:rFonts w:ascii="Calibri" w:hAnsi="Calibri"/>
                <w:color w:val="1E252D"/>
                <w:sz w:val="14"/>
              </w:rPr>
              <w:t>2 semanas previstas</w:t>
            </w:r>
          </w:p>
        </w:tc>
        <w:tc>
          <w:tcPr>
            <w:tcW w:type="dxa" w:w="1275"/>
            <w:vAlign w:val="center"/>
          </w:tcPr>
          <w:p>
            <w:pPr>
              <w:spacing w:after="100" w:line="264" w:lineRule="auto"/>
            </w:pPr>
            <w:r/>
            <w:r>
              <w:rPr>
                <w:rFonts w:ascii="Calibri" w:hAnsi="Calibri"/>
                <w:color w:val="1E252D"/>
                <w:sz w:val="14"/>
              </w:rPr>
              <w:t>Emmanuel Parada</w:t>
            </w:r>
          </w:p>
        </w:tc>
        <w:tc>
          <w:tcPr>
            <w:tcW w:type="dxa" w:w="1276"/>
            <w:vAlign w:val="center"/>
          </w:tcPr>
          <w:p>
            <w:pPr>
              <w:spacing w:after="100" w:line="264" w:lineRule="auto"/>
            </w:pPr>
            <w:r/>
            <w:r>
              <w:rPr>
                <w:rFonts w:ascii="Calibri" w:hAnsi="Calibri"/>
                <w:color w:val="1E252D"/>
                <w:sz w:val="14"/>
              </w:rPr>
              <w:t>Hay migraciones; falta documentar el modelo</w:t>
            </w:r>
          </w:p>
        </w:tc>
        <w:tc>
          <w:tcPr>
            <w:tcW w:type="dxa" w:w="1418"/>
            <w:vAlign w:val="center"/>
          </w:tcPr>
          <w:p>
            <w:pPr>
              <w:spacing w:after="100" w:line="264" w:lineRule="auto"/>
            </w:pPr>
            <w:r/>
            <w:r>
              <w:rPr>
                <w:rFonts w:ascii="Calibri" w:hAnsi="Calibri"/>
                <w:color w:val="1E252D"/>
                <w:sz w:val="14"/>
              </w:rPr>
              <w:t>En curso</w:t>
            </w:r>
          </w:p>
        </w:tc>
        <w:tc>
          <w:tcPr>
            <w:tcW w:type="dxa" w:w="850"/>
            <w:vAlign w:val="center"/>
          </w:tcPr>
          <w:p>
            <w:pPr>
              <w:spacing w:after="100" w:line="264" w:lineRule="auto"/>
            </w:pPr>
            <w:r/>
            <w:r>
              <w:rPr>
                <w:rFonts w:ascii="Calibri" w:hAnsi="Calibri"/>
                <w:color w:val="1E252D"/>
                <w:sz w:val="14"/>
              </w:rPr>
              <w:t>Preparar MER y modelo relacional</w:t>
            </w:r>
          </w:p>
        </w:tc>
      </w:tr>
      <w:tr>
        <w:tc>
          <w:tcPr>
            <w:tcW w:type="dxa" w:w="1328"/>
            <w:vAlign w:val="center"/>
          </w:tcPr>
          <w:p>
            <w:pPr>
              <w:spacing w:after="100" w:line="264" w:lineRule="auto"/>
            </w:pPr>
            <w:r/>
            <w:r>
              <w:rPr>
                <w:rFonts w:ascii="Calibri" w:hAnsi="Calibri"/>
                <w:color w:val="1E252D"/>
                <w:sz w:val="14"/>
              </w:rPr>
              <w:t>Desarrollo de software</w:t>
            </w:r>
          </w:p>
        </w:tc>
        <w:tc>
          <w:tcPr>
            <w:tcW w:type="dxa" w:w="1077"/>
            <w:vAlign w:val="center"/>
          </w:tcPr>
          <w:p>
            <w:pPr>
              <w:spacing w:after="100" w:line="264" w:lineRule="auto"/>
            </w:pPr>
            <w:r/>
            <w:r>
              <w:rPr>
                <w:rFonts w:ascii="Calibri" w:hAnsi="Calibri"/>
                <w:color w:val="1E252D"/>
                <w:sz w:val="14"/>
              </w:rPr>
              <w:t>Crear inventario principal de activos</w:t>
            </w:r>
          </w:p>
        </w:tc>
        <w:tc>
          <w:tcPr>
            <w:tcW w:type="dxa" w:w="1276"/>
            <w:vAlign w:val="center"/>
          </w:tcPr>
          <w:p>
            <w:pPr>
              <w:spacing w:after="100" w:line="264" w:lineRule="auto"/>
            </w:pPr>
            <w:r/>
            <w:r>
              <w:rPr>
                <w:rFonts w:ascii="Calibri" w:hAnsi="Calibri"/>
                <w:color w:val="1E252D"/>
                <w:sz w:val="14"/>
              </w:rPr>
              <w:t>PHP, Laravel, Blade</w:t>
            </w:r>
          </w:p>
        </w:tc>
        <w:tc>
          <w:tcPr>
            <w:tcW w:type="dxa" w:w="1276"/>
            <w:vAlign w:val="center"/>
          </w:tcPr>
          <w:p>
            <w:pPr>
              <w:spacing w:after="100" w:line="264" w:lineRule="auto"/>
            </w:pPr>
            <w:r/>
            <w:r>
              <w:rPr>
                <w:rFonts w:ascii="Calibri" w:hAnsi="Calibri"/>
                <w:color w:val="1E252D"/>
                <w:sz w:val="14"/>
              </w:rPr>
              <w:t>4 semanas previstas</w:t>
            </w:r>
          </w:p>
        </w:tc>
        <w:tc>
          <w:tcPr>
            <w:tcW w:type="dxa" w:w="1275"/>
            <w:vAlign w:val="center"/>
          </w:tcPr>
          <w:p>
            <w:pPr>
              <w:spacing w:after="100" w:line="264" w:lineRule="auto"/>
            </w:pPr>
            <w:r/>
            <w:r>
              <w:rPr>
                <w:rFonts w:ascii="Calibri" w:hAnsi="Calibri"/>
                <w:color w:val="1E252D"/>
                <w:sz w:val="14"/>
              </w:rPr>
              <w:t>Emmanuel Parada</w:t>
            </w:r>
          </w:p>
        </w:tc>
        <w:tc>
          <w:tcPr>
            <w:tcW w:type="dxa" w:w="1276"/>
            <w:vAlign w:val="center"/>
          </w:tcPr>
          <w:p>
            <w:pPr>
              <w:spacing w:after="100" w:line="264" w:lineRule="auto"/>
            </w:pPr>
            <w:r/>
            <w:r>
              <w:rPr>
                <w:rFonts w:ascii="Calibri" w:hAnsi="Calibri"/>
                <w:color w:val="1E252D"/>
                <w:sz w:val="14"/>
              </w:rPr>
              <w:t>Módulo desarrollado; faltan pruebas completas</w:t>
            </w:r>
          </w:p>
        </w:tc>
        <w:tc>
          <w:tcPr>
            <w:tcW w:type="dxa" w:w="1418"/>
            <w:vAlign w:val="center"/>
          </w:tcPr>
          <w:p>
            <w:pPr>
              <w:spacing w:after="100" w:line="264" w:lineRule="auto"/>
            </w:pPr>
            <w:r/>
            <w:r>
              <w:rPr>
                <w:rFonts w:ascii="Calibri" w:hAnsi="Calibri"/>
                <w:color w:val="1E252D"/>
                <w:sz w:val="14"/>
              </w:rPr>
              <w:t>En curso</w:t>
            </w:r>
          </w:p>
        </w:tc>
        <w:tc>
          <w:tcPr>
            <w:tcW w:type="dxa" w:w="850"/>
            <w:vAlign w:val="center"/>
          </w:tcPr>
          <w:p>
            <w:pPr>
              <w:spacing w:after="100" w:line="264" w:lineRule="auto"/>
            </w:pPr>
            <w:r/>
            <w:r>
              <w:rPr>
                <w:rFonts w:ascii="Calibri" w:hAnsi="Calibri"/>
                <w:color w:val="1E252D"/>
                <w:sz w:val="14"/>
              </w:rPr>
              <w:t>Revisar reglas y operaciones</w:t>
            </w:r>
          </w:p>
        </w:tc>
      </w:tr>
      <w:tr>
        <w:tc>
          <w:tcPr>
            <w:tcW w:type="dxa" w:w="1328"/>
            <w:vAlign w:val="center"/>
          </w:tcPr>
          <w:p>
            <w:pPr>
              <w:spacing w:after="100" w:line="264" w:lineRule="auto"/>
            </w:pPr>
            <w:r/>
            <w:r>
              <w:rPr>
                <w:rFonts w:ascii="Calibri" w:hAnsi="Calibri"/>
                <w:color w:val="1E252D"/>
                <w:sz w:val="14"/>
              </w:rPr>
              <w:t>Desarrollo de software</w:t>
            </w:r>
          </w:p>
        </w:tc>
        <w:tc>
          <w:tcPr>
            <w:tcW w:type="dxa" w:w="1077"/>
            <w:vAlign w:val="center"/>
          </w:tcPr>
          <w:p>
            <w:pPr>
              <w:spacing w:after="100" w:line="264" w:lineRule="auto"/>
            </w:pPr>
            <w:r/>
            <w:r>
              <w:rPr>
                <w:rFonts w:ascii="Calibri" w:hAnsi="Calibri"/>
                <w:color w:val="1E252D"/>
                <w:sz w:val="14"/>
              </w:rPr>
              <w:t>Crear vistas por tipo de dispositivo</w:t>
            </w:r>
          </w:p>
        </w:tc>
        <w:tc>
          <w:tcPr>
            <w:tcW w:type="dxa" w:w="1276"/>
            <w:vAlign w:val="center"/>
          </w:tcPr>
          <w:p>
            <w:pPr>
              <w:spacing w:after="100" w:line="264" w:lineRule="auto"/>
            </w:pPr>
            <w:r/>
            <w:r>
              <w:rPr>
                <w:rFonts w:ascii="Calibri" w:hAnsi="Calibri"/>
                <w:color w:val="1E252D"/>
                <w:sz w:val="14"/>
              </w:rPr>
              <w:t>Laravel, MySQL</w:t>
            </w:r>
          </w:p>
        </w:tc>
        <w:tc>
          <w:tcPr>
            <w:tcW w:type="dxa" w:w="1276"/>
            <w:vAlign w:val="center"/>
          </w:tcPr>
          <w:p>
            <w:pPr>
              <w:spacing w:after="100" w:line="264" w:lineRule="auto"/>
            </w:pPr>
            <w:r/>
            <w:r>
              <w:rPr>
                <w:rFonts w:ascii="Calibri" w:hAnsi="Calibri"/>
                <w:color w:val="1E252D"/>
                <w:sz w:val="14"/>
              </w:rPr>
              <w:t>Según avance</w:t>
            </w:r>
          </w:p>
        </w:tc>
        <w:tc>
          <w:tcPr>
            <w:tcW w:type="dxa" w:w="1275"/>
            <w:vAlign w:val="center"/>
          </w:tcPr>
          <w:p>
            <w:pPr>
              <w:spacing w:after="100" w:line="264" w:lineRule="auto"/>
            </w:pPr>
            <w:r/>
            <w:r>
              <w:rPr>
                <w:rFonts w:ascii="Calibri" w:hAnsi="Calibri"/>
                <w:color w:val="1E252D"/>
                <w:sz w:val="14"/>
              </w:rPr>
              <w:t>Emmanuel Parada</w:t>
            </w:r>
          </w:p>
        </w:tc>
        <w:tc>
          <w:tcPr>
            <w:tcW w:type="dxa" w:w="1276"/>
            <w:vAlign w:val="center"/>
          </w:tcPr>
          <w:p>
            <w:pPr>
              <w:spacing w:after="100" w:line="264" w:lineRule="auto"/>
            </w:pPr>
            <w:r/>
            <w:r>
              <w:rPr>
                <w:rFonts w:ascii="Calibri" w:hAnsi="Calibri"/>
                <w:color w:val="1E252D"/>
                <w:sz w:val="14"/>
              </w:rPr>
              <w:t>Existen módulos de computadores, iPads y celulares</w:t>
            </w:r>
          </w:p>
        </w:tc>
        <w:tc>
          <w:tcPr>
            <w:tcW w:type="dxa" w:w="1418"/>
            <w:vAlign w:val="center"/>
          </w:tcPr>
          <w:p>
            <w:pPr>
              <w:spacing w:after="100" w:line="264" w:lineRule="auto"/>
            </w:pPr>
            <w:r/>
            <w:r>
              <w:rPr>
                <w:rFonts w:ascii="Calibri" w:hAnsi="Calibri"/>
                <w:color w:val="1E252D"/>
                <w:sz w:val="14"/>
              </w:rPr>
              <w:t>En curso</w:t>
            </w:r>
          </w:p>
        </w:tc>
        <w:tc>
          <w:tcPr>
            <w:tcW w:type="dxa" w:w="850"/>
            <w:vAlign w:val="center"/>
          </w:tcPr>
          <w:p>
            <w:pPr>
              <w:spacing w:after="100" w:line="264" w:lineRule="auto"/>
            </w:pPr>
            <w:r/>
            <w:r>
              <w:rPr>
                <w:rFonts w:ascii="Calibri" w:hAnsi="Calibri"/>
                <w:color w:val="1E252D"/>
                <w:sz w:val="14"/>
              </w:rPr>
              <w:t>Revisar relación con asignaciones</w:t>
            </w:r>
          </w:p>
        </w:tc>
      </w:tr>
      <w:tr>
        <w:tc>
          <w:tcPr>
            <w:tcW w:type="dxa" w:w="1328"/>
            <w:vAlign w:val="center"/>
          </w:tcPr>
          <w:p>
            <w:pPr>
              <w:spacing w:after="100" w:line="264" w:lineRule="auto"/>
            </w:pPr>
            <w:r/>
            <w:r>
              <w:rPr>
                <w:rFonts w:ascii="Calibri" w:hAnsi="Calibri"/>
                <w:color w:val="1E252D"/>
                <w:sz w:val="14"/>
              </w:rPr>
              <w:t>Seguridad</w:t>
            </w:r>
          </w:p>
        </w:tc>
        <w:tc>
          <w:tcPr>
            <w:tcW w:type="dxa" w:w="1077"/>
            <w:vAlign w:val="center"/>
          </w:tcPr>
          <w:p>
            <w:pPr>
              <w:spacing w:after="100" w:line="264" w:lineRule="auto"/>
            </w:pPr>
            <w:r/>
            <w:r>
              <w:rPr>
                <w:rFonts w:ascii="Calibri" w:hAnsi="Calibri"/>
                <w:color w:val="1E252D"/>
                <w:sz w:val="14"/>
              </w:rPr>
              <w:t>Implementar acceso de usuarios</w:t>
            </w:r>
          </w:p>
        </w:tc>
        <w:tc>
          <w:tcPr>
            <w:tcW w:type="dxa" w:w="1276"/>
            <w:vAlign w:val="center"/>
          </w:tcPr>
          <w:p>
            <w:pPr>
              <w:spacing w:after="100" w:line="264" w:lineRule="auto"/>
            </w:pPr>
            <w:r/>
            <w:r>
              <w:rPr>
                <w:rFonts w:ascii="Calibri" w:hAnsi="Calibri"/>
                <w:color w:val="1E252D"/>
                <w:sz w:val="14"/>
              </w:rPr>
              <w:t>Laravel, base de datos</w:t>
            </w:r>
          </w:p>
        </w:tc>
        <w:tc>
          <w:tcPr>
            <w:tcW w:type="dxa" w:w="1276"/>
            <w:vAlign w:val="center"/>
          </w:tcPr>
          <w:p>
            <w:pPr>
              <w:spacing w:after="100" w:line="264" w:lineRule="auto"/>
            </w:pPr>
            <w:r/>
            <w:r>
              <w:rPr>
                <w:rFonts w:ascii="Calibri" w:hAnsi="Calibri"/>
                <w:color w:val="1E252D"/>
                <w:sz w:val="14"/>
              </w:rPr>
              <w:t>Según avance</w:t>
            </w:r>
          </w:p>
        </w:tc>
        <w:tc>
          <w:tcPr>
            <w:tcW w:type="dxa" w:w="1275"/>
            <w:vAlign w:val="center"/>
          </w:tcPr>
          <w:p>
            <w:pPr>
              <w:spacing w:after="100" w:line="264" w:lineRule="auto"/>
            </w:pPr>
            <w:r/>
            <w:r>
              <w:rPr>
                <w:rFonts w:ascii="Calibri" w:hAnsi="Calibri"/>
                <w:color w:val="1E252D"/>
                <w:sz w:val="14"/>
              </w:rPr>
              <w:t>Emmanuel Parada</w:t>
            </w:r>
          </w:p>
        </w:tc>
        <w:tc>
          <w:tcPr>
            <w:tcW w:type="dxa" w:w="1276"/>
            <w:vAlign w:val="center"/>
          </w:tcPr>
          <w:p>
            <w:pPr>
              <w:spacing w:after="100" w:line="264" w:lineRule="auto"/>
            </w:pPr>
            <w:r/>
            <w:r>
              <w:rPr>
                <w:rFonts w:ascii="Calibri" w:hAnsi="Calibri"/>
                <w:color w:val="1E252D"/>
                <w:sz w:val="14"/>
              </w:rPr>
              <w:t>Código de autenticación presente</w:t>
            </w:r>
          </w:p>
        </w:tc>
        <w:tc>
          <w:tcPr>
            <w:tcW w:type="dxa" w:w="1418"/>
            <w:vAlign w:val="center"/>
          </w:tcPr>
          <w:p>
            <w:pPr>
              <w:spacing w:after="100" w:line="264" w:lineRule="auto"/>
            </w:pPr>
            <w:r/>
            <w:r>
              <w:rPr>
                <w:rFonts w:ascii="Calibri" w:hAnsi="Calibri"/>
                <w:color w:val="1E252D"/>
                <w:sz w:val="14"/>
              </w:rPr>
              <w:t>En curso</w:t>
            </w:r>
          </w:p>
        </w:tc>
        <w:tc>
          <w:tcPr>
            <w:tcW w:type="dxa" w:w="850"/>
            <w:vAlign w:val="center"/>
          </w:tcPr>
          <w:p>
            <w:pPr>
              <w:spacing w:after="100" w:line="264" w:lineRule="auto"/>
            </w:pPr>
            <w:r/>
            <w:r>
              <w:rPr>
                <w:rFonts w:ascii="Calibri" w:hAnsi="Calibri"/>
                <w:color w:val="1E252D"/>
                <w:sz w:val="14"/>
              </w:rPr>
              <w:t>Probar acceso y salida de sesión</w:t>
            </w:r>
          </w:p>
        </w:tc>
      </w:tr>
      <w:tr>
        <w:tc>
          <w:tcPr>
            <w:tcW w:type="dxa" w:w="1328"/>
            <w:vAlign w:val="center"/>
          </w:tcPr>
          <w:p>
            <w:pPr>
              <w:spacing w:after="100" w:line="264" w:lineRule="auto"/>
            </w:pPr>
            <w:r/>
            <w:r>
              <w:rPr>
                <w:rFonts w:ascii="Calibri" w:hAnsi="Calibri"/>
                <w:color w:val="1E252D"/>
                <w:sz w:val="14"/>
              </w:rPr>
              <w:t>Gestión de activos</w:t>
            </w:r>
          </w:p>
        </w:tc>
        <w:tc>
          <w:tcPr>
            <w:tcW w:type="dxa" w:w="1077"/>
            <w:vAlign w:val="center"/>
          </w:tcPr>
          <w:p>
            <w:pPr>
              <w:spacing w:after="100" w:line="264" w:lineRule="auto"/>
            </w:pPr>
            <w:r/>
            <w:r>
              <w:rPr>
                <w:rFonts w:ascii="Calibri" w:hAnsi="Calibri"/>
                <w:color w:val="1E252D"/>
                <w:sz w:val="14"/>
              </w:rPr>
              <w:t>Registrar asignaciones e historial</w:t>
            </w:r>
          </w:p>
        </w:tc>
        <w:tc>
          <w:tcPr>
            <w:tcW w:type="dxa" w:w="1276"/>
            <w:vAlign w:val="center"/>
          </w:tcPr>
          <w:p>
            <w:pPr>
              <w:spacing w:after="100" w:line="264" w:lineRule="auto"/>
            </w:pPr>
            <w:r/>
            <w:r>
              <w:rPr>
                <w:rFonts w:ascii="Calibri" w:hAnsi="Calibri"/>
                <w:color w:val="1E252D"/>
                <w:sz w:val="14"/>
              </w:rPr>
              <w:t>Laravel, modelo de datos</w:t>
            </w:r>
          </w:p>
        </w:tc>
        <w:tc>
          <w:tcPr>
            <w:tcW w:type="dxa" w:w="1276"/>
            <w:vAlign w:val="center"/>
          </w:tcPr>
          <w:p>
            <w:pPr>
              <w:spacing w:after="100" w:line="264" w:lineRule="auto"/>
            </w:pPr>
            <w:r/>
            <w:r>
              <w:rPr>
                <w:rFonts w:ascii="Calibri" w:hAnsi="Calibri"/>
                <w:color w:val="1E252D"/>
                <w:sz w:val="14"/>
              </w:rPr>
              <w:t>3 semanas previstas</w:t>
            </w:r>
          </w:p>
        </w:tc>
        <w:tc>
          <w:tcPr>
            <w:tcW w:type="dxa" w:w="1275"/>
            <w:vAlign w:val="center"/>
          </w:tcPr>
          <w:p>
            <w:pPr>
              <w:spacing w:after="100" w:line="264" w:lineRule="auto"/>
            </w:pPr>
            <w:r/>
            <w:r>
              <w:rPr>
                <w:rFonts w:ascii="Calibri" w:hAnsi="Calibri"/>
                <w:color w:val="1E252D"/>
                <w:sz w:val="14"/>
              </w:rPr>
              <w:t>Emmanuel Parada</w:t>
            </w:r>
          </w:p>
        </w:tc>
        <w:tc>
          <w:tcPr>
            <w:tcW w:type="dxa" w:w="1276"/>
            <w:vAlign w:val="center"/>
          </w:tcPr>
          <w:p>
            <w:pPr>
              <w:spacing w:after="100" w:line="264" w:lineRule="auto"/>
            </w:pPr>
            <w:r/>
            <w:r>
              <w:rPr>
                <w:rFonts w:ascii="Calibri" w:hAnsi="Calibri"/>
                <w:color w:val="1E252D"/>
                <w:sz w:val="14"/>
              </w:rPr>
              <w:t>Flujo histórico aún sin validar</w:t>
            </w:r>
          </w:p>
        </w:tc>
        <w:tc>
          <w:tcPr>
            <w:tcW w:type="dxa" w:w="1418"/>
            <w:vAlign w:val="center"/>
          </w:tcPr>
          <w:p>
            <w:pPr>
              <w:spacing w:after="100" w:line="264" w:lineRule="auto"/>
            </w:pPr>
            <w:r/>
            <w:r>
              <w:rPr>
                <w:rFonts w:ascii="Calibri" w:hAnsi="Calibri"/>
                <w:color w:val="1E252D"/>
                <w:sz w:val="14"/>
              </w:rPr>
              <w:t>Por verificar</w:t>
            </w:r>
          </w:p>
        </w:tc>
        <w:tc>
          <w:tcPr>
            <w:tcW w:type="dxa" w:w="850"/>
            <w:vAlign w:val="center"/>
          </w:tcPr>
          <w:p>
            <w:pPr>
              <w:spacing w:after="100" w:line="264" w:lineRule="auto"/>
            </w:pPr>
            <w:r/>
            <w:r>
              <w:rPr>
                <w:rFonts w:ascii="Calibri" w:hAnsi="Calibri"/>
                <w:color w:val="1E252D"/>
                <w:sz w:val="14"/>
              </w:rPr>
              <w:t>Definir y probar el historial</w:t>
            </w:r>
          </w:p>
        </w:tc>
      </w:tr>
      <w:tr>
        <w:tc>
          <w:tcPr>
            <w:tcW w:type="dxa" w:w="1328"/>
            <w:vAlign w:val="center"/>
          </w:tcPr>
          <w:p>
            <w:pPr>
              <w:spacing w:after="100" w:line="264" w:lineRule="auto"/>
            </w:pPr>
            <w:r/>
            <w:r>
              <w:rPr>
                <w:rFonts w:ascii="Calibri" w:hAnsi="Calibri"/>
                <w:color w:val="1E252D"/>
                <w:sz w:val="14"/>
              </w:rPr>
              <w:t>Calidad y gestión</w:t>
            </w:r>
          </w:p>
        </w:tc>
        <w:tc>
          <w:tcPr>
            <w:tcW w:type="dxa" w:w="1077"/>
            <w:vAlign w:val="center"/>
          </w:tcPr>
          <w:p>
            <w:pPr>
              <w:spacing w:after="100" w:line="264" w:lineRule="auto"/>
            </w:pPr>
            <w:r/>
            <w:r>
              <w:rPr>
                <w:rFonts w:ascii="Calibri" w:hAnsi="Calibri"/>
                <w:color w:val="1E252D"/>
                <w:sz w:val="14"/>
              </w:rPr>
              <w:t>Documentar y probar el sistema</w:t>
            </w:r>
          </w:p>
        </w:tc>
        <w:tc>
          <w:tcPr>
            <w:tcW w:type="dxa" w:w="1276"/>
            <w:vAlign w:val="center"/>
          </w:tcPr>
          <w:p>
            <w:pPr>
              <w:spacing w:after="100" w:line="264" w:lineRule="auto"/>
            </w:pPr>
            <w:r/>
            <w:r>
              <w:rPr>
                <w:rFonts w:ascii="Calibri" w:hAnsi="Calibri"/>
                <w:color w:val="1E252D"/>
                <w:sz w:val="14"/>
              </w:rPr>
              <w:t>Casos de prueba, GitHub</w:t>
            </w:r>
          </w:p>
        </w:tc>
        <w:tc>
          <w:tcPr>
            <w:tcW w:type="dxa" w:w="1276"/>
            <w:vAlign w:val="center"/>
          </w:tcPr>
          <w:p>
            <w:pPr>
              <w:spacing w:after="100" w:line="264" w:lineRule="auto"/>
            </w:pPr>
            <w:r/>
            <w:r>
              <w:rPr>
                <w:rFonts w:ascii="Calibri" w:hAnsi="Calibri"/>
                <w:color w:val="1E252D"/>
                <w:sz w:val="14"/>
              </w:rPr>
              <w:t>Por planificar</w:t>
            </w:r>
          </w:p>
        </w:tc>
        <w:tc>
          <w:tcPr>
            <w:tcW w:type="dxa" w:w="1275"/>
            <w:vAlign w:val="center"/>
          </w:tcPr>
          <w:p>
            <w:pPr>
              <w:spacing w:after="100" w:line="264" w:lineRule="auto"/>
            </w:pPr>
            <w:r/>
            <w:r>
              <w:rPr>
                <w:rFonts w:ascii="Calibri" w:hAnsi="Calibri"/>
                <w:color w:val="1E252D"/>
                <w:sz w:val="14"/>
              </w:rPr>
              <w:t>Emmanuel Parada</w:t>
            </w:r>
          </w:p>
        </w:tc>
        <w:tc>
          <w:tcPr>
            <w:tcW w:type="dxa" w:w="1276"/>
            <w:vAlign w:val="center"/>
          </w:tcPr>
          <w:p>
            <w:pPr>
              <w:spacing w:after="100" w:line="264" w:lineRule="auto"/>
            </w:pPr>
            <w:r/>
            <w:r>
              <w:rPr>
                <w:rFonts w:ascii="Calibri" w:hAnsi="Calibri"/>
                <w:color w:val="1E252D"/>
                <w:sz w:val="14"/>
              </w:rPr>
              <w:t>Falta un registro completo de pruebas</w:t>
            </w:r>
          </w:p>
        </w:tc>
        <w:tc>
          <w:tcPr>
            <w:tcW w:type="dxa" w:w="1418"/>
            <w:vAlign w:val="center"/>
          </w:tcPr>
          <w:p>
            <w:pPr>
              <w:spacing w:after="100" w:line="264" w:lineRule="auto"/>
            </w:pPr>
            <w:r/>
            <w:r>
              <w:rPr>
                <w:rFonts w:ascii="Calibri" w:hAnsi="Calibri"/>
                <w:color w:val="1E252D"/>
                <w:sz w:val="14"/>
              </w:rPr>
              <w:t>En curso</w:t>
            </w:r>
          </w:p>
        </w:tc>
        <w:tc>
          <w:tcPr>
            <w:tcW w:type="dxa" w:w="850"/>
            <w:vAlign w:val="center"/>
          </w:tcPr>
          <w:p>
            <w:pPr>
              <w:spacing w:after="100" w:line="264" w:lineRule="auto"/>
            </w:pPr>
            <w:r/>
            <w:r>
              <w:rPr>
                <w:rFonts w:ascii="Calibri" w:hAnsi="Calibri"/>
                <w:color w:val="1E252D"/>
                <w:sz w:val="14"/>
              </w:rPr>
              <w:t>Crear Gantt y respaldos de prueba</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pageBreakBefore/>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trPr>
        <w:tc>
          <w:tcPr>
            <w:tcW w:w="5000" w:type="pct"/>
            <w:vAlign w:val="center"/>
          </w:tcPr>
          <w:p>
            <w:pPr>
              <w:spacing w:after="100" w:line="264" w:lineRule="auto"/>
            </w:pPr>
            <w:r/>
            <w:r>
              <w:rPr>
                <w:rFonts w:ascii="Calibri" w:hAnsi="Calibri"/>
                <w:color w:val="1E252D"/>
                <w:sz w:val="18"/>
              </w:rPr>
              <w:t>Me ha ayudado tener experiencia con inventarios de equipos y poder hacer las pruebas en un entorno local, sin depender de servicios pagados. La principal dificultad ha sido trabajar solo en todas las tareas y resolver problemas que surgen cuando se conectan los módulos. También me afectó no haber preparado a tiempo una carta Gantt. Para corregirlo, estoy ordenando las actividades y separando lo que ya está programado de lo que falta probar o desarrollar.</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trPr>
        <w:tc>
          <w:tcPr>
            <w:tcW w:w="5000" w:type="pct"/>
            <w:vAlign w:val="center"/>
          </w:tcPr>
          <w:p>
            <w:pPr>
              <w:spacing w:after="100" w:line="264" w:lineRule="auto"/>
            </w:pPr>
            <w:r/>
            <w:r>
              <w:rPr>
                <w:rFonts w:ascii="Calibri" w:hAnsi="Calibri"/>
                <w:color w:val="1E252D"/>
                <w:sz w:val="18"/>
              </w:rPr>
              <w:t>He tenido que cambiar el orden de algunas tareas. Al principio pensaba avanzar de forma más directa con las funciones del sistema, pero durante el desarrollo vi que primero debía dejar clara la relación entre activos fijos y los dispositivos. Por eso prioricé la estructura del inventario y postergué las alertas y los informes más completos. No he eliminado esas ideas del proyecto; las mantengo como trabajo pendiente, sujeto al tiempo y a las pruebas del núcleo principal.</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trPr>
        <w:tc>
          <w:tcPr>
            <w:tcW w:w="5000" w:type="pct"/>
            <w:vAlign w:val="center"/>
          </w:tcPr>
          <w:p>
            <w:pPr>
              <w:spacing w:after="100" w:line="264" w:lineRule="auto"/>
            </w:pPr>
            <w:r/>
            <w:r>
              <w:rPr>
                <w:rFonts w:ascii="Calibri" w:hAnsi="Calibri"/>
                <w:color w:val="1E252D"/>
                <w:sz w:val="18"/>
              </w:rPr>
              <w:t>Me falta comprobar los procesos completos de asignación y devolución, documentar un historial confiable, revisar las alertas e indicadores y realizar pruebas funcionales con resultados registrados. También tengo pendiente la carta Gantt, el modelo entidad-relación y la documentación de arquitectura. Para avanzar, organizaré estas tareas por prioridad y prepararé una evidencia concreta para cada una. Prefiero registrar ahora las fechas y estados reales antes que completar una planificación anterior con información que no anoté en su momento.</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