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E82" w:rsidRPr="002D2E82" w:rsidRDefault="002D2E82" w:rsidP="002D2E82">
      <w:pPr>
        <w:autoSpaceDE w:val="0"/>
        <w:autoSpaceDN w:val="0"/>
        <w:adjustRightInd w:val="0"/>
        <w:spacing w:after="0" w:line="240" w:lineRule="auto"/>
        <w:jc w:val="center"/>
        <w:rPr>
          <w:rFonts w:cs="CMBX12"/>
          <w:sz w:val="41"/>
          <w:szCs w:val="41"/>
        </w:rPr>
      </w:pPr>
      <w:r w:rsidRPr="002D2E82">
        <w:rPr>
          <w:rFonts w:cs="CMBX12"/>
          <w:sz w:val="41"/>
          <w:szCs w:val="41"/>
        </w:rPr>
        <w:t>Temperature spikes due to proton beams in</w:t>
      </w:r>
      <w:r>
        <w:rPr>
          <w:rFonts w:cs="CMBX12"/>
          <w:sz w:val="41"/>
          <w:szCs w:val="41"/>
        </w:rPr>
        <w:t xml:space="preserve"> </w:t>
      </w:r>
      <w:r w:rsidRPr="002D2E82">
        <w:rPr>
          <w:rFonts w:cs="CMBX12"/>
          <w:sz w:val="41"/>
          <w:szCs w:val="41"/>
        </w:rPr>
        <w:t>liquid water</w:t>
      </w:r>
    </w:p>
    <w:p w:rsidR="002D2E82" w:rsidRPr="002D2E82" w:rsidRDefault="002D2E82" w:rsidP="002D2E82">
      <w:pPr>
        <w:autoSpaceDE w:val="0"/>
        <w:autoSpaceDN w:val="0"/>
        <w:adjustRightInd w:val="0"/>
        <w:spacing w:after="0" w:line="240" w:lineRule="auto"/>
        <w:jc w:val="center"/>
        <w:rPr>
          <w:rFonts w:cs="CMR12"/>
          <w:sz w:val="24"/>
          <w:szCs w:val="24"/>
        </w:rPr>
      </w:pPr>
      <w:r w:rsidRPr="002D2E82">
        <w:rPr>
          <w:rFonts w:cs="CMR12"/>
          <w:sz w:val="24"/>
          <w:szCs w:val="24"/>
        </w:rPr>
        <w:t>Gabriel Lim, Ping Lin Yeap, Morteza Aslaninejad</w:t>
      </w:r>
      <w:r>
        <w:rPr>
          <w:rFonts w:cs="CMR12"/>
          <w:sz w:val="24"/>
          <w:szCs w:val="24"/>
        </w:rPr>
        <w:t>*</w:t>
      </w:r>
    </w:p>
    <w:p w:rsidR="00F91B49" w:rsidRDefault="002D2E82" w:rsidP="00F91B49">
      <w:pPr>
        <w:jc w:val="center"/>
        <w:rPr>
          <w:rFonts w:cs="CMR9"/>
          <w:sz w:val="18"/>
          <w:szCs w:val="18"/>
        </w:rPr>
      </w:pPr>
      <w:r>
        <w:rPr>
          <w:rFonts w:cs="CMR9"/>
          <w:sz w:val="18"/>
          <w:szCs w:val="18"/>
        </w:rPr>
        <w:t>Imperial College London, Blackett Lab, High Energy Physics Department, Prince Consort Road, London, United Kingdom</w:t>
      </w:r>
    </w:p>
    <w:p w:rsidR="002D2E82" w:rsidRDefault="002D2E82" w:rsidP="00F91B49">
      <w:pPr>
        <w:jc w:val="center"/>
        <w:rPr>
          <w:rFonts w:cs="CMR9"/>
          <w:sz w:val="18"/>
          <w:szCs w:val="18"/>
        </w:rPr>
      </w:pPr>
      <w:r>
        <w:rPr>
          <w:rFonts w:cs="CMR9"/>
          <w:sz w:val="18"/>
          <w:szCs w:val="18"/>
        </w:rPr>
        <w:t xml:space="preserve">* Corresponding author. Email address: </w:t>
      </w:r>
      <w:hyperlink r:id="rId5" w:history="1">
        <w:r w:rsidRPr="000755CE">
          <w:rPr>
            <w:rStyle w:val="Hyperlink"/>
            <w:rFonts w:cs="CMR9"/>
            <w:sz w:val="18"/>
            <w:szCs w:val="18"/>
          </w:rPr>
          <w:t>m.aslaninejad@imperial.ac.uk</w:t>
        </w:r>
      </w:hyperlink>
    </w:p>
    <w:p w:rsidR="002D2E82" w:rsidRDefault="002D2E82" w:rsidP="002D2E82">
      <w:pPr>
        <w:spacing w:line="240" w:lineRule="auto"/>
        <w:contextualSpacing/>
        <w:jc w:val="center"/>
        <w:rPr>
          <w:rFonts w:cs="CMR9"/>
          <w:sz w:val="18"/>
          <w:szCs w:val="18"/>
        </w:rPr>
      </w:pPr>
    </w:p>
    <w:p w:rsidR="002D2E82" w:rsidRDefault="002D2E82" w:rsidP="002D2E82">
      <w:pPr>
        <w:spacing w:line="240" w:lineRule="auto"/>
        <w:contextualSpacing/>
        <w:jc w:val="both"/>
        <w:rPr>
          <w:rFonts w:cs="CMR9"/>
          <w:b/>
        </w:rPr>
      </w:pPr>
      <w:r w:rsidRPr="002D2E82">
        <w:rPr>
          <w:rFonts w:cs="CMR9"/>
          <w:b/>
        </w:rPr>
        <w:t>Abstract</w:t>
      </w:r>
    </w:p>
    <w:p w:rsidR="00A001F6" w:rsidRPr="002D2E82" w:rsidRDefault="00A001F6" w:rsidP="002D2E82">
      <w:pPr>
        <w:spacing w:line="240" w:lineRule="auto"/>
        <w:contextualSpacing/>
        <w:jc w:val="both"/>
        <w:rPr>
          <w:rFonts w:cs="CMR9"/>
          <w:b/>
        </w:rPr>
      </w:pPr>
    </w:p>
    <w:p w:rsidR="002D2E82" w:rsidRDefault="002D2E82" w:rsidP="002D2E82">
      <w:pPr>
        <w:autoSpaceDE w:val="0"/>
        <w:autoSpaceDN w:val="0"/>
        <w:adjustRightInd w:val="0"/>
        <w:spacing w:after="0" w:line="240" w:lineRule="auto"/>
        <w:jc w:val="both"/>
        <w:rPr>
          <w:rFonts w:cs="CMR9"/>
        </w:rPr>
      </w:pPr>
      <w:r>
        <w:rPr>
          <w:rFonts w:cs="CMR9"/>
        </w:rPr>
        <w:t>A suffi</w:t>
      </w:r>
      <w:r w:rsidRPr="002D2E82">
        <w:rPr>
          <w:rFonts w:cs="CMR9"/>
        </w:rPr>
        <w:t>cient increase in temperature of biological medium du</w:t>
      </w:r>
      <w:r>
        <w:rPr>
          <w:rFonts w:cs="CMR9"/>
        </w:rPr>
        <w:t xml:space="preserve">e to ion beams traversing can be </w:t>
      </w:r>
      <w:r w:rsidRPr="002D2E82">
        <w:rPr>
          <w:rFonts w:cs="CMR9"/>
        </w:rPr>
        <w:t>considered as an independent mechanism of cell damage. In this pape</w:t>
      </w:r>
      <w:r>
        <w:rPr>
          <w:rFonts w:cs="CMR9"/>
        </w:rPr>
        <w:t xml:space="preserve">r, temperature spikes in liquid </w:t>
      </w:r>
      <w:r w:rsidRPr="002D2E82">
        <w:rPr>
          <w:rFonts w:cs="CMR9"/>
        </w:rPr>
        <w:t>water due to proton beams are simulated using the inelastic thermal</w:t>
      </w:r>
      <w:r>
        <w:rPr>
          <w:rFonts w:cs="CMR9"/>
        </w:rPr>
        <w:t xml:space="preserve"> spike model. Results show that </w:t>
      </w:r>
      <w:r w:rsidRPr="002D2E82">
        <w:rPr>
          <w:rFonts w:cs="CMR9"/>
        </w:rPr>
        <w:t>there is a large increase in temperature around the ion track near</w:t>
      </w:r>
      <w:r>
        <w:rPr>
          <w:rFonts w:cs="CMR9"/>
        </w:rPr>
        <w:t xml:space="preserve"> the Bragg peak within the time </w:t>
      </w:r>
      <w:r w:rsidRPr="002D2E82">
        <w:rPr>
          <w:rFonts w:cs="CMR9"/>
        </w:rPr>
        <w:t>period of 10</w:t>
      </w:r>
      <w:r>
        <w:rPr>
          <w:rFonts w:ascii="Calibri" w:hAnsi="Calibri" w:cs="Calibri"/>
          <w:sz w:val="24"/>
          <w:vertAlign w:val="superscript"/>
        </w:rPr>
        <w:t>-15</w:t>
      </w:r>
      <w:r w:rsidRPr="002D2E82">
        <w:rPr>
          <w:rFonts w:cs="CMR6"/>
        </w:rPr>
        <w:t xml:space="preserve"> </w:t>
      </w:r>
      <w:r w:rsidRPr="002D2E82">
        <w:rPr>
          <w:rFonts w:cs="CMR9"/>
        </w:rPr>
        <w:t>to 10</w:t>
      </w:r>
      <w:r>
        <w:rPr>
          <w:rFonts w:ascii="Calibri" w:hAnsi="Calibri" w:cs="Calibri"/>
          <w:vertAlign w:val="superscript"/>
        </w:rPr>
        <w:t>-9</w:t>
      </w:r>
      <w:r w:rsidRPr="002D2E82">
        <w:rPr>
          <w:rFonts w:cs="CMR6"/>
        </w:rPr>
        <w:t xml:space="preserve"> </w:t>
      </w:r>
      <w:r w:rsidRPr="002D2E82">
        <w:rPr>
          <w:rFonts w:cs="CMR9"/>
        </w:rPr>
        <w:t>s after the proton's passage. An alternative se</w:t>
      </w:r>
      <w:r>
        <w:rPr>
          <w:rFonts w:cs="CMR9"/>
        </w:rPr>
        <w:t>mi-empirical form of the singly diff</w:t>
      </w:r>
      <w:r w:rsidRPr="002D2E82">
        <w:rPr>
          <w:rFonts w:cs="CMR9"/>
        </w:rPr>
        <w:t>erentiated cross section proposed by Rudd was then used in the t</w:t>
      </w:r>
      <w:r>
        <w:rPr>
          <w:rFonts w:cs="CMR9"/>
        </w:rPr>
        <w:t xml:space="preserve">hermal spike model, and results </w:t>
      </w:r>
      <w:r w:rsidRPr="002D2E82">
        <w:rPr>
          <w:rFonts w:cs="CMR9"/>
        </w:rPr>
        <w:t>show that there is a larger temperature increase near the ion track.</w:t>
      </w:r>
    </w:p>
    <w:p w:rsidR="002D2E82" w:rsidRDefault="002D2E82" w:rsidP="002D2E82">
      <w:pPr>
        <w:autoSpaceDE w:val="0"/>
        <w:autoSpaceDN w:val="0"/>
        <w:adjustRightInd w:val="0"/>
        <w:spacing w:after="0" w:line="240" w:lineRule="auto"/>
        <w:jc w:val="both"/>
        <w:rPr>
          <w:rFonts w:cs="CMR9"/>
        </w:rPr>
      </w:pPr>
    </w:p>
    <w:p w:rsidR="002D2E82" w:rsidRPr="00B32AC4" w:rsidRDefault="00B32AC4" w:rsidP="00B32AC4">
      <w:pPr>
        <w:autoSpaceDE w:val="0"/>
        <w:autoSpaceDN w:val="0"/>
        <w:adjustRightInd w:val="0"/>
        <w:spacing w:after="0" w:line="240" w:lineRule="auto"/>
        <w:jc w:val="both"/>
        <w:rPr>
          <w:rFonts w:cs="CMR9"/>
          <w:b/>
        </w:rPr>
      </w:pPr>
      <w:r w:rsidRPr="00B32AC4">
        <w:rPr>
          <w:rFonts w:cs="CMR9"/>
          <w:b/>
        </w:rPr>
        <w:t>1.</w:t>
      </w:r>
      <w:r>
        <w:rPr>
          <w:rFonts w:cs="CMR9"/>
          <w:b/>
        </w:rPr>
        <w:t xml:space="preserve"> </w:t>
      </w:r>
      <w:r w:rsidR="002D2E82" w:rsidRPr="00B32AC4">
        <w:rPr>
          <w:rFonts w:cs="CMR9"/>
          <w:b/>
        </w:rPr>
        <w:t>Introduction</w:t>
      </w:r>
    </w:p>
    <w:p w:rsidR="00B32AC4" w:rsidRPr="00192389" w:rsidRDefault="00B32AC4" w:rsidP="002D2E82">
      <w:pPr>
        <w:autoSpaceDE w:val="0"/>
        <w:autoSpaceDN w:val="0"/>
        <w:adjustRightInd w:val="0"/>
        <w:spacing w:after="0" w:line="240" w:lineRule="auto"/>
        <w:jc w:val="both"/>
        <w:rPr>
          <w:rFonts w:cs="CMR9"/>
          <w:b/>
        </w:rPr>
      </w:pPr>
    </w:p>
    <w:p w:rsidR="005168F3" w:rsidRDefault="002D2E82" w:rsidP="005168F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MR10"/>
        </w:rPr>
      </w:pPr>
      <w:r w:rsidRPr="002D2E82">
        <w:rPr>
          <w:rFonts w:cs="CMR10"/>
        </w:rPr>
        <w:t xml:space="preserve">Radiotherapy is </w:t>
      </w:r>
      <w:r>
        <w:rPr>
          <w:rFonts w:cs="CMR10"/>
        </w:rPr>
        <w:t>one of the most important thera</w:t>
      </w:r>
      <w:r w:rsidRPr="002D2E82">
        <w:rPr>
          <w:rFonts w:cs="CMR10"/>
        </w:rPr>
        <w:t>pies in the treatme</w:t>
      </w:r>
      <w:r>
        <w:rPr>
          <w:rFonts w:cs="CMR10"/>
        </w:rPr>
        <w:t>nt of cancers. Conventional ra</w:t>
      </w:r>
      <w:r w:rsidRPr="002D2E82">
        <w:rPr>
          <w:rFonts w:cs="CMR10"/>
        </w:rPr>
        <w:t>diotherapy uses X-ra</w:t>
      </w:r>
      <w:r>
        <w:rPr>
          <w:rFonts w:cs="CMR10"/>
        </w:rPr>
        <w:t>ys or photons due to their rel</w:t>
      </w:r>
      <w:r w:rsidRPr="002D2E82">
        <w:rPr>
          <w:rFonts w:cs="CMR10"/>
        </w:rPr>
        <w:t xml:space="preserve">atively low costs </w:t>
      </w:r>
      <w:r>
        <w:rPr>
          <w:rFonts w:cs="CMR10"/>
        </w:rPr>
        <w:t xml:space="preserve">and ease of production, but the </w:t>
      </w:r>
      <w:r w:rsidRPr="002D2E82">
        <w:rPr>
          <w:rFonts w:cs="CMR10"/>
        </w:rPr>
        <w:t xml:space="preserve">use of charged ions </w:t>
      </w:r>
      <w:r>
        <w:rPr>
          <w:rFonts w:cs="CMR10"/>
        </w:rPr>
        <w:t xml:space="preserve">has been gaining popularity due </w:t>
      </w:r>
      <w:r w:rsidRPr="002D2E82">
        <w:rPr>
          <w:rFonts w:cs="CMR10"/>
        </w:rPr>
        <w:t xml:space="preserve">to its depth-dose </w:t>
      </w:r>
      <w:r>
        <w:rPr>
          <w:rFonts w:cs="CMR10"/>
        </w:rPr>
        <w:t>distribution. While photons de</w:t>
      </w:r>
      <w:r w:rsidRPr="002D2E82">
        <w:rPr>
          <w:rFonts w:cs="CMR10"/>
        </w:rPr>
        <w:t>posit most of their en</w:t>
      </w:r>
      <w:r>
        <w:rPr>
          <w:rFonts w:cs="CMR10"/>
        </w:rPr>
        <w:t xml:space="preserve">ergies near the entrance of the </w:t>
      </w:r>
      <w:r w:rsidRPr="002D2E82">
        <w:rPr>
          <w:rFonts w:cs="CMR10"/>
        </w:rPr>
        <w:t>medium, charged ion</w:t>
      </w:r>
      <w:r>
        <w:rPr>
          <w:rFonts w:cs="CMR10"/>
        </w:rPr>
        <w:t xml:space="preserve">s do so at a very precise depth </w:t>
      </w:r>
      <w:r w:rsidRPr="002D2E82">
        <w:rPr>
          <w:rFonts w:cs="CMR10"/>
        </w:rPr>
        <w:t xml:space="preserve">(also known as the </w:t>
      </w:r>
      <w:r>
        <w:rPr>
          <w:rFonts w:cs="CMR10"/>
        </w:rPr>
        <w:t>Bragg peak [1]), while deposit</w:t>
      </w:r>
      <w:r w:rsidRPr="002D2E82">
        <w:rPr>
          <w:rFonts w:cs="CMR10"/>
        </w:rPr>
        <w:t>ing very little energ</w:t>
      </w:r>
      <w:r>
        <w:rPr>
          <w:rFonts w:cs="CMR10"/>
        </w:rPr>
        <w:t>y at the entrance. This reduces the harmful eff</w:t>
      </w:r>
      <w:r w:rsidRPr="002D2E82">
        <w:rPr>
          <w:rFonts w:cs="CMR10"/>
        </w:rPr>
        <w:t>ects on neighbouring healthy tissue</w:t>
      </w:r>
      <w:r>
        <w:rPr>
          <w:rFonts w:cs="CMR10"/>
        </w:rPr>
        <w:t xml:space="preserve">s. </w:t>
      </w:r>
    </w:p>
    <w:p w:rsidR="002D2E82" w:rsidRPr="002D2E82" w:rsidRDefault="002D2E82" w:rsidP="005168F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MR10"/>
        </w:rPr>
      </w:pPr>
      <w:r>
        <w:rPr>
          <w:rFonts w:cs="CMR10"/>
        </w:rPr>
        <w:t>A signifi</w:t>
      </w:r>
      <w:r w:rsidRPr="002D2E82">
        <w:rPr>
          <w:rFonts w:cs="CMR10"/>
        </w:rPr>
        <w:t>c</w:t>
      </w:r>
      <w:r>
        <w:rPr>
          <w:rFonts w:cs="CMR10"/>
        </w:rPr>
        <w:t xml:space="preserve">ant temperature increase in the </w:t>
      </w:r>
      <w:r w:rsidRPr="002D2E82">
        <w:rPr>
          <w:rFonts w:cs="CMR10"/>
        </w:rPr>
        <w:t>medium can also</w:t>
      </w:r>
      <w:r>
        <w:rPr>
          <w:rFonts w:cs="CMR10"/>
        </w:rPr>
        <w:t xml:space="preserve"> cause damage to DNA. The typi</w:t>
      </w:r>
      <w:r w:rsidRPr="002D2E82">
        <w:rPr>
          <w:rFonts w:cs="CMR10"/>
        </w:rPr>
        <w:t>cal temperature at which DNA melts is about 85</w:t>
      </w:r>
      <w:r>
        <w:rPr>
          <w:rFonts w:cs="CMSY7"/>
        </w:rPr>
        <w:t>°</w:t>
      </w:r>
      <w:r w:rsidR="005168F3">
        <w:rPr>
          <w:rFonts w:cs="CMR10"/>
        </w:rPr>
        <w:t xml:space="preserve">C </w:t>
      </w:r>
      <w:r w:rsidRPr="002D2E82">
        <w:rPr>
          <w:rFonts w:cs="CMR10"/>
        </w:rPr>
        <w:t>[2]. Large tempe</w:t>
      </w:r>
      <w:r w:rsidR="005168F3">
        <w:rPr>
          <w:rFonts w:cs="CMR10"/>
        </w:rPr>
        <w:t xml:space="preserve">rature changes can be caused by </w:t>
      </w:r>
      <w:r w:rsidRPr="002D2E82">
        <w:rPr>
          <w:rFonts w:cs="CMR10"/>
        </w:rPr>
        <w:t>inelastic collisions</w:t>
      </w:r>
      <w:r w:rsidR="005168F3">
        <w:rPr>
          <w:rFonts w:cs="CMR10"/>
        </w:rPr>
        <w:t xml:space="preserve"> between the ions and the water </w:t>
      </w:r>
      <w:r w:rsidRPr="002D2E82">
        <w:rPr>
          <w:rFonts w:cs="CMR10"/>
        </w:rPr>
        <w:t>molecules, resulting i</w:t>
      </w:r>
      <w:r w:rsidR="005168F3">
        <w:rPr>
          <w:rFonts w:cs="CMR10"/>
        </w:rPr>
        <w:t>n their ionisation and the sub</w:t>
      </w:r>
      <w:r w:rsidRPr="002D2E82">
        <w:rPr>
          <w:rFonts w:cs="CMR10"/>
        </w:rPr>
        <w:t>sequent productio</w:t>
      </w:r>
      <w:r w:rsidR="005168F3">
        <w:rPr>
          <w:rFonts w:cs="CMR10"/>
        </w:rPr>
        <w:t xml:space="preserve">n of secondary electrons. These </w:t>
      </w:r>
      <w:r w:rsidRPr="002D2E82">
        <w:rPr>
          <w:rFonts w:cs="CMR10"/>
        </w:rPr>
        <w:t>secondary electron</w:t>
      </w:r>
      <w:r w:rsidR="005168F3">
        <w:rPr>
          <w:rFonts w:cs="CMR10"/>
        </w:rPr>
        <w:t xml:space="preserve">s then carry energy through the </w:t>
      </w:r>
      <w:r w:rsidRPr="002D2E82">
        <w:rPr>
          <w:rFonts w:cs="CMR10"/>
        </w:rPr>
        <w:t>medium, leading to a rise in temperature.</w:t>
      </w:r>
    </w:p>
    <w:p w:rsidR="002D2E82" w:rsidRPr="002D2E82" w:rsidRDefault="002D2E82" w:rsidP="005168F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MR10"/>
        </w:rPr>
      </w:pPr>
      <w:r w:rsidRPr="002D2E82">
        <w:rPr>
          <w:rFonts w:cs="CMR10"/>
        </w:rPr>
        <w:t>In this paper,</w:t>
      </w:r>
      <w:r w:rsidR="005168F3">
        <w:rPr>
          <w:rFonts w:cs="CMR10"/>
        </w:rPr>
        <w:t xml:space="preserve"> the temperature changes in liq</w:t>
      </w:r>
      <w:r w:rsidRPr="002D2E82">
        <w:rPr>
          <w:rFonts w:cs="CMR10"/>
        </w:rPr>
        <w:t>uid water caused by proton bea</w:t>
      </w:r>
      <w:r w:rsidR="005168F3">
        <w:rPr>
          <w:rFonts w:cs="CMR10"/>
        </w:rPr>
        <w:t xml:space="preserve">ms were simulated </w:t>
      </w:r>
      <w:r w:rsidRPr="002D2E82">
        <w:rPr>
          <w:rFonts w:cs="CMR10"/>
        </w:rPr>
        <w:t>using the inelast</w:t>
      </w:r>
      <w:r w:rsidR="005168F3">
        <w:rPr>
          <w:rFonts w:cs="CMR10"/>
        </w:rPr>
        <w:t xml:space="preserve">ic thermal spike model proposed </w:t>
      </w:r>
      <w:r w:rsidRPr="002D2E82">
        <w:rPr>
          <w:rFonts w:cs="CMR10"/>
        </w:rPr>
        <w:t>by Toulemonde et al.</w:t>
      </w:r>
      <w:r w:rsidR="00503086">
        <w:rPr>
          <w:rFonts w:cs="CMR10"/>
        </w:rPr>
        <w:t xml:space="preserve"> </w:t>
      </w:r>
      <w:r w:rsidR="005168F3">
        <w:rPr>
          <w:rFonts w:cs="CMR10"/>
        </w:rPr>
        <w:t xml:space="preserve">[3], as described in Section 2. </w:t>
      </w:r>
      <w:r w:rsidRPr="002D2E82">
        <w:rPr>
          <w:rFonts w:cs="CMR10"/>
        </w:rPr>
        <w:t>This model makes u</w:t>
      </w:r>
      <w:r w:rsidR="005168F3">
        <w:rPr>
          <w:rFonts w:cs="CMR10"/>
        </w:rPr>
        <w:t>se of the radial dose distribu</w:t>
      </w:r>
      <w:r w:rsidRPr="002D2E82">
        <w:rPr>
          <w:rFonts w:cs="CMR10"/>
        </w:rPr>
        <w:t xml:space="preserve">tion given by Katz et </w:t>
      </w:r>
      <w:r w:rsidR="005168F3">
        <w:rPr>
          <w:rFonts w:cs="CMR10"/>
        </w:rPr>
        <w:t>al.</w:t>
      </w:r>
      <w:r w:rsidR="00503086">
        <w:rPr>
          <w:rFonts w:cs="CMR10"/>
        </w:rPr>
        <w:t xml:space="preserve"> </w:t>
      </w:r>
      <w:r w:rsidR="005168F3">
        <w:rPr>
          <w:rFonts w:cs="CMR10"/>
        </w:rPr>
        <w:t xml:space="preserve">[4] with an added correction </w:t>
      </w:r>
      <w:r w:rsidRPr="002D2E82">
        <w:rPr>
          <w:rFonts w:cs="CMR10"/>
        </w:rPr>
        <w:t>by Waligorski et al</w:t>
      </w:r>
      <w:r w:rsidR="00503086" w:rsidRPr="002D2E82">
        <w:rPr>
          <w:rFonts w:cs="CMR10"/>
        </w:rPr>
        <w:t>. [</w:t>
      </w:r>
      <w:r w:rsidRPr="002D2E82">
        <w:rPr>
          <w:rFonts w:cs="CMR10"/>
        </w:rPr>
        <w:t>5]. The radi</w:t>
      </w:r>
      <w:r w:rsidR="005168F3">
        <w:rPr>
          <w:rFonts w:cs="CMR10"/>
        </w:rPr>
        <w:t xml:space="preserve">al dose distribution </w:t>
      </w:r>
      <w:r w:rsidRPr="002D2E82">
        <w:rPr>
          <w:rFonts w:cs="CMR10"/>
        </w:rPr>
        <w:t>also employs Rutherfor</w:t>
      </w:r>
      <w:r w:rsidR="005168F3">
        <w:rPr>
          <w:rFonts w:cs="CMR10"/>
        </w:rPr>
        <w:t>d's cross sections for the pro</w:t>
      </w:r>
      <w:r w:rsidRPr="002D2E82">
        <w:rPr>
          <w:rFonts w:cs="CMR10"/>
        </w:rPr>
        <w:t>duction of secon</w:t>
      </w:r>
      <w:r w:rsidR="005168F3">
        <w:rPr>
          <w:rFonts w:cs="CMR10"/>
        </w:rPr>
        <w:t xml:space="preserve">dary electrons. The temperature </w:t>
      </w:r>
      <w:r w:rsidRPr="002D2E82">
        <w:rPr>
          <w:rFonts w:cs="CMR10"/>
        </w:rPr>
        <w:t xml:space="preserve">spikes as well as the </w:t>
      </w:r>
      <w:r w:rsidR="005168F3">
        <w:rPr>
          <w:rFonts w:cs="CMR10"/>
        </w:rPr>
        <w:t>radial dose distribution gener</w:t>
      </w:r>
      <w:r w:rsidRPr="002D2E82">
        <w:rPr>
          <w:rFonts w:cs="CMR10"/>
        </w:rPr>
        <w:t>ated using this model were plotted and discussed.</w:t>
      </w:r>
    </w:p>
    <w:p w:rsidR="002D2E82" w:rsidRPr="002D2E82" w:rsidRDefault="002D2E82" w:rsidP="005168F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MR10"/>
        </w:rPr>
      </w:pPr>
      <w:r w:rsidRPr="002D2E82">
        <w:rPr>
          <w:rFonts w:cs="CMR10"/>
        </w:rPr>
        <w:t>We then attempt to make improvements to the</w:t>
      </w:r>
      <w:r w:rsidR="005168F3">
        <w:rPr>
          <w:rFonts w:cs="CMR10"/>
        </w:rPr>
        <w:t xml:space="preserve"> </w:t>
      </w:r>
      <w:r w:rsidRPr="002D2E82">
        <w:rPr>
          <w:rFonts w:cs="CMR10"/>
        </w:rPr>
        <w:t>thermal spike model</w:t>
      </w:r>
      <w:r w:rsidR="005168F3">
        <w:rPr>
          <w:rFonts w:cs="CMR10"/>
        </w:rPr>
        <w:t xml:space="preserve"> by using Rudd's cross sections </w:t>
      </w:r>
      <w:r w:rsidRPr="002D2E82">
        <w:rPr>
          <w:rFonts w:cs="CMR10"/>
        </w:rPr>
        <w:t>instead of Rutherford's. Rudd and co-</w:t>
      </w:r>
      <w:r w:rsidR="005168F3" w:rsidRPr="002D2E82">
        <w:rPr>
          <w:rFonts w:cs="CMR10"/>
        </w:rPr>
        <w:t>workers [</w:t>
      </w:r>
      <w:r w:rsidR="005168F3">
        <w:rPr>
          <w:rFonts w:cs="CMR10"/>
        </w:rPr>
        <w:t>6] de</w:t>
      </w:r>
      <w:r w:rsidRPr="002D2E82">
        <w:rPr>
          <w:rFonts w:cs="CMR10"/>
        </w:rPr>
        <w:t>rived a semi-empirical</w:t>
      </w:r>
      <w:r w:rsidR="005168F3">
        <w:rPr>
          <w:rFonts w:cs="CMR10"/>
        </w:rPr>
        <w:t xml:space="preserve"> expression for the singly dif</w:t>
      </w:r>
      <w:r w:rsidRPr="002D2E82">
        <w:rPr>
          <w:rFonts w:cs="CMR10"/>
        </w:rPr>
        <w:t>feren</w:t>
      </w:r>
      <w:r w:rsidR="005168F3">
        <w:rPr>
          <w:rFonts w:cs="CMR10"/>
        </w:rPr>
        <w:t>tiated cross section (SDCS) by fitting exper</w:t>
      </w:r>
      <w:r w:rsidRPr="002D2E82">
        <w:rPr>
          <w:rFonts w:cs="CMR10"/>
        </w:rPr>
        <w:t>imental data to Rutherford's cross</w:t>
      </w:r>
      <w:r w:rsidR="005168F3">
        <w:rPr>
          <w:rFonts w:cs="CMR10"/>
        </w:rPr>
        <w:t xml:space="preserve"> sections. This </w:t>
      </w:r>
      <w:r w:rsidRPr="002D2E82">
        <w:rPr>
          <w:rFonts w:cs="CMR10"/>
        </w:rPr>
        <w:t>will be elaborate</w:t>
      </w:r>
      <w:r w:rsidR="005168F3">
        <w:rPr>
          <w:rFonts w:cs="CMR10"/>
        </w:rPr>
        <w:t xml:space="preserve">d in Section 3. By using Rudd's </w:t>
      </w:r>
      <w:r w:rsidRPr="002D2E82">
        <w:rPr>
          <w:rFonts w:cs="CMR10"/>
        </w:rPr>
        <w:t>formula and solving f</w:t>
      </w:r>
      <w:r w:rsidR="005168F3">
        <w:rPr>
          <w:rFonts w:cs="CMR10"/>
        </w:rPr>
        <w:t xml:space="preserve">or the radial dose distribution </w:t>
      </w:r>
      <w:r w:rsidRPr="002D2E82">
        <w:rPr>
          <w:rFonts w:cs="CMR10"/>
        </w:rPr>
        <w:t>numerically, it wa</w:t>
      </w:r>
      <w:r w:rsidR="005168F3">
        <w:rPr>
          <w:rFonts w:cs="CMR10"/>
        </w:rPr>
        <w:t xml:space="preserve">s discovered that Rudd's radial </w:t>
      </w:r>
      <w:r w:rsidRPr="002D2E82">
        <w:rPr>
          <w:rFonts w:cs="CMR10"/>
        </w:rPr>
        <w:t xml:space="preserve">dose distribution </w:t>
      </w:r>
      <w:r w:rsidR="005168F3">
        <w:rPr>
          <w:rFonts w:cs="CMR10"/>
        </w:rPr>
        <w:t xml:space="preserve">is higher than Rutherford's for </w:t>
      </w:r>
      <w:r w:rsidR="00517B99">
        <w:rPr>
          <w:rFonts w:cs="CMR10"/>
        </w:rPr>
        <w:t>all radii</w:t>
      </w:r>
      <w:r w:rsidRPr="002D2E82">
        <w:rPr>
          <w:rFonts w:cs="CMR10"/>
        </w:rPr>
        <w:t>. The temperature spikes cal</w:t>
      </w:r>
      <w:r w:rsidR="005168F3">
        <w:rPr>
          <w:rFonts w:cs="CMR10"/>
        </w:rPr>
        <w:t>culated us</w:t>
      </w:r>
      <w:r w:rsidRPr="002D2E82">
        <w:rPr>
          <w:rFonts w:cs="CMR10"/>
        </w:rPr>
        <w:t>ing Rudd's radial dose distribution are also higher.</w:t>
      </w:r>
    </w:p>
    <w:p w:rsidR="002D2E82" w:rsidRDefault="002D2E82" w:rsidP="005168F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MR10"/>
        </w:rPr>
      </w:pPr>
      <w:r w:rsidRPr="002D2E82">
        <w:rPr>
          <w:rFonts w:cs="CMR10"/>
        </w:rPr>
        <w:t>In Section 4, we examine the results obtained</w:t>
      </w:r>
      <w:r w:rsidR="005168F3">
        <w:rPr>
          <w:rFonts w:cs="CMR10"/>
        </w:rPr>
        <w:t xml:space="preserve"> </w:t>
      </w:r>
      <w:r w:rsidRPr="002D2E82">
        <w:rPr>
          <w:rFonts w:cs="CMR10"/>
        </w:rPr>
        <w:t>using both cross se</w:t>
      </w:r>
      <w:r w:rsidR="005168F3">
        <w:rPr>
          <w:rFonts w:cs="CMR10"/>
        </w:rPr>
        <w:t xml:space="preserve">ctions, and provide some of the </w:t>
      </w:r>
      <w:r w:rsidRPr="002D2E82">
        <w:rPr>
          <w:rFonts w:cs="CMR10"/>
        </w:rPr>
        <w:t xml:space="preserve">limitations present </w:t>
      </w:r>
      <w:r w:rsidR="005168F3">
        <w:rPr>
          <w:rFonts w:cs="CMR10"/>
        </w:rPr>
        <w:t>in this study. Finally, we con</w:t>
      </w:r>
      <w:r w:rsidRPr="002D2E82">
        <w:rPr>
          <w:rFonts w:cs="CMR10"/>
        </w:rPr>
        <w:t>clude this paper.</w:t>
      </w:r>
    </w:p>
    <w:p w:rsidR="00B32AC4" w:rsidRPr="00B32AC4" w:rsidRDefault="00B32AC4" w:rsidP="00B32AC4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</w:rPr>
      </w:pPr>
    </w:p>
    <w:p w:rsidR="00B32AC4" w:rsidRPr="00B32AC4" w:rsidRDefault="00B32AC4" w:rsidP="00B32AC4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</w:rPr>
      </w:pPr>
      <w:r w:rsidRPr="00B32AC4">
        <w:rPr>
          <w:rFonts w:cs="CMR10"/>
          <w:b/>
        </w:rPr>
        <w:t>2. Thermal spike model</w:t>
      </w:r>
    </w:p>
    <w:p w:rsidR="00B32AC4" w:rsidRDefault="00B32AC4" w:rsidP="00B32AC4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B32AC4" w:rsidRDefault="00B32AC4" w:rsidP="00B32AC4">
      <w:pPr>
        <w:autoSpaceDE w:val="0"/>
        <w:autoSpaceDN w:val="0"/>
        <w:adjustRightInd w:val="0"/>
        <w:spacing w:after="0" w:line="240" w:lineRule="auto"/>
        <w:ind w:firstLine="720"/>
        <w:rPr>
          <w:rFonts w:cs="CMR10"/>
        </w:rPr>
      </w:pPr>
      <w:r w:rsidRPr="00B32AC4">
        <w:rPr>
          <w:rFonts w:cs="CMR10"/>
        </w:rPr>
        <w:t>The ionisation of water b</w:t>
      </w:r>
      <w:r>
        <w:rPr>
          <w:rFonts w:cs="CMR10"/>
        </w:rPr>
        <w:t>y the proton beams re</w:t>
      </w:r>
      <w:r w:rsidRPr="00B32AC4">
        <w:rPr>
          <w:rFonts w:cs="CMR10"/>
        </w:rPr>
        <w:t>sults in a productio</w:t>
      </w:r>
      <w:r>
        <w:rPr>
          <w:rFonts w:cs="CMR10"/>
        </w:rPr>
        <w:t xml:space="preserve">n of secondary electrons, which </w:t>
      </w:r>
      <w:r w:rsidRPr="00B32AC4">
        <w:rPr>
          <w:rFonts w:cs="CMR10"/>
        </w:rPr>
        <w:t>can then carry ene</w:t>
      </w:r>
      <w:r>
        <w:rPr>
          <w:rFonts w:cs="CMR10"/>
        </w:rPr>
        <w:t xml:space="preserve">rgy through the medium, leading </w:t>
      </w:r>
      <w:r w:rsidRPr="00B32AC4">
        <w:rPr>
          <w:rFonts w:cs="CMR10"/>
        </w:rPr>
        <w:t xml:space="preserve">to a rise in temperature. This can be </w:t>
      </w:r>
      <w:r w:rsidRPr="00B32AC4">
        <w:rPr>
          <w:rFonts w:cs="CMR10"/>
        </w:rPr>
        <w:t>modelled</w:t>
      </w:r>
      <w:r w:rsidRPr="00B32AC4">
        <w:rPr>
          <w:rFonts w:cs="CMR10"/>
        </w:rPr>
        <w:t xml:space="preserve"> by</w:t>
      </w:r>
      <w:r>
        <w:rPr>
          <w:rFonts w:cs="CMR10"/>
        </w:rPr>
        <w:t xml:space="preserve"> </w:t>
      </w:r>
      <w:r w:rsidRPr="00B32AC4">
        <w:rPr>
          <w:rFonts w:cs="CMR10"/>
        </w:rPr>
        <w:t>the inelastic therm</w:t>
      </w:r>
      <w:r>
        <w:rPr>
          <w:rFonts w:cs="CMR10"/>
        </w:rPr>
        <w:t xml:space="preserve">al spike model, which comprises two coupled partial differential </w:t>
      </w:r>
      <w:r w:rsidRPr="00B32AC4">
        <w:rPr>
          <w:rFonts w:cs="CMR10"/>
        </w:rPr>
        <w:lastRenderedPageBreak/>
        <w:t>equations of energy</w:t>
      </w:r>
      <w:r>
        <w:rPr>
          <w:rFonts w:cs="CMR10"/>
        </w:rPr>
        <w:t xml:space="preserve"> </w:t>
      </w:r>
      <w:r w:rsidRPr="00B32AC4">
        <w:rPr>
          <w:rFonts w:cs="CMR10"/>
        </w:rPr>
        <w:t>transfer, one into the electronic subsystem and the</w:t>
      </w:r>
      <w:r>
        <w:rPr>
          <w:rFonts w:cs="CMR10"/>
        </w:rPr>
        <w:t xml:space="preserve"> </w:t>
      </w:r>
      <w:r w:rsidRPr="00B32AC4">
        <w:rPr>
          <w:rFonts w:cs="CMR10"/>
        </w:rPr>
        <w:t xml:space="preserve">other into the molecular </w:t>
      </w:r>
      <w:r w:rsidR="00E179C2" w:rsidRPr="00B32AC4">
        <w:rPr>
          <w:rFonts w:cs="CMR10"/>
        </w:rPr>
        <w:t>subsystem [</w:t>
      </w:r>
      <w:r w:rsidRPr="00B32AC4">
        <w:rPr>
          <w:rFonts w:cs="CMR10"/>
        </w:rPr>
        <w:t>3]:</w:t>
      </w:r>
    </w:p>
    <w:p w:rsidR="00845769" w:rsidRPr="00B32AC4" w:rsidRDefault="00845769" w:rsidP="00B32AC4">
      <w:pPr>
        <w:autoSpaceDE w:val="0"/>
        <w:autoSpaceDN w:val="0"/>
        <w:adjustRightInd w:val="0"/>
        <w:spacing w:after="0" w:line="240" w:lineRule="auto"/>
        <w:ind w:firstLine="720"/>
        <w:rPr>
          <w:rFonts w:cs="CMR10"/>
        </w:rPr>
      </w:pPr>
    </w:p>
    <w:p w:rsidR="00B32AC4" w:rsidRDefault="00B32AC4" w:rsidP="00B32AC4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ρ</m:t>
            </m:r>
          </m:e>
          <m:sub>
            <m:r>
              <w:rPr>
                <w:rFonts w:ascii="Cambria Math" w:hAnsi="Cambria Math" w:cs="CMR10"/>
              </w:rPr>
              <m:t>e</m:t>
            </m:r>
          </m:sub>
        </m:sSub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C</m:t>
            </m:r>
          </m:e>
          <m:sub>
            <m:r>
              <w:rPr>
                <w:rFonts w:ascii="Cambria Math" w:hAnsi="Cambria Math" w:cs="CMR10"/>
              </w:rPr>
              <m:t>e</m:t>
            </m:r>
          </m:sub>
        </m:sSub>
        <m:d>
          <m:dPr>
            <m:ctrlPr>
              <w:rPr>
                <w:rFonts w:ascii="Cambria Math" w:hAnsi="Cambria Math" w:cs="CMR1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T</m:t>
                </m:r>
              </m:e>
              <m:sub>
                <m:r>
                  <w:rPr>
                    <w:rFonts w:ascii="Cambria Math" w:hAnsi="Cambria Math" w:cs="CMR10"/>
                  </w:rPr>
                  <m:t>e</m:t>
                </m:r>
              </m:sub>
            </m:sSub>
          </m:e>
        </m:d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∂T</m:t>
                </m:r>
              </m:e>
              <m:sub>
                <m:r>
                  <w:rPr>
                    <w:rFonts w:ascii="Cambria Math" w:hAnsi="Cambria Math" w:cs="CMR10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="CMR10"/>
              </w:rPr>
              <m:t>∂t</m:t>
            </m:r>
          </m:den>
        </m:f>
        <m:r>
          <w:rPr>
            <w:rFonts w:ascii="Cambria Math" w:hAnsi="Cambria Math" w:cs="CMR10"/>
          </w:rPr>
          <m:t>=</m:t>
        </m:r>
        <m:r>
          <m:rPr>
            <m:sty m:val="p"/>
          </m:rPr>
          <w:rPr>
            <w:rFonts w:ascii="Cambria Math" w:hAnsi="Cambria Math" w:cs="CMR10"/>
          </w:rPr>
          <m:t>∇</m:t>
        </m:r>
        <m:d>
          <m:dPr>
            <m:ctrlPr>
              <w:rPr>
                <w:rFonts w:ascii="Cambria Math" w:hAnsi="Cambria Math" w:cs="CMR1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K</m:t>
                </m:r>
              </m:e>
              <m:sub>
                <m:r>
                  <w:rPr>
                    <w:rFonts w:ascii="Cambria Math" w:hAnsi="Cambria Math" w:cs="CMR10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MR10"/>
              </w:rPr>
              <m:t>∇</m:t>
            </m:r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T</m:t>
                </m:r>
              </m:e>
              <m:sub>
                <m:r>
                  <w:rPr>
                    <w:rFonts w:ascii="Cambria Math" w:hAnsi="Cambria Math" w:cs="CMR10"/>
                  </w:rPr>
                  <m:t>e</m:t>
                </m:r>
              </m:sub>
            </m:sSub>
          </m:e>
        </m:d>
        <m:r>
          <w:rPr>
            <w:rFonts w:ascii="Cambria Math" w:hAnsi="Cambria Math" w:cs="CMR10"/>
          </w:rPr>
          <m:t>-g</m:t>
        </m:r>
        <m:d>
          <m:dPr>
            <m:ctrlPr>
              <w:rPr>
                <w:rFonts w:ascii="Cambria Math" w:hAnsi="Cambria Math" w:cs="CMR1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T</m:t>
                </m:r>
              </m:e>
              <m:sub>
                <m:r>
                  <w:rPr>
                    <w:rFonts w:ascii="Cambria Math" w:hAnsi="Cambria Math" w:cs="CMR10"/>
                  </w:rPr>
                  <m:t>e</m:t>
                </m:r>
              </m:sub>
            </m:sSub>
            <m:r>
              <w:rPr>
                <w:rFonts w:ascii="Cambria Math" w:hAnsi="Cambria Math" w:cs="CMR10"/>
              </w:rPr>
              <m:t>-T</m:t>
            </m:r>
          </m:e>
        </m:d>
        <m:r>
          <w:rPr>
            <w:rFonts w:ascii="Cambria Math" w:hAnsi="Cambria Math" w:cs="CMR10"/>
          </w:rPr>
          <m:t>+A</m:t>
        </m:r>
        <m:d>
          <m:dPr>
            <m:ctrlPr>
              <w:rPr>
                <w:rFonts w:ascii="Cambria Math" w:hAnsi="Cambria Math" w:cs="CMR10"/>
                <w:i/>
              </w:rPr>
            </m:ctrlPr>
          </m:dPr>
          <m:e>
            <m:r>
              <w:rPr>
                <w:rFonts w:ascii="Cambria Math" w:hAnsi="Cambria Math" w:cs="CMR10"/>
              </w:rPr>
              <m:t>r,t</m:t>
            </m:r>
          </m:e>
        </m:d>
        <m:r>
          <w:rPr>
            <w:rFonts w:ascii="Cambria Math" w:hAnsi="Cambria Math" w:cs="CMR10"/>
          </w:rPr>
          <m:t>,</m:t>
        </m:r>
      </m:oMath>
      <w:r w:rsidRPr="00B32AC4">
        <w:rPr>
          <w:rFonts w:cs="CMR10"/>
        </w:rPr>
        <w:t xml:space="preserve"> </w:t>
      </w:r>
      <w:r w:rsidRPr="00B32AC4">
        <w:rPr>
          <w:rFonts w:cs="CMR10"/>
        </w:rPr>
        <w:t>(1)</w:t>
      </w:r>
    </w:p>
    <w:p w:rsidR="00845769" w:rsidRPr="00B32AC4" w:rsidRDefault="00845769" w:rsidP="00B32AC4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B32AC4" w:rsidRDefault="00B32AC4" w:rsidP="00B32AC4">
      <w:pPr>
        <w:autoSpaceDE w:val="0"/>
        <w:autoSpaceDN w:val="0"/>
        <w:adjustRightInd w:val="0"/>
        <w:spacing w:after="0" w:line="240" w:lineRule="auto"/>
        <w:rPr>
          <w:rFonts w:cs="CMR10"/>
        </w:rPr>
      </w:pPr>
      <m:oMath>
        <m:r>
          <w:rPr>
            <w:rFonts w:ascii="Cambria Math" w:hAnsi="Cambria Math" w:cs="CMR10"/>
          </w:rPr>
          <m:t>ρC</m:t>
        </m:r>
        <m:d>
          <m:dPr>
            <m:ctrlPr>
              <w:rPr>
                <w:rFonts w:ascii="Cambria Math" w:hAnsi="Cambria Math" w:cs="CMR10"/>
                <w:i/>
              </w:rPr>
            </m:ctrlPr>
          </m:dPr>
          <m:e>
            <m:r>
              <w:rPr>
                <w:rFonts w:ascii="Cambria Math" w:hAnsi="Cambria Math" w:cs="CMR10"/>
              </w:rPr>
              <m:t>T</m:t>
            </m:r>
          </m:e>
        </m:d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∂T</m:t>
            </m:r>
          </m:num>
          <m:den>
            <m:r>
              <w:rPr>
                <w:rFonts w:ascii="Cambria Math" w:hAnsi="Cambria Math" w:cs="CMR10"/>
              </w:rPr>
              <m:t>∂t</m:t>
            </m:r>
          </m:den>
        </m:f>
        <m:r>
          <w:rPr>
            <w:rFonts w:ascii="Cambria Math" w:hAnsi="Cambria Math" w:cs="CMR10"/>
          </w:rPr>
          <m:t>=</m:t>
        </m:r>
        <m:r>
          <m:rPr>
            <m:sty m:val="p"/>
          </m:rPr>
          <w:rPr>
            <w:rFonts w:ascii="Cambria Math" w:hAnsi="Cambria Math" w:cs="CMR10"/>
          </w:rPr>
          <m:t>∇</m:t>
        </m:r>
        <m:d>
          <m:dPr>
            <m:begChr m:val="["/>
            <m:endChr m:val="]"/>
            <m:ctrlPr>
              <w:rPr>
                <w:rFonts w:ascii="Cambria Math" w:hAnsi="Cambria Math" w:cs="CMR10"/>
                <w:i/>
              </w:rPr>
            </m:ctrlPr>
          </m:dPr>
          <m:e>
            <m:r>
              <w:rPr>
                <w:rFonts w:ascii="Cambria Math" w:hAnsi="Cambria Math" w:cs="CMR10"/>
              </w:rPr>
              <m:t>K</m:t>
            </m:r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r>
                  <w:rPr>
                    <w:rFonts w:ascii="Cambria Math" w:hAnsi="Cambria Math" w:cs="CMR10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CMR10"/>
              </w:rPr>
              <m:t>∇</m:t>
            </m:r>
            <m:r>
              <w:rPr>
                <w:rFonts w:ascii="Cambria Math" w:hAnsi="Cambria Math" w:cs="CMR10"/>
              </w:rPr>
              <m:t>T</m:t>
            </m:r>
          </m:e>
        </m:d>
        <m:r>
          <w:rPr>
            <w:rFonts w:ascii="Cambria Math" w:hAnsi="Cambria Math" w:cs="CMR10"/>
          </w:rPr>
          <m:t>+</m:t>
        </m:r>
        <m:r>
          <w:rPr>
            <w:rFonts w:ascii="Cambria Math" w:hAnsi="Cambria Math" w:cs="CMR10"/>
          </w:rPr>
          <m:t>g</m:t>
        </m:r>
        <m:d>
          <m:dPr>
            <m:ctrlPr>
              <w:rPr>
                <w:rFonts w:ascii="Cambria Math" w:hAnsi="Cambria Math" w:cs="CMR1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T</m:t>
                </m:r>
              </m:e>
              <m:sub>
                <m:r>
                  <w:rPr>
                    <w:rFonts w:ascii="Cambria Math" w:hAnsi="Cambria Math" w:cs="CMR10"/>
                  </w:rPr>
                  <m:t>e</m:t>
                </m:r>
              </m:sub>
            </m:sSub>
            <m:r>
              <w:rPr>
                <w:rFonts w:ascii="Cambria Math" w:hAnsi="Cambria Math" w:cs="CMR10"/>
              </w:rPr>
              <m:t>-T</m:t>
            </m:r>
          </m:e>
        </m:d>
        <m:r>
          <w:rPr>
            <w:rFonts w:ascii="Cambria Math" w:hAnsi="Cambria Math" w:cs="CMR10"/>
          </w:rPr>
          <m:t>,</m:t>
        </m:r>
      </m:oMath>
      <w:r w:rsidRPr="00B32AC4">
        <w:rPr>
          <w:rFonts w:cs="CMMI10"/>
        </w:rPr>
        <w:t xml:space="preserve"> </w:t>
      </w:r>
      <w:r w:rsidRPr="00B32AC4">
        <w:rPr>
          <w:rFonts w:cs="CMR10"/>
        </w:rPr>
        <w:t>(2)</w:t>
      </w:r>
    </w:p>
    <w:p w:rsidR="00845769" w:rsidRPr="00B32AC4" w:rsidRDefault="00845769" w:rsidP="00B32AC4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B32AC4" w:rsidRDefault="00E179C2" w:rsidP="00E179C2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>
        <w:rPr>
          <w:rFonts w:cs="CMR10"/>
        </w:rPr>
        <w:t>where</w:t>
      </w:r>
      <w:r>
        <w:rPr>
          <w:rFonts w:eastAsiaTheme="minorEastAsia" w:cs="CMR10"/>
        </w:rPr>
        <w:t xml:space="preserve"> </w:t>
      </w: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T</m:t>
            </m:r>
          </m:e>
          <m:sub>
            <m:r>
              <w:rPr>
                <w:rFonts w:ascii="Cambria Math" w:hAnsi="Cambria Math" w:cs="CMR10"/>
              </w:rPr>
              <m:t>e</m:t>
            </m:r>
          </m:sub>
        </m:sSub>
        <m:r>
          <w:rPr>
            <w:rFonts w:ascii="Cambria Math" w:hAnsi="Cambria Math" w:cs="CMR10"/>
          </w:rPr>
          <m:t>,T,</m:t>
        </m:r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C</m:t>
            </m:r>
          </m:e>
          <m:sub>
            <m:r>
              <w:rPr>
                <w:rFonts w:ascii="Cambria Math" w:hAnsi="Cambria Math" w:cs="CMR10"/>
              </w:rPr>
              <m:t>e</m:t>
            </m:r>
          </m:sub>
        </m:sSub>
        <m:r>
          <w:rPr>
            <w:rFonts w:ascii="Cambria Math" w:hAnsi="Cambria Math" w:cs="CMR10"/>
          </w:rPr>
          <m:t>,C,</m:t>
        </m:r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K</m:t>
            </m:r>
          </m:e>
          <m:sub>
            <m:r>
              <w:rPr>
                <w:rFonts w:ascii="Cambria Math" w:hAnsi="Cambria Math" w:cs="CMR10"/>
              </w:rPr>
              <m:t>e</m:t>
            </m:r>
          </m:sub>
        </m:sSub>
        <m:r>
          <w:rPr>
            <w:rFonts w:ascii="Cambria Math" w:hAnsi="Cambria Math" w:cs="CMR10"/>
          </w:rPr>
          <m:t>,K,</m:t>
        </m:r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ρ</m:t>
            </m:r>
          </m:e>
          <m:sub>
            <m:r>
              <w:rPr>
                <w:rFonts w:ascii="Cambria Math" w:hAnsi="Cambria Math" w:cs="CMR10"/>
              </w:rPr>
              <m:t>e</m:t>
            </m:r>
          </m:sub>
        </m:sSub>
        <m:r>
          <w:rPr>
            <w:rFonts w:ascii="Cambria Math" w:hAnsi="Cambria Math" w:cs="CMR10"/>
          </w:rPr>
          <m:t>,ρ</m:t>
        </m:r>
      </m:oMath>
      <w:r w:rsidR="00B32AC4" w:rsidRPr="00E179C2">
        <w:rPr>
          <w:rFonts w:cs="CMMI10"/>
        </w:rPr>
        <w:t xml:space="preserve"> </w:t>
      </w:r>
      <w:r>
        <w:rPr>
          <w:rFonts w:cs="CMR10"/>
        </w:rPr>
        <w:t>are the temperatures, specifi</w:t>
      </w:r>
      <w:r w:rsidR="00B32AC4" w:rsidRPr="00E179C2">
        <w:rPr>
          <w:rFonts w:cs="CMR10"/>
        </w:rPr>
        <w:t>c he</w:t>
      </w:r>
      <w:r>
        <w:rPr>
          <w:rFonts w:cs="CMR10"/>
        </w:rPr>
        <w:t xml:space="preserve">ats, thermal conductivities and </w:t>
      </w:r>
      <w:r w:rsidR="00B32AC4" w:rsidRPr="00E179C2">
        <w:rPr>
          <w:rFonts w:cs="CMR10"/>
        </w:rPr>
        <w:t>mass density of th</w:t>
      </w:r>
      <w:r>
        <w:rPr>
          <w:rFonts w:cs="CMR10"/>
        </w:rPr>
        <w:t>e electronic and molecular sub</w:t>
      </w:r>
      <w:r w:rsidR="00B32AC4" w:rsidRPr="00E179C2">
        <w:rPr>
          <w:rFonts w:cs="CMR10"/>
        </w:rPr>
        <w:t>systems respectivel</w:t>
      </w:r>
      <w:r>
        <w:rPr>
          <w:rFonts w:cs="CMR10"/>
        </w:rPr>
        <w:t>y. The energy exchange term be</w:t>
      </w:r>
      <w:r w:rsidR="00B32AC4" w:rsidRPr="00E179C2">
        <w:rPr>
          <w:rFonts w:cs="CMR10"/>
        </w:rPr>
        <w:t xml:space="preserve">tween the two subsystems is given by the </w:t>
      </w:r>
      <m:oMath>
        <m:r>
          <w:rPr>
            <w:rFonts w:ascii="Cambria Math" w:hAnsi="Cambria Math" w:cs="CMR10"/>
          </w:rPr>
          <m:t>g</m:t>
        </m:r>
        <m:d>
          <m:dPr>
            <m:ctrlPr>
              <w:rPr>
                <w:rFonts w:ascii="Cambria Math" w:hAnsi="Cambria Math" w:cs="CMR1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T</m:t>
                </m:r>
              </m:e>
              <m:sub>
                <m:r>
                  <w:rPr>
                    <w:rFonts w:ascii="Cambria Math" w:hAnsi="Cambria Math" w:cs="CMR10"/>
                  </w:rPr>
                  <m:t>e</m:t>
                </m:r>
              </m:sub>
            </m:sSub>
            <m:r>
              <w:rPr>
                <w:rFonts w:ascii="Cambria Math" w:hAnsi="Cambria Math" w:cs="CMR10"/>
              </w:rPr>
              <m:t>-T</m:t>
            </m:r>
          </m:e>
        </m:d>
      </m:oMath>
      <w:r w:rsidR="00B32AC4" w:rsidRPr="00E179C2">
        <w:rPr>
          <w:rFonts w:cs="CMR10"/>
        </w:rPr>
        <w:t xml:space="preserve"> </w:t>
      </w:r>
      <w:r w:rsidR="00B32AC4" w:rsidRPr="00E179C2">
        <w:rPr>
          <w:rFonts w:cs="CMR10"/>
        </w:rPr>
        <w:t xml:space="preserve">term, where </w:t>
      </w:r>
      <m:oMath>
        <m:r>
          <w:rPr>
            <w:rFonts w:ascii="Cambria Math" w:hAnsi="Cambria Math" w:cs="CMR10"/>
          </w:rPr>
          <m:t>g</m:t>
        </m:r>
      </m:oMath>
      <w:r w:rsidRPr="00E179C2">
        <w:rPr>
          <w:rFonts w:cs="CMR10"/>
        </w:rPr>
        <w:t xml:space="preserve"> </w:t>
      </w:r>
      <w:r w:rsidR="00B32AC4" w:rsidRPr="00E179C2">
        <w:rPr>
          <w:rFonts w:cs="CMR10"/>
        </w:rPr>
        <w:t>is the ele</w:t>
      </w:r>
      <w:r>
        <w:rPr>
          <w:rFonts w:cs="CMR10"/>
        </w:rPr>
        <w:t>ctron-phonon coupling con</w:t>
      </w:r>
      <w:r w:rsidR="00B32AC4" w:rsidRPr="00E179C2">
        <w:rPr>
          <w:rFonts w:cs="CMR10"/>
        </w:rPr>
        <w:t>stant, which is rela</w:t>
      </w:r>
      <w:r>
        <w:rPr>
          <w:rFonts w:cs="CMR10"/>
        </w:rPr>
        <w:t xml:space="preserve">ted to the electron-phonon mean </w:t>
      </w:r>
      <w:r w:rsidR="00B32AC4" w:rsidRPr="00E179C2">
        <w:rPr>
          <w:rFonts w:cs="CMR10"/>
        </w:rPr>
        <w:t xml:space="preserve">free path </w:t>
      </w:r>
      <m:oMath>
        <m:r>
          <w:rPr>
            <w:rFonts w:ascii="Cambria Math" w:hAnsi="Cambria Math" w:cs="CMR10"/>
          </w:rPr>
          <m:t>λ</m:t>
        </m:r>
      </m:oMath>
      <w:r w:rsidR="00B32AC4" w:rsidRPr="00E179C2">
        <w:rPr>
          <w:rFonts w:cs="CMMI10"/>
        </w:rPr>
        <w:t xml:space="preserve"> </w:t>
      </w:r>
      <w:r w:rsidRPr="00E179C2">
        <w:rPr>
          <w:rFonts w:cs="CMR10"/>
        </w:rPr>
        <w:t>through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 xml:space="preserve"> λ</m:t>
            </m:r>
          </m:e>
          <m:sup>
            <m:r>
              <w:rPr>
                <w:rFonts w:ascii="Cambria Math" w:hAnsi="Cambria Math" w:cs="CMR10"/>
              </w:rPr>
              <m:t>2</m:t>
            </m:r>
          </m:sup>
        </m:sSup>
        <m:r>
          <w:rPr>
            <w:rFonts w:ascii="Cambria Math" w:hAnsi="Cambria Math" w:cs="CMR10"/>
          </w:rPr>
          <m:t>=</m:t>
        </m:r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K</m:t>
            </m:r>
          </m:e>
          <m:sub>
            <m:r>
              <w:rPr>
                <w:rFonts w:ascii="Cambria Math" w:hAnsi="Cambria Math" w:cs="CMR10"/>
              </w:rPr>
              <m:t>e</m:t>
            </m:r>
          </m:sub>
        </m:sSub>
        <m:r>
          <w:rPr>
            <w:rFonts w:ascii="Cambria Math" w:hAnsi="Cambria Math" w:cs="CMR10"/>
          </w:rPr>
          <m:t>/g</m:t>
        </m:r>
      </m:oMath>
      <w:r>
        <w:rPr>
          <w:rFonts w:cs="CMR10"/>
        </w:rPr>
        <w:t>. Due to the insu</w:t>
      </w:r>
      <w:r w:rsidR="00B32AC4" w:rsidRPr="00E179C2">
        <w:rPr>
          <w:rFonts w:cs="CMR10"/>
        </w:rPr>
        <w:t>lator characteristi</w:t>
      </w:r>
      <w:r>
        <w:rPr>
          <w:rFonts w:cs="CMR10"/>
        </w:rPr>
        <w:t xml:space="preserve">cs of water, the two subsystems </w:t>
      </w:r>
      <w:r w:rsidR="00B32AC4" w:rsidRPr="00E179C2">
        <w:rPr>
          <w:rFonts w:cs="CMR10"/>
        </w:rPr>
        <w:t xml:space="preserve">decouple when the </w:t>
      </w:r>
      <w:r>
        <w:rPr>
          <w:rFonts w:cs="CMR10"/>
        </w:rPr>
        <w:t xml:space="preserve">molecular temperature is higher </w:t>
      </w:r>
      <w:r w:rsidR="00B32AC4" w:rsidRPr="00E179C2">
        <w:rPr>
          <w:rFonts w:cs="CMR10"/>
        </w:rPr>
        <w:t xml:space="preserve">than the electronic temperature [7]. </w:t>
      </w:r>
      <w:r w:rsidR="00B32AC4" w:rsidRPr="00E179C2">
        <w:rPr>
          <w:rFonts w:cs="CMMI10"/>
          <w:i/>
        </w:rPr>
        <w:t>A</w:t>
      </w:r>
      <w:r w:rsidR="00B32AC4" w:rsidRPr="00E179C2">
        <w:rPr>
          <w:rFonts w:cs="CMR10"/>
          <w:i/>
        </w:rPr>
        <w:t>(</w:t>
      </w:r>
      <w:r w:rsidR="00B32AC4" w:rsidRPr="00E179C2">
        <w:rPr>
          <w:rFonts w:cs="CMMI10"/>
          <w:i/>
        </w:rPr>
        <w:t>r</w:t>
      </w:r>
      <w:r w:rsidRPr="00E179C2">
        <w:rPr>
          <w:rFonts w:cs="CMMI10"/>
          <w:i/>
        </w:rPr>
        <w:t>,</w:t>
      </w:r>
      <w:r w:rsidR="00B32AC4" w:rsidRPr="00E179C2">
        <w:rPr>
          <w:rFonts w:cs="CMMI10"/>
          <w:i/>
        </w:rPr>
        <w:t xml:space="preserve"> t</w:t>
      </w:r>
      <w:r w:rsidR="00B32AC4" w:rsidRPr="00E179C2">
        <w:rPr>
          <w:rFonts w:cs="CMR10"/>
          <w:i/>
        </w:rPr>
        <w:t>)</w:t>
      </w:r>
      <w:r>
        <w:rPr>
          <w:rFonts w:cs="CMR10"/>
        </w:rPr>
        <w:t xml:space="preserve"> is the </w:t>
      </w:r>
      <w:r w:rsidR="00B32AC4" w:rsidRPr="00E179C2">
        <w:rPr>
          <w:rFonts w:cs="CMR10"/>
        </w:rPr>
        <w:t>energy deposition of</w:t>
      </w:r>
      <w:r>
        <w:rPr>
          <w:rFonts w:cs="CMR10"/>
        </w:rPr>
        <w:t xml:space="preserve"> the proton into the electronic </w:t>
      </w:r>
      <w:r w:rsidR="00B32AC4" w:rsidRPr="00E179C2">
        <w:rPr>
          <w:rFonts w:cs="CMR10"/>
        </w:rPr>
        <w:t>subsystem</w:t>
      </w:r>
      <w:r>
        <w:rPr>
          <w:rFonts w:cs="CMR10"/>
        </w:rPr>
        <w:t xml:space="preserve"> </w:t>
      </w:r>
      <w:r w:rsidR="00B32AC4" w:rsidRPr="00E179C2">
        <w:rPr>
          <w:rFonts w:cs="CMR10"/>
        </w:rPr>
        <w:t>[8], and c</w:t>
      </w:r>
      <w:r>
        <w:rPr>
          <w:rFonts w:cs="CMR10"/>
        </w:rPr>
        <w:t>onsists of a Gaussian time dis</w:t>
      </w:r>
      <w:r w:rsidR="00B32AC4" w:rsidRPr="00E179C2">
        <w:rPr>
          <w:rFonts w:cs="CMR10"/>
        </w:rPr>
        <w:t xml:space="preserve">tribution and a radial distribution </w:t>
      </w:r>
      <w:r w:rsidR="00B32AC4" w:rsidRPr="00E179C2">
        <w:rPr>
          <w:rFonts w:cs="CMMI10"/>
        </w:rPr>
        <w:t>F</w:t>
      </w:r>
      <w:r w:rsidR="00B32AC4" w:rsidRPr="00E179C2">
        <w:rPr>
          <w:rFonts w:cs="CMR10"/>
        </w:rPr>
        <w:t>(</w:t>
      </w:r>
      <w:r w:rsidR="00B32AC4" w:rsidRPr="00E179C2">
        <w:rPr>
          <w:rFonts w:cs="CMMI10"/>
        </w:rPr>
        <w:t>r</w:t>
      </w:r>
      <w:r>
        <w:rPr>
          <w:rFonts w:cs="CMR10"/>
        </w:rPr>
        <w:t>) of the sec</w:t>
      </w:r>
      <w:r w:rsidR="00B32AC4" w:rsidRPr="00E179C2">
        <w:rPr>
          <w:rFonts w:cs="CMR10"/>
        </w:rPr>
        <w:t>ondary electrons:</w:t>
      </w:r>
    </w:p>
    <w:p w:rsidR="00845769" w:rsidRPr="00E179C2" w:rsidRDefault="00845769" w:rsidP="00E179C2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B32AC4" w:rsidRDefault="00E179C2" w:rsidP="00E179C2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m:oMath>
        <m:r>
          <w:rPr>
            <w:rFonts w:ascii="Cambria Math" w:hAnsi="Cambria Math" w:cs="CMMI10"/>
          </w:rPr>
          <m:t>A</m:t>
        </m:r>
        <m:d>
          <m:dPr>
            <m:ctrlPr>
              <w:rPr>
                <w:rFonts w:ascii="Cambria Math" w:hAnsi="Cambria Math" w:cs="CMMI10"/>
                <w:i/>
              </w:rPr>
            </m:ctrlPr>
          </m:dPr>
          <m:e>
            <m:r>
              <w:rPr>
                <w:rFonts w:ascii="Cambria Math" w:hAnsi="Cambria Math" w:cs="CMMI10"/>
              </w:rPr>
              <m:t>r,t</m:t>
            </m:r>
          </m:e>
        </m:d>
        <m:r>
          <w:rPr>
            <w:rFonts w:ascii="Cambria Math" w:hAnsi="Cambria Math" w:cs="CMMI10"/>
          </w:rPr>
          <m:t>=b</m:t>
        </m:r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S</m:t>
            </m:r>
          </m:e>
          <m:sub>
            <m:r>
              <w:rPr>
                <w:rFonts w:ascii="Cambria Math" w:hAnsi="Cambria Math" w:cs="CMMI10"/>
              </w:rPr>
              <m:t>e</m:t>
            </m:r>
          </m:sub>
        </m:sSub>
        <m:sSup>
          <m:sSupPr>
            <m:ctrlPr>
              <w:rPr>
                <w:rFonts w:ascii="Cambria Math" w:hAnsi="Cambria Math" w:cs="CMMI10"/>
                <w:i/>
              </w:rPr>
            </m:ctrlPr>
          </m:sSupPr>
          <m:e>
            <m:r>
              <w:rPr>
                <w:rFonts w:ascii="Cambria Math" w:hAnsi="Cambria Math" w:cs="CMMI10"/>
              </w:rPr>
              <m:t>e</m:t>
            </m:r>
          </m:e>
          <m:sup>
            <m:r>
              <w:rPr>
                <w:rFonts w:ascii="Cambria Math" w:hAnsi="Cambria Math" w:cs="CMMI10"/>
              </w:rPr>
              <m:t>-</m:t>
            </m:r>
            <m:f>
              <m:fPr>
                <m:ctrlPr>
                  <w:rPr>
                    <w:rFonts w:ascii="Cambria Math" w:hAnsi="Cambria Math" w:cs="CMMI10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MMI1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MI10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MI10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MMI1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MMI1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MMI10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CMMI1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MMI1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MMI1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MMI1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MMI10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 w:cs="CMMI10"/>
          </w:rPr>
          <m:t>F</m:t>
        </m:r>
        <m:d>
          <m:dPr>
            <m:ctrlPr>
              <w:rPr>
                <w:rFonts w:ascii="Cambria Math" w:hAnsi="Cambria Math" w:cs="CMMI10"/>
                <w:i/>
              </w:rPr>
            </m:ctrlPr>
          </m:dPr>
          <m:e>
            <m:r>
              <w:rPr>
                <w:rFonts w:ascii="Cambria Math" w:hAnsi="Cambria Math" w:cs="CMMI10"/>
              </w:rPr>
              <m:t>r</m:t>
            </m:r>
          </m:e>
        </m:d>
        <m:r>
          <w:rPr>
            <w:rFonts w:ascii="Cambria Math" w:hAnsi="Cambria Math" w:cs="CMMI10"/>
          </w:rPr>
          <m:t>,</m:t>
        </m:r>
      </m:oMath>
      <w:r w:rsidR="00B32AC4" w:rsidRPr="00E179C2">
        <w:rPr>
          <w:rFonts w:cs="CMMI10"/>
        </w:rPr>
        <w:t xml:space="preserve"> </w:t>
      </w:r>
      <w:r w:rsidR="00B32AC4" w:rsidRPr="00E179C2">
        <w:rPr>
          <w:rFonts w:cs="CMR10"/>
        </w:rPr>
        <w:t>(3)</w:t>
      </w:r>
    </w:p>
    <w:p w:rsidR="00845769" w:rsidRPr="00E179C2" w:rsidRDefault="00845769" w:rsidP="00E179C2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B32AC4" w:rsidRPr="00E179C2" w:rsidRDefault="00B32AC4" w:rsidP="00E179C2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 w:rsidRPr="00E179C2">
        <w:rPr>
          <w:rFonts w:cs="CMR10"/>
        </w:rPr>
        <w:t xml:space="preserve">where </w:t>
      </w:r>
      <w:r w:rsidRPr="00E179C2">
        <w:rPr>
          <w:rFonts w:cs="CMMI10"/>
          <w:i/>
        </w:rPr>
        <w:t xml:space="preserve">s </w:t>
      </w:r>
      <w:r w:rsidRPr="00E179C2">
        <w:rPr>
          <w:rFonts w:cs="CMR10"/>
        </w:rPr>
        <w:t>is the half-</w:t>
      </w:r>
      <w:r w:rsidR="00E179C2">
        <w:rPr>
          <w:rFonts w:cs="CMR10"/>
        </w:rPr>
        <w:t>width of the Gaussian distribu</w:t>
      </w:r>
      <w:r w:rsidRPr="00E179C2">
        <w:rPr>
          <w:rFonts w:cs="CMR10"/>
        </w:rPr>
        <w:t>tion of the time for</w:t>
      </w:r>
      <w:r w:rsidR="00E179C2">
        <w:rPr>
          <w:rFonts w:cs="CMR10"/>
        </w:rPr>
        <w:t xml:space="preserve"> the electrons to reach thermal </w:t>
      </w:r>
      <w:r w:rsidRPr="00E179C2">
        <w:rPr>
          <w:rFonts w:cs="CMR10"/>
        </w:rPr>
        <w:t>equilibrium (estimated to be 10</w:t>
      </w:r>
      <w:r w:rsidR="00E179C2">
        <w:rPr>
          <w:rFonts w:ascii="Calibri" w:hAnsi="Calibri" w:cs="Calibri"/>
          <w:vertAlign w:val="superscript"/>
        </w:rPr>
        <w:t>-14</w:t>
      </w:r>
      <w:r w:rsidRPr="00E179C2">
        <w:rPr>
          <w:rFonts w:cs="CMR7"/>
        </w:rPr>
        <w:t xml:space="preserve"> </w:t>
      </w:r>
      <w:r w:rsidRPr="00E179C2">
        <w:rPr>
          <w:rFonts w:cs="CMR10"/>
        </w:rPr>
        <w:t xml:space="preserve">s), 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S</m:t>
            </m:r>
          </m:e>
          <m:sub>
            <m:r>
              <w:rPr>
                <w:rFonts w:ascii="Cambria Math" w:hAnsi="Cambria Math" w:cs="CMMI10"/>
              </w:rPr>
              <m:t>e</m:t>
            </m:r>
          </m:sub>
        </m:sSub>
      </m:oMath>
      <w:r w:rsidRPr="00E179C2">
        <w:rPr>
          <w:rFonts w:cs="CMMI7"/>
        </w:rPr>
        <w:t xml:space="preserve"> </w:t>
      </w:r>
      <w:r w:rsidR="00E179C2">
        <w:rPr>
          <w:rFonts w:cs="CMR10"/>
        </w:rPr>
        <w:t>is the to</w:t>
      </w:r>
      <w:r w:rsidRPr="00E179C2">
        <w:rPr>
          <w:rFonts w:cs="CMR10"/>
        </w:rPr>
        <w:t xml:space="preserve">tal electronic energy loss, and </w:t>
      </w:r>
      <w:r w:rsidRPr="00E179C2">
        <w:rPr>
          <w:rFonts w:cs="CMMI10"/>
          <w:i/>
        </w:rPr>
        <w:t>b</w:t>
      </w:r>
      <w:r w:rsidRPr="00E179C2">
        <w:rPr>
          <w:rFonts w:cs="CMMI10"/>
        </w:rPr>
        <w:t xml:space="preserve"> </w:t>
      </w:r>
      <w:r w:rsidR="00E179C2">
        <w:rPr>
          <w:rFonts w:cs="CMR10"/>
        </w:rPr>
        <w:t xml:space="preserve">is a normalization </w:t>
      </w:r>
      <w:r w:rsidRPr="00E179C2">
        <w:rPr>
          <w:rFonts w:cs="CMR10"/>
        </w:rPr>
        <w:t>factor.</w:t>
      </w:r>
    </w:p>
    <w:p w:rsidR="00B32AC4" w:rsidRDefault="00B32AC4" w:rsidP="00E179C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MR10"/>
        </w:rPr>
      </w:pPr>
      <w:r w:rsidRPr="00E179C2">
        <w:rPr>
          <w:rFonts w:cs="CMR10"/>
        </w:rPr>
        <w:t xml:space="preserve">The radial distribution </w:t>
      </w:r>
      <m:oMath>
        <m:r>
          <w:rPr>
            <w:rFonts w:ascii="Cambria Math" w:hAnsi="Cambria Math" w:cs="CMMI10"/>
          </w:rPr>
          <m:t>F</m:t>
        </m:r>
        <m:d>
          <m:dPr>
            <m:ctrlPr>
              <w:rPr>
                <w:rFonts w:ascii="Cambria Math" w:hAnsi="Cambria Math" w:cs="CMMI10"/>
                <w:i/>
              </w:rPr>
            </m:ctrlPr>
          </m:dPr>
          <m:e>
            <m:r>
              <w:rPr>
                <w:rFonts w:ascii="Cambria Math" w:hAnsi="Cambria Math" w:cs="CMMI10"/>
              </w:rPr>
              <m:t>r</m:t>
            </m:r>
          </m:e>
        </m:d>
      </m:oMath>
      <w:r w:rsidRPr="00E179C2">
        <w:rPr>
          <w:rFonts w:cs="CMR10"/>
        </w:rPr>
        <w:t xml:space="preserve"> of the secondary</w:t>
      </w:r>
      <w:r w:rsidR="00E179C2">
        <w:rPr>
          <w:rFonts w:cs="CMR10"/>
        </w:rPr>
        <w:t xml:space="preserve"> </w:t>
      </w:r>
      <w:r w:rsidRPr="00E179C2">
        <w:rPr>
          <w:rFonts w:cs="CMR10"/>
        </w:rPr>
        <w:t>electrons is given by Katz et al</w:t>
      </w:r>
      <w:r w:rsidR="0061499B" w:rsidRPr="00E179C2">
        <w:rPr>
          <w:rFonts w:cs="CMR10"/>
        </w:rPr>
        <w:t>. [</w:t>
      </w:r>
      <w:r w:rsidRPr="00E179C2">
        <w:rPr>
          <w:rFonts w:cs="CMR10"/>
        </w:rPr>
        <w:t>4] to be:</w:t>
      </w:r>
    </w:p>
    <w:p w:rsidR="00845769" w:rsidRPr="00E179C2" w:rsidRDefault="00845769" w:rsidP="00E179C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MR10"/>
        </w:rPr>
      </w:pPr>
    </w:p>
    <w:p w:rsidR="00E179C2" w:rsidRDefault="00E179C2" w:rsidP="00E179C2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m:oMath>
        <m:r>
          <w:rPr>
            <w:rFonts w:ascii="Cambria Math" w:hAnsi="Cambria Math" w:cs="CMMI10"/>
          </w:rPr>
          <m:t>F</m:t>
        </m:r>
        <m:d>
          <m:dPr>
            <m:ctrlPr>
              <w:rPr>
                <w:rFonts w:ascii="Cambria Math" w:hAnsi="Cambria Math" w:cs="CMMI10"/>
                <w:i/>
              </w:rPr>
            </m:ctrlPr>
          </m:dPr>
          <m:e>
            <m:r>
              <w:rPr>
                <w:rFonts w:ascii="Cambria Math" w:hAnsi="Cambria Math" w:cs="CMMI10"/>
              </w:rPr>
              <m:t>r</m:t>
            </m:r>
          </m:e>
        </m:d>
        <m:r>
          <w:rPr>
            <w:rFonts w:ascii="Cambria Math" w:hAnsi="Cambria Math" w:cs="CMMI10"/>
          </w:rPr>
          <m:t>=</m:t>
        </m:r>
        <m:f>
          <m:fPr>
            <m:ctrlPr>
              <w:rPr>
                <w:rFonts w:ascii="Cambria Math" w:hAnsi="Cambria Math" w:cs="CMMI10"/>
                <w:i/>
              </w:rPr>
            </m:ctrlPr>
          </m:fPr>
          <m:num>
            <m:r>
              <w:rPr>
                <w:rFonts w:ascii="Cambria Math" w:hAnsi="Cambria Math" w:cs="CMMI10"/>
              </w:rPr>
              <m:t>1</m:t>
            </m:r>
          </m:num>
          <m:den>
            <m:r>
              <w:rPr>
                <w:rFonts w:ascii="Cambria Math" w:hAnsi="Cambria Math" w:cs="CMMI10"/>
              </w:rPr>
              <m:t>2πrρdrdz</m:t>
            </m:r>
          </m:den>
        </m:f>
        <m:nary>
          <m:naryPr>
            <m:limLoc m:val="subSup"/>
            <m:ctrlPr>
              <w:rPr>
                <w:rFonts w:ascii="Cambria Math" w:hAnsi="Cambria Math" w:cs="CMMI10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CMMI10"/>
                    <w:i/>
                  </w:rPr>
                </m:ctrlPr>
              </m:sSubPr>
              <m:e>
                <m:r>
                  <w:rPr>
                    <w:rFonts w:ascii="Cambria Math" w:hAnsi="Cambria Math" w:cs="CMMI10"/>
                  </w:rPr>
                  <m:t>w</m:t>
                </m:r>
              </m:e>
              <m:sub>
                <m:r>
                  <w:rPr>
                    <w:rFonts w:ascii="Cambria Math" w:hAnsi="Cambria Math" w:cs="CMMI10"/>
                  </w:rPr>
                  <m:t>r</m:t>
                </m:r>
              </m:sub>
            </m:sSub>
          </m:sub>
          <m:sup>
            <m:r>
              <w:rPr>
                <w:rFonts w:ascii="Cambria Math" w:hAnsi="Cambria Math" w:cs="CMMI10"/>
              </w:rPr>
              <m:t>W</m:t>
            </m:r>
          </m:sup>
          <m:e>
            <m:d>
              <m:dPr>
                <m:ctrlPr>
                  <w:rPr>
                    <w:rFonts w:ascii="Cambria Math" w:hAnsi="Cambria Math" w:cs="CMMI10"/>
                    <w:i/>
                  </w:rPr>
                </m:ctrlPr>
              </m:dPr>
              <m:e>
                <m:r>
                  <w:rPr>
                    <w:rFonts w:ascii="Cambria Math" w:hAnsi="Cambria Math" w:cs="CMMI1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MMI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MMI1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CMMI1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MI1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CMMI10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CMMI10"/>
                      </w:rPr>
                      <m:t>dr</m:t>
                    </m:r>
                  </m:den>
                </m:f>
              </m:e>
            </m:d>
            <m:r>
              <w:rPr>
                <w:rFonts w:ascii="Cambria Math" w:hAnsi="Cambria Math" w:cs="CMMI10"/>
              </w:rPr>
              <m:t xml:space="preserve">dr dz </m:t>
            </m:r>
            <m:f>
              <m:fPr>
                <m:ctrlPr>
                  <w:rPr>
                    <w:rFonts w:ascii="Cambria Math" w:hAnsi="Cambria Math" w:cs="CMMI10"/>
                    <w:i/>
                  </w:rPr>
                </m:ctrlPr>
              </m:fPr>
              <m:num>
                <m:r>
                  <w:rPr>
                    <w:rFonts w:ascii="Cambria Math" w:hAnsi="Cambria Math" w:cs="CMMI10"/>
                  </w:rPr>
                  <m:t>dn</m:t>
                </m:r>
              </m:num>
              <m:den>
                <m:r>
                  <w:rPr>
                    <w:rFonts w:ascii="Cambria Math" w:hAnsi="Cambria Math" w:cs="CMMI10"/>
                  </w:rPr>
                  <m:t>dw</m:t>
                </m:r>
              </m:den>
            </m:f>
            <m:r>
              <w:rPr>
                <w:rFonts w:ascii="Cambria Math" w:hAnsi="Cambria Math" w:cs="CMMI10"/>
              </w:rPr>
              <m:t xml:space="preserve"> dw</m:t>
            </m:r>
          </m:e>
        </m:nary>
        <m:r>
          <w:rPr>
            <w:rFonts w:ascii="Cambria Math" w:hAnsi="Cambria Math" w:cs="CMMI10"/>
          </w:rPr>
          <m:t>,</m:t>
        </m:r>
      </m:oMath>
      <w:r w:rsidR="00B32AC4" w:rsidRPr="00E179C2">
        <w:rPr>
          <w:rFonts w:cs="CMMI10"/>
        </w:rPr>
        <w:t xml:space="preserve"> </w:t>
      </w:r>
      <w:r w:rsidR="00B32AC4" w:rsidRPr="00E179C2">
        <w:rPr>
          <w:rFonts w:cs="CMR10"/>
        </w:rPr>
        <w:t>(4)</w:t>
      </w:r>
      <w:r w:rsidR="00B32AC4" w:rsidRPr="00E179C2">
        <w:rPr>
          <w:rFonts w:cs="CMR10"/>
        </w:rPr>
        <w:t xml:space="preserve"> </w:t>
      </w:r>
    </w:p>
    <w:p w:rsidR="00845769" w:rsidRDefault="00845769" w:rsidP="00E179C2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B32AC4" w:rsidRDefault="00B32AC4" w:rsidP="00E179C2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 w:rsidRPr="00E179C2">
        <w:rPr>
          <w:rFonts w:cs="CMR10"/>
        </w:rPr>
        <w:t xml:space="preserve">where </w:t>
      </w:r>
      <w:r w:rsidRPr="00E179C2">
        <w:rPr>
          <w:rFonts w:cs="CMMI10"/>
          <w:i/>
        </w:rPr>
        <w:t>r</w:t>
      </w:r>
      <w:r w:rsidRPr="00E179C2">
        <w:rPr>
          <w:rFonts w:cs="CMMI10"/>
        </w:rPr>
        <w:t xml:space="preserve"> </w:t>
      </w:r>
      <w:r w:rsidRPr="00E179C2">
        <w:rPr>
          <w:rFonts w:cs="CMR10"/>
        </w:rPr>
        <w:t xml:space="preserve">is the radial distance from the ion track, </w:t>
      </w:r>
      <m:oMath>
        <m:r>
          <w:rPr>
            <w:rFonts w:ascii="Cambria Math" w:hAnsi="Cambria Math" w:cs="CMMI10"/>
          </w:rPr>
          <m:t>ρ</m:t>
        </m:r>
        <m:r>
          <w:rPr>
            <w:rFonts w:ascii="Cambria Math" w:hAnsi="Cambria Math" w:cs="CMMI10"/>
          </w:rPr>
          <m:t xml:space="preserve"> </m:t>
        </m:r>
      </m:oMath>
      <w:r w:rsidRPr="00E179C2">
        <w:rPr>
          <w:rFonts w:cs="CMR10"/>
        </w:rPr>
        <w:t xml:space="preserve">is the mass density of the medium, 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w</m:t>
            </m:r>
          </m:e>
          <m:sub>
            <m:r>
              <w:rPr>
                <w:rFonts w:ascii="Cambria Math" w:hAnsi="Cambria Math" w:cs="CMMI10"/>
              </w:rPr>
              <m:t>r</m:t>
            </m:r>
          </m:sub>
        </m:sSub>
      </m:oMath>
      <w:r w:rsidRPr="00E179C2">
        <w:rPr>
          <w:rFonts w:cs="CMMI7"/>
        </w:rPr>
        <w:t xml:space="preserve"> </w:t>
      </w:r>
      <w:r w:rsidRPr="00E179C2">
        <w:rPr>
          <w:rFonts w:cs="CMR10"/>
        </w:rPr>
        <w:t>is the energy</w:t>
      </w:r>
      <w:r w:rsidR="00E179C2">
        <w:rPr>
          <w:rFonts w:cs="CMMI10"/>
        </w:rPr>
        <w:t xml:space="preserve"> </w:t>
      </w:r>
      <w:r w:rsidRPr="00E179C2">
        <w:rPr>
          <w:rFonts w:cs="CMR10"/>
        </w:rPr>
        <w:t xml:space="preserve">of an electron that has traversed a distance of </w:t>
      </w:r>
      <w:r w:rsidRPr="00E179C2">
        <w:rPr>
          <w:rFonts w:cs="CMMI10"/>
          <w:i/>
        </w:rPr>
        <w:t>r</w:t>
      </w:r>
      <w:r w:rsidRPr="00E179C2">
        <w:rPr>
          <w:rFonts w:cs="CMR10"/>
        </w:rPr>
        <w:t xml:space="preserve">, </w:t>
      </w:r>
      <w:r w:rsidRPr="00E179C2">
        <w:rPr>
          <w:rFonts w:cs="CMMI10"/>
          <w:i/>
        </w:rPr>
        <w:t>W</w:t>
      </w:r>
      <w:r w:rsidR="00E179C2">
        <w:rPr>
          <w:rFonts w:cs="CMMI10"/>
        </w:rPr>
        <w:t xml:space="preserve"> </w:t>
      </w:r>
      <w:r w:rsidRPr="00E179C2">
        <w:rPr>
          <w:rFonts w:cs="CMR10"/>
        </w:rPr>
        <w:t xml:space="preserve">is the kinematically limited maximum secondary-electron energy, and </w:t>
      </w:r>
      <w:r w:rsidR="00E179C2">
        <w:rPr>
          <w:rFonts w:cs="CMMI10"/>
          <w:i/>
        </w:rPr>
        <w:t>dn/dw</w:t>
      </w:r>
      <w:r w:rsidRPr="00E179C2">
        <w:rPr>
          <w:rFonts w:cs="CMMI10"/>
        </w:rPr>
        <w:t xml:space="preserve"> </w:t>
      </w:r>
      <w:r w:rsidRPr="00E179C2">
        <w:rPr>
          <w:rFonts w:cs="CMR10"/>
        </w:rPr>
        <w:t>is the Rutherford's cross</w:t>
      </w:r>
      <w:r w:rsidR="00E179C2">
        <w:rPr>
          <w:rFonts w:cs="CMMI10"/>
        </w:rPr>
        <w:t xml:space="preserve"> </w:t>
      </w:r>
      <w:r w:rsidRPr="00E179C2">
        <w:rPr>
          <w:rFonts w:cs="CMR10"/>
        </w:rPr>
        <w:t>section for secondary-electron production:</w:t>
      </w:r>
    </w:p>
    <w:p w:rsidR="00845769" w:rsidRPr="00845769" w:rsidRDefault="00845769" w:rsidP="00E179C2">
      <w:pPr>
        <w:autoSpaceDE w:val="0"/>
        <w:autoSpaceDN w:val="0"/>
        <w:adjustRightInd w:val="0"/>
        <w:spacing w:after="0" w:line="240" w:lineRule="auto"/>
        <w:jc w:val="both"/>
        <w:rPr>
          <w:rFonts w:cs="CMMI10"/>
        </w:rPr>
      </w:pPr>
    </w:p>
    <w:p w:rsidR="00B32AC4" w:rsidRPr="00845769" w:rsidRDefault="00E179C2" w:rsidP="00E179C2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m:oMath>
        <m:f>
          <m:fPr>
            <m:ctrlPr>
              <w:rPr>
                <w:rFonts w:ascii="Cambria Math" w:hAnsi="Cambria Math" w:cs="CMMI10"/>
                <w:i/>
              </w:rPr>
            </m:ctrlPr>
          </m:fPr>
          <m:num>
            <m:r>
              <w:rPr>
                <w:rFonts w:ascii="Cambria Math" w:hAnsi="Cambria Math" w:cs="CMMI10"/>
              </w:rPr>
              <m:t>dn</m:t>
            </m:r>
          </m:num>
          <m:den>
            <m:r>
              <w:rPr>
                <w:rFonts w:ascii="Cambria Math" w:hAnsi="Cambria Math" w:cs="CMMI10"/>
              </w:rPr>
              <m:t>dw</m:t>
            </m:r>
          </m:den>
        </m:f>
        <m:r>
          <w:rPr>
            <w:rFonts w:ascii="Cambria Math" w:hAnsi="Cambria Math" w:cs="CMMI10"/>
          </w:rPr>
          <m:t>=</m:t>
        </m:r>
        <m:f>
          <m:fPr>
            <m:ctrlPr>
              <w:rPr>
                <w:rFonts w:ascii="Cambria Math" w:hAnsi="Cambria Math" w:cs="CMMI10"/>
                <w:i/>
              </w:rPr>
            </m:ctrlPr>
          </m:fPr>
          <m:num>
            <m:r>
              <w:rPr>
                <w:rFonts w:ascii="Cambria Math" w:hAnsi="Cambria Math" w:cs="CMMI10"/>
              </w:rPr>
              <m:t>2πN</m:t>
            </m:r>
            <m:sSup>
              <m:sSupPr>
                <m:ctrlPr>
                  <w:rPr>
                    <w:rFonts w:ascii="Cambria Math" w:hAnsi="Cambria Math" w:cs="CMMI10"/>
                    <w:i/>
                  </w:rPr>
                </m:ctrlPr>
              </m:sSupPr>
              <m:e>
                <m:r>
                  <w:rPr>
                    <w:rFonts w:ascii="Cambria Math" w:hAnsi="Cambria Math" w:cs="CMMI10"/>
                  </w:rPr>
                  <m:t>e</m:t>
                </m:r>
              </m:e>
              <m:sup>
                <m:r>
                  <w:rPr>
                    <w:rFonts w:ascii="Cambria Math" w:hAnsi="Cambria Math" w:cs="CMMI10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CMMI10"/>
                    <w:i/>
                  </w:rPr>
                </m:ctrlPr>
              </m:sSupPr>
              <m:e>
                <m:r>
                  <w:rPr>
                    <w:rFonts w:ascii="Cambria Math" w:hAnsi="Cambria Math" w:cs="CMMI10"/>
                  </w:rPr>
                  <m:t>Z</m:t>
                </m:r>
              </m:e>
              <m:sup>
                <m:r>
                  <w:rPr>
                    <w:rFonts w:ascii="Cambria Math" w:hAnsi="Cambria Math" w:cs="CMMI10"/>
                  </w:rPr>
                  <m:t>*2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MMI10"/>
                    <w:i/>
                  </w:rPr>
                </m:ctrlPr>
              </m:sSupPr>
              <m:e>
                <m:r>
                  <w:rPr>
                    <w:rFonts w:ascii="Cambria Math" w:hAnsi="Cambria Math" w:cs="CMMI10"/>
                  </w:rPr>
                  <m:t>mc</m:t>
                </m:r>
              </m:e>
              <m:sup>
                <m:r>
                  <w:rPr>
                    <w:rFonts w:ascii="Cambria Math" w:hAnsi="Cambria Math" w:cs="CMMI1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MMI10"/>
                    <w:i/>
                  </w:rPr>
                </m:ctrlPr>
              </m:sSupPr>
              <m:e>
                <m:r>
                  <w:rPr>
                    <w:rFonts w:ascii="Cambria Math" w:hAnsi="Cambria Math" w:cs="CMMI10"/>
                  </w:rPr>
                  <m:t>β</m:t>
                </m:r>
              </m:e>
              <m:sup>
                <m:r>
                  <w:rPr>
                    <w:rFonts w:ascii="Cambria Math" w:hAnsi="Cambria Math" w:cs="CMMI10"/>
                  </w:rPr>
                  <m:t>2</m:t>
                </m:r>
              </m:sup>
            </m:sSup>
          </m:den>
        </m:f>
        <m:r>
          <w:rPr>
            <w:rFonts w:ascii="Cambria Math" w:hAnsi="Cambria Math" w:cs="CMMI10"/>
          </w:rPr>
          <m:t>(</m:t>
        </m:r>
        <m:f>
          <m:fPr>
            <m:ctrlPr>
              <w:rPr>
                <w:rFonts w:ascii="Cambria Math" w:hAnsi="Cambria Math" w:cs="CMMI10"/>
                <w:i/>
              </w:rPr>
            </m:ctrlPr>
          </m:fPr>
          <m:num>
            <m:r>
              <w:rPr>
                <w:rFonts w:ascii="Cambria Math" w:hAnsi="Cambria Math" w:cs="CMMI1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MMI10"/>
                    <w:i/>
                  </w:rPr>
                </m:ctrlPr>
              </m:sSupPr>
              <m:e>
                <m:r>
                  <w:rPr>
                    <w:rFonts w:ascii="Cambria Math" w:hAnsi="Cambria Math" w:cs="CMMI10"/>
                  </w:rPr>
                  <m:t>(w+I)</m:t>
                </m:r>
              </m:e>
              <m:sup>
                <m:r>
                  <w:rPr>
                    <w:rFonts w:ascii="Cambria Math" w:hAnsi="Cambria Math" w:cs="CMMI10"/>
                  </w:rPr>
                  <m:t>2</m:t>
                </m:r>
              </m:sup>
            </m:sSup>
          </m:den>
        </m:f>
        <m:r>
          <w:rPr>
            <w:rFonts w:ascii="Cambria Math" w:hAnsi="Cambria Math" w:cs="CMMI10"/>
          </w:rPr>
          <m:t>)</m:t>
        </m:r>
      </m:oMath>
      <w:r w:rsidRPr="00845769">
        <w:rPr>
          <w:rFonts w:eastAsiaTheme="minorEastAsia" w:cs="CMMI10"/>
        </w:rPr>
        <w:t>,</w:t>
      </w:r>
      <w:r w:rsidR="00B32AC4" w:rsidRPr="00845769">
        <w:rPr>
          <w:rFonts w:cs="CMMI10"/>
        </w:rPr>
        <w:t xml:space="preserve"> </w:t>
      </w:r>
      <w:r w:rsidR="00B32AC4" w:rsidRPr="00845769">
        <w:rPr>
          <w:rFonts w:cs="CMR10"/>
        </w:rPr>
        <w:t>(5)</w:t>
      </w:r>
    </w:p>
    <w:p w:rsidR="00845769" w:rsidRPr="00845769" w:rsidRDefault="00845769" w:rsidP="00E179C2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B32AC4" w:rsidRPr="00845769" w:rsidRDefault="00845769" w:rsidP="00E179C2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>
        <w:rPr>
          <w:rFonts w:cs="CMR10"/>
        </w:rPr>
        <w:t>where</w:t>
      </w:r>
      <w:r w:rsidRPr="00845769">
        <w:rPr>
          <w:rFonts w:cs="CMR10"/>
        </w:rPr>
        <w:t xml:space="preserve"> </w:t>
      </w:r>
      <w:r w:rsidRPr="00845769">
        <w:rPr>
          <w:rFonts w:cs="CMR10"/>
          <w:i/>
        </w:rPr>
        <w:t>dn/dw</w:t>
      </w:r>
      <w:r w:rsidR="00B32AC4" w:rsidRPr="00845769">
        <w:rPr>
          <w:rFonts w:cs="CMMI10"/>
        </w:rPr>
        <w:t xml:space="preserve"> </w:t>
      </w:r>
      <w:r w:rsidR="00B32AC4" w:rsidRPr="00845769">
        <w:rPr>
          <w:rFonts w:cs="CMR10"/>
        </w:rPr>
        <w:t>is th</w:t>
      </w:r>
      <w:r>
        <w:rPr>
          <w:rFonts w:cs="CMR10"/>
        </w:rPr>
        <w:t xml:space="preserve">e number of secondary electrons </w:t>
      </w:r>
      <w:r w:rsidR="00B32AC4" w:rsidRPr="00845769">
        <w:rPr>
          <w:rFonts w:cs="CMR10"/>
        </w:rPr>
        <w:t xml:space="preserve">per unit length with energy between </w:t>
      </w:r>
      <w:r w:rsidR="00B32AC4" w:rsidRPr="00845769">
        <w:rPr>
          <w:rFonts w:cs="CMMI10"/>
          <w:i/>
        </w:rPr>
        <w:t>w</w:t>
      </w:r>
      <w:r w:rsidR="00B32AC4" w:rsidRPr="00845769">
        <w:rPr>
          <w:rFonts w:cs="CMMI10"/>
        </w:rPr>
        <w:t xml:space="preserve"> </w:t>
      </w:r>
      <w:r w:rsidR="00B32AC4" w:rsidRPr="00845769">
        <w:rPr>
          <w:rFonts w:cs="CMR10"/>
        </w:rPr>
        <w:t xml:space="preserve">and </w:t>
      </w:r>
      <w:r w:rsidR="00B32AC4" w:rsidRPr="00845769">
        <w:rPr>
          <w:rFonts w:cs="CMMI10"/>
          <w:i/>
        </w:rPr>
        <w:t>w</w:t>
      </w:r>
      <w:r w:rsidR="00B32AC4" w:rsidRPr="00845769">
        <w:rPr>
          <w:rFonts w:cs="CMR10"/>
          <w:i/>
        </w:rPr>
        <w:t>+</w:t>
      </w:r>
      <w:r w:rsidR="00B32AC4" w:rsidRPr="00845769">
        <w:rPr>
          <w:rFonts w:cs="CMMI10"/>
          <w:i/>
        </w:rPr>
        <w:t>dw</w:t>
      </w:r>
      <w:r>
        <w:rPr>
          <w:rFonts w:cs="CMR10"/>
        </w:rPr>
        <w:t xml:space="preserve">, </w:t>
      </w:r>
      <w:r w:rsidR="00B32AC4" w:rsidRPr="00845769">
        <w:rPr>
          <w:rFonts w:cs="CMMI10"/>
          <w:i/>
        </w:rPr>
        <w:t>N</w:t>
      </w:r>
      <w:r w:rsidR="00B32AC4" w:rsidRPr="00845769">
        <w:rPr>
          <w:rFonts w:cs="CMMI10"/>
        </w:rPr>
        <w:t xml:space="preserve"> </w:t>
      </w:r>
      <w:r w:rsidR="00B32AC4" w:rsidRPr="00845769">
        <w:rPr>
          <w:rFonts w:cs="CMR10"/>
        </w:rPr>
        <w:t xml:space="preserve">is the electron density, </w:t>
      </w:r>
      <w:r w:rsidR="00B32AC4" w:rsidRPr="00845769">
        <w:rPr>
          <w:rFonts w:cs="CMMI10"/>
          <w:i/>
        </w:rPr>
        <w:t xml:space="preserve">I </w:t>
      </w:r>
      <w:r>
        <w:rPr>
          <w:rFonts w:cs="CMR10"/>
        </w:rPr>
        <w:t>is the ionisation poten</w:t>
      </w:r>
      <w:r w:rsidR="00B32AC4" w:rsidRPr="00845769">
        <w:rPr>
          <w:rFonts w:cs="CMR10"/>
        </w:rPr>
        <w:t xml:space="preserve">tial (taken to be 78 eV here), and </w:t>
      </w:r>
      <w:r w:rsidR="00B32AC4" w:rsidRPr="00845769">
        <w:rPr>
          <w:rFonts w:cs="CMMI10"/>
          <w:i/>
        </w:rPr>
        <w:t>Z</w:t>
      </w:r>
      <w:r w:rsidRPr="00845769">
        <w:rPr>
          <w:rFonts w:cs="CMSY7"/>
          <w:i/>
        </w:rPr>
        <w:t>*</w:t>
      </w:r>
      <w:r w:rsidR="00B32AC4" w:rsidRPr="00845769">
        <w:rPr>
          <w:rFonts w:cs="CMSY7"/>
        </w:rPr>
        <w:t xml:space="preserve"> </w:t>
      </w:r>
      <w:r>
        <w:rPr>
          <w:rFonts w:cs="CMR10"/>
        </w:rPr>
        <w:t xml:space="preserve">is the effective </w:t>
      </w:r>
      <w:r w:rsidR="00B32AC4" w:rsidRPr="00845769">
        <w:rPr>
          <w:rFonts w:cs="CMR10"/>
        </w:rPr>
        <w:t>charge. The integr</w:t>
      </w:r>
      <w:r>
        <w:rPr>
          <w:rFonts w:cs="CMR10"/>
        </w:rPr>
        <w:t xml:space="preserve">ation, as shown in Waligorski's </w:t>
      </w:r>
      <w:r w:rsidR="00B32AC4" w:rsidRPr="00845769">
        <w:rPr>
          <w:rFonts w:cs="CMR10"/>
        </w:rPr>
        <w:t>paper, then gives us the radial dose distribution as:</w:t>
      </w:r>
    </w:p>
    <w:p w:rsidR="00845769" w:rsidRDefault="00845769" w:rsidP="00E179C2">
      <w:pPr>
        <w:autoSpaceDE w:val="0"/>
        <w:autoSpaceDN w:val="0"/>
        <w:adjustRightInd w:val="0"/>
        <w:spacing w:after="0" w:line="240" w:lineRule="auto"/>
        <w:jc w:val="both"/>
        <w:rPr>
          <w:rFonts w:cs="CMMI10"/>
        </w:rPr>
      </w:pPr>
    </w:p>
    <w:p w:rsidR="00B32AC4" w:rsidRPr="00845769" w:rsidRDefault="00845769" w:rsidP="00E179C2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m:oMath>
        <m:r>
          <w:rPr>
            <w:rFonts w:ascii="Cambria Math" w:hAnsi="Cambria Math" w:cs="CMMI10"/>
          </w:rPr>
          <m:t>F</m:t>
        </m:r>
        <m:d>
          <m:dPr>
            <m:ctrlPr>
              <w:rPr>
                <w:rFonts w:ascii="Cambria Math" w:hAnsi="Cambria Math" w:cs="CMMI10"/>
                <w:i/>
              </w:rPr>
            </m:ctrlPr>
          </m:dPr>
          <m:e>
            <m:r>
              <w:rPr>
                <w:rFonts w:ascii="Cambria Math" w:hAnsi="Cambria Math" w:cs="CMMI10"/>
              </w:rPr>
              <m:t>r</m:t>
            </m:r>
          </m:e>
        </m:d>
        <m:r>
          <w:rPr>
            <w:rFonts w:ascii="Cambria Math" w:hAnsi="Cambria Math" w:cs="CMMI10"/>
          </w:rPr>
          <m:t>=</m:t>
        </m:r>
        <m:f>
          <m:fPr>
            <m:ctrlPr>
              <w:rPr>
                <w:rFonts w:ascii="Cambria Math" w:hAnsi="Cambria Math" w:cs="CMMI10"/>
                <w:i/>
              </w:rPr>
            </m:ctrlPr>
          </m:fPr>
          <m:num>
            <m:r>
              <w:rPr>
                <w:rFonts w:ascii="Cambria Math" w:hAnsi="Cambria Math" w:cs="CMMI10"/>
              </w:rPr>
              <m:t>N</m:t>
            </m:r>
            <m:sSup>
              <m:sSupPr>
                <m:ctrlPr>
                  <w:rPr>
                    <w:rFonts w:ascii="Cambria Math" w:hAnsi="Cambria Math" w:cs="CMMI10"/>
                    <w:i/>
                  </w:rPr>
                </m:ctrlPr>
              </m:sSupPr>
              <m:e>
                <m:r>
                  <w:rPr>
                    <w:rFonts w:ascii="Cambria Math" w:hAnsi="Cambria Math" w:cs="CMMI10"/>
                  </w:rPr>
                  <m:t>e</m:t>
                </m:r>
              </m:e>
              <m:sup>
                <m:r>
                  <w:rPr>
                    <w:rFonts w:ascii="Cambria Math" w:hAnsi="Cambria Math" w:cs="CMMI10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CMMI10"/>
                    <w:i/>
                  </w:rPr>
                </m:ctrlPr>
              </m:sSupPr>
              <m:e>
                <m:r>
                  <w:rPr>
                    <w:rFonts w:ascii="Cambria Math" w:hAnsi="Cambria Math" w:cs="CMMI10"/>
                  </w:rPr>
                  <m:t>Z</m:t>
                </m:r>
              </m:e>
              <m:sup>
                <m:r>
                  <w:rPr>
                    <w:rFonts w:ascii="Cambria Math" w:hAnsi="Cambria Math" w:cs="CMMI10"/>
                  </w:rPr>
                  <m:t>*2</m:t>
                </m:r>
              </m:sup>
            </m:sSup>
          </m:num>
          <m:den>
            <m:r>
              <w:rPr>
                <w:rFonts w:ascii="Cambria Math" w:hAnsi="Cambria Math" w:cs="CMMI10"/>
              </w:rPr>
              <m:t>αm</m:t>
            </m:r>
            <m:sSup>
              <m:sSupPr>
                <m:ctrlPr>
                  <w:rPr>
                    <w:rFonts w:ascii="Cambria Math" w:hAnsi="Cambria Math" w:cs="CMMI10"/>
                    <w:i/>
                  </w:rPr>
                </m:ctrlPr>
              </m:sSupPr>
              <m:e>
                <m:r>
                  <w:rPr>
                    <w:rFonts w:ascii="Cambria Math" w:hAnsi="Cambria Math" w:cs="CMMI10"/>
                  </w:rPr>
                  <m:t>c</m:t>
                </m:r>
              </m:e>
              <m:sup>
                <m:r>
                  <w:rPr>
                    <w:rFonts w:ascii="Cambria Math" w:hAnsi="Cambria Math" w:cs="CMMI1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MMI10"/>
                    <w:i/>
                  </w:rPr>
                </m:ctrlPr>
              </m:sSupPr>
              <m:e>
                <m:r>
                  <w:rPr>
                    <w:rFonts w:ascii="Cambria Math" w:hAnsi="Cambria Math" w:cs="CMMI10"/>
                  </w:rPr>
                  <m:t>β</m:t>
                </m:r>
              </m:e>
              <m:sup>
                <m:r>
                  <w:rPr>
                    <w:rFonts w:ascii="Cambria Math" w:hAnsi="Cambria Math" w:cs="CMMI10"/>
                  </w:rPr>
                  <m:t>2</m:t>
                </m:r>
              </m:sup>
            </m:sSup>
            <m:r>
              <w:rPr>
                <w:rFonts w:ascii="Cambria Math" w:hAnsi="Cambria Math" w:cs="CMMI10"/>
              </w:rPr>
              <m:t>r</m:t>
            </m:r>
          </m:den>
        </m:f>
        <m:r>
          <w:rPr>
            <w:rFonts w:ascii="Cambria Math" w:hAnsi="Cambria Math" w:cs="CMMI10"/>
          </w:rPr>
          <m:t>[</m:t>
        </m:r>
        <m:f>
          <m:fPr>
            <m:ctrlPr>
              <w:rPr>
                <w:rFonts w:ascii="Cambria Math" w:hAnsi="Cambria Math" w:cs="CMMI10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MMI10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MI1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MMI1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CMMI10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MI10"/>
                          </w:rPr>
                          <m:t>r+θ</m:t>
                        </m:r>
                      </m:num>
                      <m:den>
                        <m:r>
                          <w:rPr>
                            <w:rFonts w:ascii="Cambria Math" w:hAnsi="Cambria Math" w:cs="CMMI10"/>
                          </w:rPr>
                          <m:t>T+θ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CMMI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MMI1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MI10"/>
                      </w:rPr>
                      <m:t>α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CMMI10"/>
              </w:rPr>
              <m:t>r+θ</m:t>
            </m:r>
          </m:den>
        </m:f>
        <m:r>
          <w:rPr>
            <w:rFonts w:ascii="Cambria Math" w:hAnsi="Cambria Math" w:cs="CMMI10"/>
          </w:rPr>
          <m:t>]</m:t>
        </m:r>
      </m:oMath>
      <w:r>
        <w:rPr>
          <w:rFonts w:eastAsiaTheme="minorEastAsia" w:cs="CMMI10"/>
        </w:rPr>
        <w:t>,</w:t>
      </w:r>
      <w:r w:rsidR="00B32AC4" w:rsidRPr="00845769">
        <w:rPr>
          <w:rFonts w:cs="CMMI10"/>
        </w:rPr>
        <w:t xml:space="preserve"> </w:t>
      </w:r>
      <w:r w:rsidR="00B32AC4" w:rsidRPr="00845769">
        <w:rPr>
          <w:rFonts w:cs="CMR10"/>
        </w:rPr>
        <w:t>(6)</w:t>
      </w:r>
    </w:p>
    <w:p w:rsidR="00845769" w:rsidRDefault="00845769" w:rsidP="00E179C2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B32AC4" w:rsidRPr="00845769" w:rsidRDefault="00B32AC4" w:rsidP="00E179C2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 w:rsidRPr="00845769">
        <w:rPr>
          <w:rFonts w:cs="CMR10"/>
        </w:rPr>
        <w:t xml:space="preserve">where </w:t>
      </w:r>
      <m:oMath>
        <m:r>
          <w:rPr>
            <w:rFonts w:ascii="Cambria Math" w:hAnsi="Cambria Math" w:cs="CMMI10"/>
          </w:rPr>
          <m:t>α</m:t>
        </m:r>
      </m:oMath>
      <w:r w:rsidRPr="00845769">
        <w:rPr>
          <w:rFonts w:cs="CMMI10"/>
        </w:rPr>
        <w:t xml:space="preserve"> </w:t>
      </w:r>
      <w:r w:rsidRPr="00845769">
        <w:rPr>
          <w:rFonts w:cs="CMR10"/>
        </w:rPr>
        <w:t>is a consta</w:t>
      </w:r>
      <w:r w:rsidR="00845769">
        <w:rPr>
          <w:rFonts w:cs="CMR10"/>
        </w:rPr>
        <w:t xml:space="preserve">nt that depends on the electron </w:t>
      </w:r>
      <w:r w:rsidRPr="00845769">
        <w:rPr>
          <w:rFonts w:cs="CMR10"/>
        </w:rPr>
        <w:t xml:space="preserve">energy and velocity of the ion, </w:t>
      </w:r>
      <m:oMath>
        <m:r>
          <w:rPr>
            <w:rFonts w:ascii="Cambria Math" w:hAnsi="Cambria Math" w:cs="CMMI10"/>
          </w:rPr>
          <m:t>θ</m:t>
        </m:r>
      </m:oMath>
      <w:r w:rsidRPr="00845769">
        <w:rPr>
          <w:rFonts w:cs="CMMI10"/>
        </w:rPr>
        <w:t xml:space="preserve"> </w:t>
      </w:r>
      <w:r w:rsidR="00845769">
        <w:rPr>
          <w:rFonts w:cs="CMR10"/>
        </w:rPr>
        <w:t xml:space="preserve">is the range of an </w:t>
      </w:r>
      <w:r w:rsidRPr="00845769">
        <w:rPr>
          <w:rFonts w:cs="CMR10"/>
        </w:rPr>
        <w:t xml:space="preserve">electron of energy </w:t>
      </w:r>
      <w:r w:rsidRPr="00845769">
        <w:rPr>
          <w:rFonts w:cs="CMMI10"/>
          <w:i/>
        </w:rPr>
        <w:t xml:space="preserve">w </w:t>
      </w:r>
      <w:r w:rsidRPr="00845769">
        <w:rPr>
          <w:rFonts w:cs="CMR10"/>
          <w:i/>
        </w:rPr>
        <w:t xml:space="preserve">= </w:t>
      </w:r>
      <w:r w:rsidRPr="00845769">
        <w:rPr>
          <w:rFonts w:cs="CMMI10"/>
          <w:i/>
        </w:rPr>
        <w:t>I</w:t>
      </w:r>
      <w:r w:rsidRPr="00845769">
        <w:rPr>
          <w:rFonts w:cs="CMR10"/>
        </w:rPr>
        <w:t xml:space="preserve">, and </w:t>
      </w:r>
      <w:r w:rsidRPr="00845769">
        <w:rPr>
          <w:rFonts w:cs="CMMI10"/>
          <w:i/>
        </w:rPr>
        <w:t>T</w:t>
      </w:r>
      <w:r w:rsidRPr="00845769">
        <w:rPr>
          <w:rFonts w:cs="CMMI10"/>
        </w:rPr>
        <w:t xml:space="preserve"> </w:t>
      </w:r>
      <w:r w:rsidR="00845769">
        <w:rPr>
          <w:rFonts w:cs="CMR10"/>
        </w:rPr>
        <w:t xml:space="preserve">is the maximum </w:t>
      </w:r>
      <w:r w:rsidRPr="00845769">
        <w:rPr>
          <w:rFonts w:cs="CMR10"/>
        </w:rPr>
        <w:t>range of the secondary electrons.</w:t>
      </w:r>
    </w:p>
    <w:p w:rsidR="00EB016C" w:rsidRPr="00EB016C" w:rsidRDefault="00B32AC4" w:rsidP="00EB016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MR10"/>
        </w:rPr>
      </w:pPr>
      <w:r w:rsidRPr="00845769">
        <w:rPr>
          <w:rFonts w:cs="CMR10"/>
        </w:rPr>
        <w:t xml:space="preserve">Waligorski </w:t>
      </w:r>
      <w:r w:rsidR="00845769">
        <w:rPr>
          <w:rFonts w:cs="CMR10"/>
        </w:rPr>
        <w:t>and co-workers then added an ad</w:t>
      </w:r>
      <w:r w:rsidRPr="00845769">
        <w:rPr>
          <w:rFonts w:cs="CMR10"/>
        </w:rPr>
        <w:t>ditional correction</w:t>
      </w:r>
      <w:r w:rsidR="00845769">
        <w:rPr>
          <w:rFonts w:cs="CMR10"/>
        </w:rPr>
        <w:t xml:space="preserve"> term [5] in order to match the </w:t>
      </w:r>
      <w:r w:rsidRPr="00845769">
        <w:rPr>
          <w:rFonts w:cs="CMR10"/>
        </w:rPr>
        <w:t xml:space="preserve">results from Monte </w:t>
      </w:r>
      <w:r w:rsidR="00845769">
        <w:rPr>
          <w:rFonts w:cs="CMR10"/>
        </w:rPr>
        <w:t>Carlo calculations. The result</w:t>
      </w:r>
      <w:r w:rsidRPr="00845769">
        <w:rPr>
          <w:rFonts w:cs="CMR10"/>
        </w:rPr>
        <w:t>ing radial dose distribution is plotted in Figure 1,</w:t>
      </w:r>
      <w:r w:rsidR="00845769">
        <w:rPr>
          <w:rFonts w:cs="CMR10"/>
        </w:rPr>
        <w:t xml:space="preserve"> </w:t>
      </w:r>
      <w:r w:rsidR="00845769" w:rsidRPr="00845769">
        <w:rPr>
          <w:rFonts w:cs="CMR10"/>
        </w:rPr>
        <w:t>with and without Waligorski's correction.</w:t>
      </w:r>
      <w:r w:rsidR="00EB016C">
        <w:rPr>
          <w:rFonts w:cs="CMR10"/>
        </w:rPr>
        <w:t xml:space="preserve"> </w:t>
      </w:r>
      <w:r w:rsidR="00EB016C" w:rsidRPr="00EB016C">
        <w:rPr>
          <w:rFonts w:cs="CMR10"/>
        </w:rPr>
        <w:t>Waligorski's corrected radial dose distribution also</w:t>
      </w:r>
      <w:r w:rsidR="00EB016C">
        <w:rPr>
          <w:rFonts w:cs="CMR10"/>
        </w:rPr>
        <w:t xml:space="preserve"> </w:t>
      </w:r>
      <w:r w:rsidR="00EB016C" w:rsidRPr="00EB016C">
        <w:rPr>
          <w:rFonts w:cs="CMR10"/>
        </w:rPr>
        <w:t>appears to agree</w:t>
      </w:r>
      <w:r w:rsidR="00EB016C">
        <w:rPr>
          <w:rFonts w:cs="CMR10"/>
        </w:rPr>
        <w:t xml:space="preserve"> well with experimental data in </w:t>
      </w:r>
      <w:r w:rsidR="00EB016C" w:rsidRPr="00EB016C">
        <w:rPr>
          <w:rFonts w:cs="CMR10"/>
        </w:rPr>
        <w:t>tissue-equivalent gas provided by Wing</w:t>
      </w:r>
      <w:r w:rsidR="00EB016C">
        <w:rPr>
          <w:rFonts w:cs="CMR10"/>
        </w:rPr>
        <w:t xml:space="preserve">ate and </w:t>
      </w:r>
      <w:r w:rsidR="00EB016C" w:rsidRPr="00EB016C">
        <w:rPr>
          <w:rFonts w:cs="CMR10"/>
        </w:rPr>
        <w:t>Baum [9].</w:t>
      </w:r>
    </w:p>
    <w:p w:rsidR="00B32AC4" w:rsidRPr="00EB016C" w:rsidRDefault="00EB016C" w:rsidP="00EB016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MR10"/>
        </w:rPr>
      </w:pPr>
      <w:r w:rsidRPr="00EB016C">
        <w:rPr>
          <w:rFonts w:cs="CMR10"/>
        </w:rPr>
        <w:t>The coupled PDEs were then solved using the</w:t>
      </w:r>
      <w:r>
        <w:rPr>
          <w:rFonts w:cs="CMR10"/>
        </w:rPr>
        <w:t xml:space="preserve"> </w:t>
      </w:r>
      <w:r w:rsidRPr="00EB016C">
        <w:rPr>
          <w:rFonts w:cs="CMTI10"/>
        </w:rPr>
        <w:t xml:space="preserve">pdepe </w:t>
      </w:r>
      <w:r w:rsidRPr="00EB016C">
        <w:rPr>
          <w:rFonts w:cs="CMR10"/>
        </w:rPr>
        <w:t>Matlab toolk</w:t>
      </w:r>
      <w:r>
        <w:rPr>
          <w:rFonts w:cs="CMR10"/>
        </w:rPr>
        <w:t>it, gi</w:t>
      </w:r>
      <w:bookmarkStart w:id="0" w:name="_GoBack"/>
      <w:bookmarkEnd w:id="0"/>
      <w:r>
        <w:rPr>
          <w:rFonts w:cs="CMR10"/>
        </w:rPr>
        <w:t xml:space="preserve">ving the temperature plot </w:t>
      </w:r>
      <w:r w:rsidRPr="00EB016C">
        <w:rPr>
          <w:rFonts w:cs="CMR10"/>
        </w:rPr>
        <w:t>near the Bragg peak in Figure 2.</w:t>
      </w:r>
    </w:p>
    <w:p w:rsidR="00845769" w:rsidRDefault="00EB016C" w:rsidP="00EB016C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>
        <w:rPr>
          <w:rFonts w:cs="CMR10"/>
          <w:noProof/>
          <w:lang w:eastAsia="en-SG"/>
        </w:rPr>
        <w:lastRenderedPageBreak/>
        <w:drawing>
          <wp:inline distT="0" distB="0" distL="0" distR="0">
            <wp:extent cx="2472856" cy="32204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0FFF6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23" t="12627" r="31599" b="1787"/>
                    <a:stretch/>
                  </pic:blipFill>
                  <pic:spPr bwMode="auto">
                    <a:xfrm>
                      <a:off x="0" y="0"/>
                      <a:ext cx="2479036" cy="3228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769" w:rsidRDefault="00CF3CFC" w:rsidP="00CF3CFC">
      <w:pPr>
        <w:autoSpaceDE w:val="0"/>
        <w:autoSpaceDN w:val="0"/>
        <w:adjustRightInd w:val="0"/>
        <w:spacing w:after="0" w:line="240" w:lineRule="auto"/>
        <w:rPr>
          <w:rFonts w:cs="CMR9"/>
          <w:sz w:val="20"/>
          <w:szCs w:val="20"/>
        </w:rPr>
      </w:pPr>
      <w:r w:rsidRPr="00CF3CFC">
        <w:rPr>
          <w:rFonts w:cs="CMR9"/>
          <w:sz w:val="20"/>
          <w:szCs w:val="20"/>
        </w:rPr>
        <w:t>Figure 1: Plot of dose against radius for protons of</w:t>
      </w:r>
      <w:r>
        <w:rPr>
          <w:rFonts w:cs="CMR9"/>
          <w:sz w:val="20"/>
          <w:szCs w:val="20"/>
        </w:rPr>
        <w:t xml:space="preserve"> diff</w:t>
      </w:r>
      <w:r w:rsidRPr="00CF3CFC">
        <w:rPr>
          <w:rFonts w:cs="CMR9"/>
          <w:sz w:val="20"/>
          <w:szCs w:val="20"/>
        </w:rPr>
        <w:t>erent ene</w:t>
      </w:r>
      <w:r>
        <w:rPr>
          <w:rFonts w:cs="CMR9"/>
          <w:sz w:val="20"/>
          <w:szCs w:val="20"/>
        </w:rPr>
        <w:t xml:space="preserve">rgies, with (solid) and without </w:t>
      </w:r>
      <w:r w:rsidRPr="00CF3CFC">
        <w:rPr>
          <w:rFonts w:cs="CMR9"/>
          <w:sz w:val="20"/>
          <w:szCs w:val="20"/>
        </w:rPr>
        <w:t>(dashed) Waligorski's correction.</w:t>
      </w:r>
    </w:p>
    <w:p w:rsidR="00EB016C" w:rsidRDefault="00EB016C" w:rsidP="00CF3CFC">
      <w:pPr>
        <w:autoSpaceDE w:val="0"/>
        <w:autoSpaceDN w:val="0"/>
        <w:adjustRightInd w:val="0"/>
        <w:spacing w:after="0" w:line="240" w:lineRule="auto"/>
        <w:rPr>
          <w:rFonts w:cs="CMR9"/>
          <w:sz w:val="20"/>
          <w:szCs w:val="20"/>
        </w:rPr>
      </w:pPr>
    </w:p>
    <w:p w:rsidR="00EB016C" w:rsidRDefault="00C91EC1" w:rsidP="00CF3CFC">
      <w:pPr>
        <w:autoSpaceDE w:val="0"/>
        <w:autoSpaceDN w:val="0"/>
        <w:adjustRightInd w:val="0"/>
        <w:spacing w:after="0" w:line="240" w:lineRule="auto"/>
        <w:rPr>
          <w:rFonts w:cs="CMR9"/>
          <w:sz w:val="20"/>
          <w:szCs w:val="20"/>
        </w:rPr>
      </w:pPr>
      <w:r>
        <w:rPr>
          <w:rFonts w:cs="CMR9"/>
          <w:noProof/>
          <w:sz w:val="20"/>
          <w:szCs w:val="20"/>
          <w:lang w:eastAsia="en-SG"/>
        </w:rPr>
        <w:drawing>
          <wp:inline distT="0" distB="0" distL="0" distR="0">
            <wp:extent cx="3656735" cy="2623931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0E095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8" t="12627" r="17029" b="2302"/>
                    <a:stretch/>
                  </pic:blipFill>
                  <pic:spPr bwMode="auto">
                    <a:xfrm>
                      <a:off x="0" y="0"/>
                      <a:ext cx="3657971" cy="262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EC1" w:rsidRDefault="00C91EC1" w:rsidP="00C91EC1">
      <w:pPr>
        <w:autoSpaceDE w:val="0"/>
        <w:autoSpaceDN w:val="0"/>
        <w:adjustRightInd w:val="0"/>
        <w:spacing w:after="0" w:line="240" w:lineRule="auto"/>
        <w:jc w:val="both"/>
        <w:rPr>
          <w:rFonts w:cs="CMR9"/>
          <w:sz w:val="20"/>
          <w:szCs w:val="20"/>
        </w:rPr>
      </w:pPr>
      <w:r w:rsidRPr="00C91EC1">
        <w:rPr>
          <w:rFonts w:cs="CMR9"/>
          <w:sz w:val="20"/>
          <w:szCs w:val="20"/>
        </w:rPr>
        <w:t xml:space="preserve">Figure 2: Plot of </w:t>
      </w:r>
      <w:r>
        <w:rPr>
          <w:rFonts w:cs="CMR9"/>
          <w:sz w:val="20"/>
          <w:szCs w:val="20"/>
        </w:rPr>
        <w:t>temperature against time for diff</w:t>
      </w:r>
      <w:r w:rsidRPr="00C91EC1">
        <w:rPr>
          <w:rFonts w:cs="CMR9"/>
          <w:sz w:val="20"/>
          <w:szCs w:val="20"/>
        </w:rPr>
        <w:t>erent</w:t>
      </w:r>
      <w:r>
        <w:rPr>
          <w:rFonts w:cs="CMR9"/>
          <w:sz w:val="20"/>
          <w:szCs w:val="20"/>
        </w:rPr>
        <w:t xml:space="preserve"> </w:t>
      </w:r>
      <w:r w:rsidRPr="00C91EC1">
        <w:rPr>
          <w:rFonts w:cs="CMR9"/>
          <w:sz w:val="20"/>
          <w:szCs w:val="20"/>
        </w:rPr>
        <w:t>radial distanc</w:t>
      </w:r>
      <w:r>
        <w:rPr>
          <w:rFonts w:cs="CMR9"/>
          <w:sz w:val="20"/>
          <w:szCs w:val="20"/>
        </w:rPr>
        <w:t xml:space="preserve">es from the track of a 0.04 MeV </w:t>
      </w:r>
      <w:r w:rsidRPr="00C91EC1">
        <w:rPr>
          <w:rFonts w:cs="CMR9"/>
          <w:sz w:val="20"/>
          <w:szCs w:val="20"/>
        </w:rPr>
        <w:t>proton.</w:t>
      </w:r>
    </w:p>
    <w:p w:rsidR="004F6C00" w:rsidRDefault="004F6C00" w:rsidP="00C91EC1">
      <w:pPr>
        <w:autoSpaceDE w:val="0"/>
        <w:autoSpaceDN w:val="0"/>
        <w:adjustRightInd w:val="0"/>
        <w:spacing w:after="0" w:line="240" w:lineRule="auto"/>
        <w:jc w:val="both"/>
        <w:rPr>
          <w:rFonts w:cs="CMR9"/>
          <w:sz w:val="20"/>
          <w:szCs w:val="20"/>
        </w:rPr>
      </w:pPr>
    </w:p>
    <w:p w:rsidR="004F6C00" w:rsidRPr="004F6C00" w:rsidRDefault="004F6C00" w:rsidP="00C91EC1">
      <w:pPr>
        <w:autoSpaceDE w:val="0"/>
        <w:autoSpaceDN w:val="0"/>
        <w:adjustRightInd w:val="0"/>
        <w:spacing w:after="0" w:line="240" w:lineRule="auto"/>
        <w:jc w:val="both"/>
        <w:rPr>
          <w:rFonts w:cs="CMR9"/>
          <w:b/>
          <w:sz w:val="20"/>
          <w:szCs w:val="20"/>
        </w:rPr>
      </w:pPr>
      <w:r w:rsidRPr="004F6C00">
        <w:rPr>
          <w:rFonts w:cs="CMR9"/>
          <w:b/>
          <w:sz w:val="20"/>
          <w:szCs w:val="20"/>
        </w:rPr>
        <w:t>3. Rudd’s SDCS</w:t>
      </w:r>
    </w:p>
    <w:p w:rsidR="004F6C00" w:rsidRDefault="004F6C00" w:rsidP="00C91EC1">
      <w:pPr>
        <w:autoSpaceDE w:val="0"/>
        <w:autoSpaceDN w:val="0"/>
        <w:adjustRightInd w:val="0"/>
        <w:spacing w:after="0" w:line="240" w:lineRule="auto"/>
        <w:jc w:val="both"/>
        <w:rPr>
          <w:rFonts w:cs="CMR9"/>
          <w:sz w:val="20"/>
          <w:szCs w:val="20"/>
        </w:rPr>
      </w:pP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MR10"/>
        </w:rPr>
      </w:pPr>
      <w:r w:rsidRPr="004F6C00">
        <w:rPr>
          <w:rFonts w:cs="CMR10"/>
        </w:rPr>
        <w:t>It was noted by Din</w:t>
      </w:r>
      <w:r>
        <w:rPr>
          <w:rFonts w:cs="CMR10"/>
        </w:rPr>
        <w:t>gfelder et al. [10] that Ruther</w:t>
      </w:r>
      <w:r w:rsidRPr="004F6C00">
        <w:rPr>
          <w:rFonts w:cs="CMR10"/>
        </w:rPr>
        <w:t>ford's formula und</w:t>
      </w:r>
      <w:r>
        <w:rPr>
          <w:rFonts w:cs="CMR10"/>
        </w:rPr>
        <w:t xml:space="preserve">erestimates the actual SDCS for </w:t>
      </w:r>
      <w:r w:rsidRPr="004F6C00">
        <w:rPr>
          <w:rFonts w:cs="CMR10"/>
        </w:rPr>
        <w:t>secondary electrons</w:t>
      </w:r>
      <w:r>
        <w:rPr>
          <w:rFonts w:cs="CMR10"/>
        </w:rPr>
        <w:t xml:space="preserve">. The semi-empirical expression </w:t>
      </w:r>
      <w:r w:rsidRPr="004F6C00">
        <w:rPr>
          <w:rFonts w:cs="CMR10"/>
        </w:rPr>
        <w:t>given by Rudd et al</w:t>
      </w:r>
      <w:r>
        <w:rPr>
          <w:rFonts w:cs="CMR10"/>
        </w:rPr>
        <w:t xml:space="preserve">. (termed Rudd's cross sections </w:t>
      </w:r>
      <w:r w:rsidRPr="004F6C00">
        <w:rPr>
          <w:rFonts w:cs="CMR10"/>
        </w:rPr>
        <w:t xml:space="preserve">here for </w:t>
      </w:r>
      <w:r>
        <w:rPr>
          <w:rFonts w:cs="CMR10"/>
        </w:rPr>
        <w:t>brevity), which was derived by fitting ex</w:t>
      </w:r>
      <w:r w:rsidRPr="004F6C00">
        <w:rPr>
          <w:rFonts w:cs="CMR10"/>
        </w:rPr>
        <w:t>perimental data to Ru</w:t>
      </w:r>
      <w:r>
        <w:rPr>
          <w:rFonts w:cs="CMR10"/>
        </w:rPr>
        <w:t>therford's cross sections, pro</w:t>
      </w:r>
      <w:r w:rsidRPr="004F6C00">
        <w:rPr>
          <w:rFonts w:cs="CMR10"/>
        </w:rPr>
        <w:t>vides a better estima</w:t>
      </w:r>
      <w:r>
        <w:rPr>
          <w:rFonts w:cs="CMR10"/>
        </w:rPr>
        <w:t>tion for the cross section val</w:t>
      </w:r>
      <w:r w:rsidRPr="004F6C00">
        <w:rPr>
          <w:rFonts w:cs="CMR10"/>
        </w:rPr>
        <w:t>ues. We used the e</w:t>
      </w:r>
      <w:r>
        <w:rPr>
          <w:rFonts w:cs="CMR10"/>
        </w:rPr>
        <w:t>xpression for Rudd's cross sec</w:t>
      </w:r>
      <w:r w:rsidRPr="004F6C00">
        <w:rPr>
          <w:rFonts w:cs="CMR10"/>
        </w:rPr>
        <w:t>tions given by Cande</w:t>
      </w:r>
      <w:r>
        <w:rPr>
          <w:rFonts w:cs="CMR10"/>
        </w:rPr>
        <w:t xml:space="preserve">la Juan et al. [11] and plotted </w:t>
      </w:r>
      <w:r w:rsidRPr="004F6C00">
        <w:rPr>
          <w:rFonts w:cs="CMR10"/>
        </w:rPr>
        <w:t>the ratios of Rudd's</w:t>
      </w:r>
      <w:r>
        <w:rPr>
          <w:rFonts w:cs="CMR10"/>
        </w:rPr>
        <w:t xml:space="preserve"> cross sections to Rutherford's </w:t>
      </w:r>
      <w:r w:rsidRPr="004F6C00">
        <w:rPr>
          <w:rFonts w:cs="CMR10"/>
        </w:rPr>
        <w:t>in Figure 3. It can</w:t>
      </w:r>
      <w:r>
        <w:rPr>
          <w:rFonts w:cs="CMR10"/>
        </w:rPr>
        <w:t xml:space="preserve"> be seen that Rudd's cross sec</w:t>
      </w:r>
      <w:r w:rsidRPr="004F6C00">
        <w:rPr>
          <w:rFonts w:cs="CMR10"/>
        </w:rPr>
        <w:t>tions can be up t</w:t>
      </w:r>
      <w:r>
        <w:rPr>
          <w:rFonts w:cs="CMR10"/>
        </w:rPr>
        <w:t xml:space="preserve">o a few hundred times higher in </w:t>
      </w:r>
      <w:r w:rsidRPr="004F6C00">
        <w:rPr>
          <w:rFonts w:cs="CMR10"/>
        </w:rPr>
        <w:t>the range of electron energies we are interested in.</w:t>
      </w: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>
        <w:rPr>
          <w:rFonts w:cs="CMR10"/>
          <w:noProof/>
          <w:lang w:eastAsia="en-SG"/>
        </w:rPr>
        <w:lastRenderedPageBreak/>
        <w:drawing>
          <wp:inline distT="0" distB="0" distL="0" distR="0">
            <wp:extent cx="3378200" cy="26318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0176E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7" t="12627" r="19528" b="2039"/>
                    <a:stretch/>
                  </pic:blipFill>
                  <pic:spPr bwMode="auto">
                    <a:xfrm>
                      <a:off x="0" y="0"/>
                      <a:ext cx="3379547" cy="2632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jc w:val="both"/>
        <w:rPr>
          <w:rFonts w:cs="CMR9"/>
          <w:sz w:val="20"/>
          <w:szCs w:val="20"/>
        </w:rPr>
      </w:pPr>
      <w:r w:rsidRPr="004F6C00">
        <w:rPr>
          <w:rFonts w:cs="CMR9"/>
          <w:sz w:val="20"/>
          <w:szCs w:val="20"/>
        </w:rPr>
        <w:t xml:space="preserve">Figure 3: Ratios of </w:t>
      </w:r>
      <w:r>
        <w:rPr>
          <w:rFonts w:cs="CMR9"/>
          <w:sz w:val="20"/>
          <w:szCs w:val="20"/>
        </w:rPr>
        <w:t>Rudd's cross sections to Ruther</w:t>
      </w:r>
      <w:r w:rsidRPr="004F6C00">
        <w:rPr>
          <w:rFonts w:cs="CMR9"/>
          <w:sz w:val="20"/>
          <w:szCs w:val="20"/>
        </w:rPr>
        <w:t>ford's cross s</w:t>
      </w:r>
      <w:r>
        <w:rPr>
          <w:rFonts w:cs="CMR9"/>
          <w:sz w:val="20"/>
          <w:szCs w:val="20"/>
        </w:rPr>
        <w:t xml:space="preserve">ections for protons of different </w:t>
      </w:r>
      <w:r w:rsidRPr="004F6C00">
        <w:rPr>
          <w:rFonts w:cs="CMR9"/>
          <w:sz w:val="20"/>
          <w:szCs w:val="20"/>
        </w:rPr>
        <w:t>energies.</w:t>
      </w: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jc w:val="both"/>
        <w:rPr>
          <w:rFonts w:cs="CMR9"/>
          <w:sz w:val="20"/>
          <w:szCs w:val="20"/>
        </w:rPr>
      </w:pP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jc w:val="both"/>
        <w:rPr>
          <w:rFonts w:cs="CMR9"/>
          <w:sz w:val="20"/>
          <w:szCs w:val="20"/>
        </w:rPr>
      </w:pPr>
      <w:r>
        <w:rPr>
          <w:rFonts w:cs="CMR9"/>
          <w:noProof/>
          <w:sz w:val="20"/>
          <w:szCs w:val="20"/>
          <w:lang w:eastAsia="en-SG"/>
        </w:rPr>
        <w:drawing>
          <wp:inline distT="0" distB="0" distL="0" distR="0">
            <wp:extent cx="3371353" cy="26314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09FFF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8" t="12627" r="19641" b="2044"/>
                    <a:stretch/>
                  </pic:blipFill>
                  <pic:spPr bwMode="auto">
                    <a:xfrm>
                      <a:off x="0" y="0"/>
                      <a:ext cx="3373058" cy="263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jc w:val="both"/>
        <w:rPr>
          <w:rFonts w:cs="CMR9"/>
          <w:sz w:val="20"/>
          <w:szCs w:val="20"/>
        </w:rPr>
      </w:pPr>
      <w:r w:rsidRPr="004F6C00">
        <w:rPr>
          <w:rFonts w:cs="CMR9"/>
          <w:sz w:val="20"/>
          <w:szCs w:val="20"/>
        </w:rPr>
        <w:t>Figure 4: Rudd's total dose distribution (solid) and</w:t>
      </w:r>
      <w:r>
        <w:rPr>
          <w:rFonts w:cs="CMR9"/>
          <w:sz w:val="20"/>
          <w:szCs w:val="20"/>
        </w:rPr>
        <w:t xml:space="preserve"> </w:t>
      </w:r>
      <w:r w:rsidRPr="004F6C00">
        <w:rPr>
          <w:rFonts w:cs="CMR9"/>
          <w:sz w:val="20"/>
          <w:szCs w:val="20"/>
        </w:rPr>
        <w:t>contribution</w:t>
      </w:r>
      <w:r>
        <w:rPr>
          <w:rFonts w:cs="CMR9"/>
          <w:sz w:val="20"/>
          <w:szCs w:val="20"/>
        </w:rPr>
        <w:t xml:space="preserve">s from the 5 subshells (dashed) </w:t>
      </w:r>
      <w:r w:rsidRPr="004F6C00">
        <w:rPr>
          <w:rFonts w:cs="CMR9"/>
          <w:sz w:val="20"/>
          <w:szCs w:val="20"/>
        </w:rPr>
        <w:t>for 10MeV protons.</w:t>
      </w: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jc w:val="both"/>
        <w:rPr>
          <w:rFonts w:cs="CMR9"/>
          <w:sz w:val="20"/>
          <w:szCs w:val="20"/>
        </w:rPr>
      </w:pP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MR10"/>
        </w:rPr>
      </w:pPr>
      <w:r w:rsidRPr="004F6C00">
        <w:rPr>
          <w:rFonts w:cs="CMR10"/>
        </w:rPr>
        <w:t>The new radial dose distribution (termed Rudd's</w:t>
      </w:r>
      <w:r>
        <w:rPr>
          <w:rFonts w:cs="CMR10"/>
        </w:rPr>
        <w:t xml:space="preserve"> </w:t>
      </w:r>
      <w:r w:rsidRPr="004F6C00">
        <w:rPr>
          <w:rFonts w:cs="CMR10"/>
        </w:rPr>
        <w:t>radial dose here f</w:t>
      </w:r>
      <w:r>
        <w:rPr>
          <w:rFonts w:cs="CMR10"/>
        </w:rPr>
        <w:t xml:space="preserve">or brevity) was then calculated </w:t>
      </w:r>
      <w:r w:rsidRPr="004F6C00">
        <w:rPr>
          <w:rFonts w:cs="CMR10"/>
        </w:rPr>
        <w:t>numerically using Rudd's cross sections on Matlab</w:t>
      </w:r>
      <w:r>
        <w:rPr>
          <w:rFonts w:cs="CMR10"/>
        </w:rPr>
        <w:t xml:space="preserve"> </w:t>
      </w:r>
      <w:r w:rsidRPr="004F6C00">
        <w:rPr>
          <w:rFonts w:cs="CMR10"/>
        </w:rPr>
        <w:t>and plotted in Fi</w:t>
      </w:r>
      <w:r>
        <w:rPr>
          <w:rFonts w:cs="CMR10"/>
        </w:rPr>
        <w:t>gure 4 along with the contributions from the diff</w:t>
      </w:r>
      <w:r w:rsidRPr="004F6C00">
        <w:rPr>
          <w:rFonts w:cs="CMR10"/>
        </w:rPr>
        <w:t>er</w:t>
      </w:r>
      <w:r>
        <w:rPr>
          <w:rFonts w:cs="CMR10"/>
        </w:rPr>
        <w:t xml:space="preserve">ent subshells. The total radial </w:t>
      </w:r>
      <w:r w:rsidRPr="004F6C00">
        <w:rPr>
          <w:rFonts w:cs="CMR10"/>
        </w:rPr>
        <w:t xml:space="preserve">dose distribution </w:t>
      </w:r>
      <w:r>
        <w:rPr>
          <w:rFonts w:cs="CMR10"/>
        </w:rPr>
        <w:t xml:space="preserve">was then plotted along with the </w:t>
      </w:r>
      <w:r w:rsidRPr="004F6C00">
        <w:rPr>
          <w:rFonts w:cs="CMR10"/>
        </w:rPr>
        <w:t>previous distribu</w:t>
      </w:r>
      <w:r>
        <w:rPr>
          <w:rFonts w:cs="CMR10"/>
        </w:rPr>
        <w:t xml:space="preserve">tion obtained from Rutherford's </w:t>
      </w:r>
      <w:r w:rsidRPr="004F6C00">
        <w:rPr>
          <w:rFonts w:cs="CMR10"/>
        </w:rPr>
        <w:t>cross sections in Figure 5. It can be seen th</w:t>
      </w:r>
      <w:r>
        <w:rPr>
          <w:rFonts w:cs="CMR10"/>
        </w:rPr>
        <w:t xml:space="preserve">at </w:t>
      </w:r>
      <w:r w:rsidRPr="004F6C00">
        <w:rPr>
          <w:rFonts w:cs="CMR10"/>
        </w:rPr>
        <w:t xml:space="preserve">Rudd's radial dose </w:t>
      </w:r>
      <w:r>
        <w:rPr>
          <w:rFonts w:cs="CMR10"/>
        </w:rPr>
        <w:t xml:space="preserve">is higher than Rutherford's for all radii, with the difference being most pronounced </w:t>
      </w:r>
      <w:r w:rsidRPr="004F6C00">
        <w:rPr>
          <w:rFonts w:cs="CMR10"/>
        </w:rPr>
        <w:t>at smaller radii. In a</w:t>
      </w:r>
      <w:r>
        <w:rPr>
          <w:rFonts w:cs="CMR10"/>
        </w:rPr>
        <w:t>ddition, Rudd's radial dose au</w:t>
      </w:r>
      <w:r w:rsidRPr="004F6C00">
        <w:rPr>
          <w:rFonts w:cs="CMR10"/>
        </w:rPr>
        <w:t>tomatically account</w:t>
      </w:r>
      <w:r>
        <w:rPr>
          <w:rFonts w:cs="CMR10"/>
        </w:rPr>
        <w:t xml:space="preserve">s for the additional correction </w:t>
      </w:r>
      <w:r w:rsidRPr="004F6C00">
        <w:rPr>
          <w:rFonts w:cs="CMR10"/>
        </w:rPr>
        <w:t>term that Waligorski introduced, and can poss</w:t>
      </w:r>
      <w:r>
        <w:rPr>
          <w:rFonts w:cs="CMR10"/>
        </w:rPr>
        <w:t xml:space="preserve">ibly </w:t>
      </w:r>
      <w:r w:rsidRPr="004F6C00">
        <w:rPr>
          <w:rFonts w:cs="CMR10"/>
        </w:rPr>
        <w:t>provide a physical</w:t>
      </w:r>
      <w:r>
        <w:rPr>
          <w:rFonts w:cs="CMR10"/>
        </w:rPr>
        <w:t xml:space="preserve"> explanation behind the correc</w:t>
      </w:r>
      <w:r w:rsidRPr="004F6C00">
        <w:rPr>
          <w:rFonts w:cs="CMR10"/>
        </w:rPr>
        <w:t>tion term. Finall</w:t>
      </w:r>
      <w:r>
        <w:rPr>
          <w:rFonts w:cs="CMR10"/>
        </w:rPr>
        <w:t xml:space="preserve">y, the temperature change using </w:t>
      </w:r>
      <w:r w:rsidRPr="004F6C00">
        <w:rPr>
          <w:rFonts w:cs="CMR10"/>
        </w:rPr>
        <w:t>Rudd's radial dose was plotted in Figure 6.</w:t>
      </w: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MR10"/>
        </w:rPr>
      </w:pP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>
        <w:rPr>
          <w:rFonts w:cs="CMR10"/>
          <w:noProof/>
          <w:lang w:eastAsia="en-SG"/>
        </w:rPr>
        <w:lastRenderedPageBreak/>
        <w:drawing>
          <wp:inline distT="0" distB="0" distL="0" distR="0">
            <wp:extent cx="3371353" cy="2623456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0E2BA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8" t="12885" r="19633" b="2035"/>
                    <a:stretch/>
                  </pic:blipFill>
                  <pic:spPr bwMode="auto">
                    <a:xfrm>
                      <a:off x="0" y="0"/>
                      <a:ext cx="3373488" cy="262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rPr>
          <w:rFonts w:cs="CMR9"/>
          <w:sz w:val="20"/>
          <w:szCs w:val="20"/>
        </w:rPr>
      </w:pPr>
      <w:r w:rsidRPr="004F6C00">
        <w:rPr>
          <w:rFonts w:cs="CMR9"/>
          <w:sz w:val="20"/>
          <w:szCs w:val="20"/>
        </w:rPr>
        <w:t>Figure 5: Rudd's (solid</w:t>
      </w:r>
      <w:r>
        <w:rPr>
          <w:rFonts w:cs="CMR9"/>
          <w:sz w:val="20"/>
          <w:szCs w:val="20"/>
        </w:rPr>
        <w:t>) and Rutherford's (dashed) ra</w:t>
      </w:r>
      <w:r w:rsidRPr="004F6C00">
        <w:rPr>
          <w:rFonts w:cs="CMR9"/>
          <w:sz w:val="20"/>
          <w:szCs w:val="20"/>
        </w:rPr>
        <w:t>dial dose distribution for 10MeV protons.</w:t>
      </w: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rPr>
          <w:rFonts w:cs="CMR9"/>
          <w:sz w:val="20"/>
          <w:szCs w:val="20"/>
        </w:rPr>
      </w:pP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rPr>
          <w:rFonts w:cs="CMR9"/>
          <w:sz w:val="20"/>
          <w:szCs w:val="20"/>
        </w:rPr>
      </w:pPr>
      <w:r>
        <w:rPr>
          <w:rFonts w:cs="CMR9"/>
          <w:noProof/>
          <w:sz w:val="20"/>
          <w:szCs w:val="20"/>
          <w:lang w:eastAsia="en-SG"/>
        </w:rPr>
        <w:drawing>
          <wp:inline distT="0" distB="0" distL="0" distR="0">
            <wp:extent cx="3378403" cy="26239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90EC7B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9" t="12885" r="19520" b="2035"/>
                    <a:stretch/>
                  </pic:blipFill>
                  <pic:spPr bwMode="auto">
                    <a:xfrm>
                      <a:off x="0" y="0"/>
                      <a:ext cx="3379931" cy="262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rPr>
          <w:rFonts w:cs="CMR9"/>
          <w:sz w:val="20"/>
          <w:szCs w:val="20"/>
        </w:rPr>
      </w:pPr>
      <w:r w:rsidRPr="004F6C00">
        <w:rPr>
          <w:rFonts w:cs="CMR9"/>
          <w:sz w:val="20"/>
          <w:szCs w:val="20"/>
        </w:rPr>
        <w:t xml:space="preserve">Figure 6: Plot of </w:t>
      </w:r>
      <w:r>
        <w:rPr>
          <w:rFonts w:cs="CMR9"/>
          <w:sz w:val="20"/>
          <w:szCs w:val="20"/>
        </w:rPr>
        <w:t xml:space="preserve">temperature against time for different </w:t>
      </w:r>
      <w:r w:rsidRPr="004F6C00">
        <w:rPr>
          <w:rFonts w:cs="CMR9"/>
          <w:sz w:val="20"/>
          <w:szCs w:val="20"/>
        </w:rPr>
        <w:t>radial distanc</w:t>
      </w:r>
      <w:r>
        <w:rPr>
          <w:rFonts w:cs="CMR9"/>
          <w:sz w:val="20"/>
          <w:szCs w:val="20"/>
        </w:rPr>
        <w:t xml:space="preserve">es from the track of a 0.04 MeV </w:t>
      </w:r>
      <w:r w:rsidRPr="004F6C00">
        <w:rPr>
          <w:rFonts w:cs="CMR9"/>
          <w:sz w:val="20"/>
          <w:szCs w:val="20"/>
        </w:rPr>
        <w:t>proton using Rudd's SDCS.</w:t>
      </w: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rPr>
          <w:rFonts w:cs="CMR9"/>
          <w:sz w:val="20"/>
          <w:szCs w:val="20"/>
        </w:rPr>
      </w:pP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0"/>
          <w:szCs w:val="20"/>
        </w:rPr>
      </w:pPr>
      <w:r w:rsidRPr="004F6C00">
        <w:rPr>
          <w:rFonts w:cs="CMR9"/>
          <w:b/>
          <w:sz w:val="20"/>
          <w:szCs w:val="20"/>
        </w:rPr>
        <w:t>4. Results and Discussion</w:t>
      </w: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0"/>
          <w:szCs w:val="20"/>
        </w:rPr>
      </w:pPr>
    </w:p>
    <w:p w:rsidR="004F6C00" w:rsidRDefault="004F6C00" w:rsidP="004F6C00">
      <w:pPr>
        <w:autoSpaceDE w:val="0"/>
        <w:autoSpaceDN w:val="0"/>
        <w:adjustRightInd w:val="0"/>
        <w:spacing w:after="0" w:line="240" w:lineRule="auto"/>
        <w:rPr>
          <w:rFonts w:cs="CMR9"/>
          <w:b/>
          <w:sz w:val="20"/>
          <w:szCs w:val="20"/>
        </w:rPr>
      </w:pPr>
      <w:r>
        <w:rPr>
          <w:rFonts w:cs="CMR9"/>
          <w:b/>
          <w:noProof/>
          <w:sz w:val="20"/>
          <w:szCs w:val="20"/>
          <w:lang w:eastAsia="en-SG"/>
        </w:rPr>
        <w:lastRenderedPageBreak/>
        <w:drawing>
          <wp:inline distT="0" distB="0" distL="0" distR="0">
            <wp:extent cx="3378200" cy="262393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909B9F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1" t="12627" r="19527" b="2301"/>
                    <a:stretch/>
                  </pic:blipFill>
                  <pic:spPr bwMode="auto">
                    <a:xfrm>
                      <a:off x="0" y="0"/>
                      <a:ext cx="3379399" cy="262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R9"/>
          <w:sz w:val="20"/>
          <w:szCs w:val="20"/>
        </w:rPr>
      </w:pPr>
      <w:r w:rsidRPr="004337FE">
        <w:rPr>
          <w:rFonts w:cs="CMR9"/>
          <w:sz w:val="20"/>
          <w:szCs w:val="20"/>
        </w:rPr>
        <w:t>Figure 7: Plot of temp</w:t>
      </w:r>
      <w:r>
        <w:rPr>
          <w:rFonts w:cs="CMR9"/>
          <w:sz w:val="20"/>
          <w:szCs w:val="20"/>
        </w:rPr>
        <w:t>erature against time for differ</w:t>
      </w:r>
      <w:r w:rsidRPr="004337FE">
        <w:rPr>
          <w:rFonts w:cs="CMR9"/>
          <w:sz w:val="20"/>
          <w:szCs w:val="20"/>
        </w:rPr>
        <w:t>ent radial dis</w:t>
      </w:r>
      <w:r>
        <w:rPr>
          <w:rFonts w:cs="CMR9"/>
          <w:sz w:val="20"/>
          <w:szCs w:val="20"/>
        </w:rPr>
        <w:t xml:space="preserve">tances from the track of a 0.04 </w:t>
      </w:r>
      <w:r w:rsidRPr="004337FE">
        <w:rPr>
          <w:rFonts w:cs="CMR9"/>
          <w:sz w:val="20"/>
          <w:szCs w:val="20"/>
        </w:rPr>
        <w:t>MeV proton using Rutherford's (dashed) and</w:t>
      </w:r>
      <w:r>
        <w:rPr>
          <w:rFonts w:cs="CMR9"/>
          <w:sz w:val="20"/>
          <w:szCs w:val="20"/>
        </w:rPr>
        <w:t xml:space="preserve"> </w:t>
      </w:r>
      <w:r w:rsidRPr="004337FE">
        <w:rPr>
          <w:rFonts w:cs="CMR9"/>
          <w:sz w:val="20"/>
          <w:szCs w:val="20"/>
        </w:rPr>
        <w:t>Rudd's (solid) SDCS.</w:t>
      </w: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R9"/>
        </w:rPr>
      </w:pPr>
    </w:p>
    <w:p w:rsidR="004337FE" w:rsidRDefault="004337FE" w:rsidP="004337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MR10"/>
        </w:rPr>
      </w:pPr>
      <w:r w:rsidRPr="004337FE">
        <w:rPr>
          <w:rFonts w:cs="CMR10"/>
        </w:rPr>
        <w:t>The temperature spikes in water calculated using</w:t>
      </w:r>
      <w:r>
        <w:rPr>
          <w:rFonts w:cs="CMR10"/>
        </w:rPr>
        <w:t xml:space="preserve"> </w:t>
      </w:r>
      <w:r w:rsidRPr="004337FE">
        <w:rPr>
          <w:rFonts w:cs="CMR10"/>
        </w:rPr>
        <w:t>Rutherford's cross</w:t>
      </w:r>
      <w:r>
        <w:rPr>
          <w:rFonts w:cs="CMR10"/>
        </w:rPr>
        <w:t xml:space="preserve"> sections (Figure 2) and Rudd's </w:t>
      </w:r>
      <w:r w:rsidRPr="004337FE">
        <w:rPr>
          <w:rFonts w:cs="CMR10"/>
        </w:rPr>
        <w:t>cross sections (Fi</w:t>
      </w:r>
      <w:r>
        <w:rPr>
          <w:rFonts w:cs="CMR10"/>
        </w:rPr>
        <w:t xml:space="preserve">gure 6) are then plotted on the </w:t>
      </w:r>
      <w:r w:rsidRPr="004337FE">
        <w:rPr>
          <w:rFonts w:cs="CMR10"/>
        </w:rPr>
        <w:t>same graph in</w:t>
      </w:r>
      <w:r>
        <w:rPr>
          <w:rFonts w:cs="CMR10"/>
        </w:rPr>
        <w:t xml:space="preserve"> Figure 7. The maximum tempera</w:t>
      </w:r>
      <w:r w:rsidRPr="004337FE">
        <w:rPr>
          <w:rFonts w:cs="CMR10"/>
        </w:rPr>
        <w:t xml:space="preserve">ture reached along </w:t>
      </w:r>
      <w:r>
        <w:rPr>
          <w:rFonts w:cs="CMR10"/>
        </w:rPr>
        <w:t xml:space="preserve">the ion track is at about 520 K </w:t>
      </w:r>
      <w:r w:rsidRPr="004337FE">
        <w:rPr>
          <w:rFonts w:cs="CMR10"/>
        </w:rPr>
        <w:t>using Rudd's SDCS</w:t>
      </w:r>
      <w:r>
        <w:rPr>
          <w:rFonts w:cs="CMR10"/>
        </w:rPr>
        <w:t>, and about 440 K using Ruther</w:t>
      </w:r>
      <w:r w:rsidRPr="004337FE">
        <w:rPr>
          <w:rFonts w:cs="CMR10"/>
        </w:rPr>
        <w:t>ford's</w:t>
      </w:r>
      <w:r>
        <w:rPr>
          <w:rFonts w:cs="CMR10"/>
        </w:rPr>
        <w:t xml:space="preserve"> SDCS. Both temperatures are sufficient in causing DNA damage, but a difference of 80 K is </w:t>
      </w:r>
      <w:r w:rsidRPr="004337FE">
        <w:rPr>
          <w:rFonts w:cs="CMR10"/>
        </w:rPr>
        <w:t>very large as wel</w:t>
      </w:r>
      <w:r>
        <w:rPr>
          <w:rFonts w:cs="CMR10"/>
        </w:rPr>
        <w:t>l. In addition, the temperature diff</w:t>
      </w:r>
      <w:r w:rsidRPr="004337FE">
        <w:rPr>
          <w:rFonts w:cs="CMR10"/>
        </w:rPr>
        <w:t xml:space="preserve">erences between </w:t>
      </w:r>
      <w:r>
        <w:rPr>
          <w:rFonts w:cs="CMR10"/>
        </w:rPr>
        <w:t>the two models are only signif</w:t>
      </w:r>
      <w:r w:rsidRPr="004337FE">
        <w:rPr>
          <w:rFonts w:cs="CMR10"/>
        </w:rPr>
        <w:t>icant near the ion t</w:t>
      </w:r>
      <w:r>
        <w:rPr>
          <w:rFonts w:cs="CMR10"/>
        </w:rPr>
        <w:t>rack, as there appears to be no appreciable diff</w:t>
      </w:r>
      <w:r w:rsidRPr="004337FE">
        <w:rPr>
          <w:rFonts w:cs="CMR10"/>
        </w:rPr>
        <w:t>er</w:t>
      </w:r>
      <w:r>
        <w:rPr>
          <w:rFonts w:cs="CMR10"/>
        </w:rPr>
        <w:t xml:space="preserve">ence in temperature between the </w:t>
      </w:r>
      <w:r w:rsidRPr="004337FE">
        <w:rPr>
          <w:rFonts w:cs="CMR10"/>
        </w:rPr>
        <w:t>two models bey</w:t>
      </w:r>
      <w:r>
        <w:rPr>
          <w:rFonts w:cs="CMR10"/>
        </w:rPr>
        <w:t xml:space="preserve">ond 2 nm from the proton track. </w:t>
      </w:r>
      <w:r w:rsidRPr="004337FE">
        <w:rPr>
          <w:rFonts w:cs="CMR10"/>
        </w:rPr>
        <w:t>One similarity betw</w:t>
      </w:r>
      <w:r>
        <w:rPr>
          <w:rFonts w:cs="CMR10"/>
        </w:rPr>
        <w:t xml:space="preserve">een the two models is that both </w:t>
      </w:r>
      <w:r w:rsidRPr="004337FE">
        <w:rPr>
          <w:rFonts w:cs="CMR10"/>
        </w:rPr>
        <w:t xml:space="preserve">temperatures peak after about 3 </w:t>
      </w:r>
      <w:r>
        <w:rPr>
          <w:rFonts w:cs="CMSY10"/>
        </w:rPr>
        <w:t>x</w:t>
      </w:r>
      <w:r w:rsidRPr="004337FE">
        <w:rPr>
          <w:rFonts w:cs="CMSY10"/>
        </w:rPr>
        <w:t xml:space="preserve"> </w:t>
      </w:r>
      <w:r w:rsidRPr="004337FE">
        <w:rPr>
          <w:rFonts w:cs="CMR10"/>
        </w:rPr>
        <w:t>10</w:t>
      </w:r>
      <w:r>
        <w:rPr>
          <w:rFonts w:ascii="Calibri" w:hAnsi="Calibri" w:cs="Calibri"/>
          <w:vertAlign w:val="superscript"/>
        </w:rPr>
        <w:t>-14</w:t>
      </w:r>
      <w:r w:rsidRPr="004337FE">
        <w:rPr>
          <w:rFonts w:cs="CMR7"/>
        </w:rPr>
        <w:t xml:space="preserve"> </w:t>
      </w:r>
      <w:r w:rsidRPr="004337FE">
        <w:rPr>
          <w:rFonts w:cs="CMR10"/>
        </w:rPr>
        <w:t>s.</w:t>
      </w:r>
    </w:p>
    <w:p w:rsidR="004337FE" w:rsidRDefault="004337FE" w:rsidP="004337FE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</w:rPr>
      </w:pPr>
      <w:r w:rsidRPr="004337FE">
        <w:rPr>
          <w:rFonts w:cs="CMR10"/>
          <w:b/>
        </w:rPr>
        <w:t>5. Conclusion</w:t>
      </w:r>
    </w:p>
    <w:p w:rsidR="004337FE" w:rsidRDefault="004337FE" w:rsidP="004337FE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4337FE" w:rsidRDefault="004337FE" w:rsidP="004337FE">
      <w:pPr>
        <w:autoSpaceDE w:val="0"/>
        <w:autoSpaceDN w:val="0"/>
        <w:adjustRightInd w:val="0"/>
        <w:spacing w:after="0" w:line="240" w:lineRule="auto"/>
        <w:ind w:firstLine="720"/>
        <w:rPr>
          <w:rFonts w:cs="CMR10"/>
        </w:rPr>
      </w:pPr>
      <w:r w:rsidRPr="004337FE">
        <w:rPr>
          <w:rFonts w:cs="CMR10"/>
        </w:rPr>
        <w:t>The temperature i</w:t>
      </w:r>
      <w:r>
        <w:rPr>
          <w:rFonts w:cs="CMR10"/>
        </w:rPr>
        <w:t>ncrease in liquid water was dis</w:t>
      </w:r>
      <w:r w:rsidRPr="004337FE">
        <w:rPr>
          <w:rFonts w:cs="CMR10"/>
        </w:rPr>
        <w:t>covered to be highe</w:t>
      </w:r>
      <w:r>
        <w:rPr>
          <w:rFonts w:cs="CMR10"/>
        </w:rPr>
        <w:t xml:space="preserve">r if Rudd's cross sections were </w:t>
      </w:r>
      <w:r w:rsidRPr="004337FE">
        <w:rPr>
          <w:rFonts w:cs="CMR10"/>
        </w:rPr>
        <w:t>used instead of Ru</w:t>
      </w:r>
      <w:r>
        <w:rPr>
          <w:rFonts w:cs="CMR10"/>
        </w:rPr>
        <w:t xml:space="preserve">therford's. This has significant </w:t>
      </w:r>
      <w:r w:rsidRPr="004337FE">
        <w:rPr>
          <w:rFonts w:cs="CMR10"/>
        </w:rPr>
        <w:t>implications on the e</w:t>
      </w:r>
      <w:r>
        <w:rPr>
          <w:rFonts w:cs="CMR10"/>
        </w:rPr>
        <w:t xml:space="preserve">ffectiveness of proton beams </w:t>
      </w:r>
      <w:r w:rsidRPr="004337FE">
        <w:rPr>
          <w:rFonts w:cs="CMR10"/>
        </w:rPr>
        <w:t>in cancer therapy</w:t>
      </w:r>
      <w:r>
        <w:rPr>
          <w:rFonts w:cs="CMR10"/>
        </w:rPr>
        <w:t xml:space="preserve">. However, one major assumption </w:t>
      </w:r>
      <w:r w:rsidRPr="004337FE">
        <w:rPr>
          <w:rFonts w:cs="CMR10"/>
        </w:rPr>
        <w:t xml:space="preserve">used in this paper </w:t>
      </w:r>
      <w:r>
        <w:rPr>
          <w:rFonts w:cs="CMR10"/>
        </w:rPr>
        <w:t xml:space="preserve">is that secondary electrons are </w:t>
      </w:r>
      <w:r w:rsidRPr="004337FE">
        <w:rPr>
          <w:rFonts w:cs="CMR10"/>
        </w:rPr>
        <w:t xml:space="preserve">ejected normally </w:t>
      </w:r>
      <w:r>
        <w:rPr>
          <w:rFonts w:cs="CMR10"/>
        </w:rPr>
        <w:t>from the proton track. This as</w:t>
      </w:r>
      <w:r w:rsidRPr="004337FE">
        <w:rPr>
          <w:rFonts w:cs="CMR10"/>
        </w:rPr>
        <w:t>sumption overestimate</w:t>
      </w:r>
      <w:r>
        <w:rPr>
          <w:rFonts w:cs="CMR10"/>
        </w:rPr>
        <w:t xml:space="preserve">s the radial dose distribution, </w:t>
      </w:r>
      <w:r w:rsidRPr="004337FE">
        <w:rPr>
          <w:rFonts w:cs="CMR10"/>
        </w:rPr>
        <w:t>hence more work has</w:t>
      </w:r>
      <w:r>
        <w:rPr>
          <w:rFonts w:cs="CMR10"/>
        </w:rPr>
        <w:t xml:space="preserve"> to be done in this area. Also, </w:t>
      </w:r>
      <w:r w:rsidRPr="004337FE">
        <w:rPr>
          <w:rFonts w:cs="CMR10"/>
        </w:rPr>
        <w:t>having experimental</w:t>
      </w:r>
      <w:r>
        <w:rPr>
          <w:rFonts w:cs="CMR10"/>
        </w:rPr>
        <w:t xml:space="preserve"> data for the dose distribution </w:t>
      </w:r>
      <w:r w:rsidRPr="004337FE">
        <w:rPr>
          <w:rFonts w:cs="CMR10"/>
        </w:rPr>
        <w:t xml:space="preserve">of protons </w:t>
      </w:r>
      <w:r>
        <w:rPr>
          <w:rFonts w:cs="CMR10"/>
        </w:rPr>
        <w:t>in liquid water will prove benefi</w:t>
      </w:r>
      <w:r w:rsidRPr="004337FE">
        <w:rPr>
          <w:rFonts w:cs="CMR10"/>
        </w:rPr>
        <w:t>cial.</w:t>
      </w:r>
    </w:p>
    <w:p w:rsid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4337FE">
        <w:rPr>
          <w:rFonts w:cs="CMR10"/>
          <w:b/>
        </w:rPr>
        <w:t>References</w:t>
      </w:r>
    </w:p>
    <w:p w:rsid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R9"/>
        </w:rPr>
      </w:pPr>
      <w:r w:rsidRPr="004337FE">
        <w:rPr>
          <w:rFonts w:cs="CMR9"/>
        </w:rPr>
        <w:t xml:space="preserve">[1] MWMcDonald, M M Fitzek, </w:t>
      </w:r>
      <w:r w:rsidRPr="004337FE">
        <w:rPr>
          <w:rFonts w:cs="CMTI9"/>
        </w:rPr>
        <w:t>Proton Therapy</w:t>
      </w:r>
      <w:r>
        <w:rPr>
          <w:rFonts w:cs="CMR9"/>
        </w:rPr>
        <w:t xml:space="preserve">, Curr </w:t>
      </w:r>
      <w:r w:rsidRPr="004337FE">
        <w:rPr>
          <w:rFonts w:cs="CMR9"/>
        </w:rPr>
        <w:t>Probl Cancer, Vol 34, Issue 4 (2010) 257-296.</w:t>
      </w: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R9"/>
        </w:rPr>
      </w:pPr>
      <w:r w:rsidRPr="004337FE">
        <w:rPr>
          <w:rFonts w:cs="CMR9"/>
        </w:rPr>
        <w:t xml:space="preserve">[2] O I Obolensky, </w:t>
      </w:r>
      <w:r>
        <w:rPr>
          <w:rFonts w:cs="CMR9"/>
        </w:rPr>
        <w:t xml:space="preserve">E Surdutovich, I Pshenichnov, I </w:t>
      </w:r>
      <w:r w:rsidRPr="004337FE">
        <w:rPr>
          <w:rFonts w:cs="CMR9"/>
        </w:rPr>
        <w:t xml:space="preserve">Mishustin, A V Solov'yov, W Greiner, </w:t>
      </w:r>
      <w:r w:rsidRPr="004337FE">
        <w:rPr>
          <w:rFonts w:cs="CMTI9"/>
        </w:rPr>
        <w:t>Ion beam</w:t>
      </w:r>
      <w:r>
        <w:rPr>
          <w:rFonts w:cs="CMR9"/>
        </w:rPr>
        <w:t xml:space="preserve"> </w:t>
      </w:r>
      <w:r w:rsidRPr="004337FE">
        <w:rPr>
          <w:rFonts w:cs="CMTI9"/>
        </w:rPr>
        <w:t xml:space="preserve">cancer therapy: </w:t>
      </w:r>
      <w:r>
        <w:rPr>
          <w:rFonts w:cs="CMTI9"/>
        </w:rPr>
        <w:t>Fundamental aspects of the prob</w:t>
      </w:r>
      <w:r w:rsidRPr="004337FE">
        <w:rPr>
          <w:rFonts w:cs="CMTI9"/>
        </w:rPr>
        <w:t>lem</w:t>
      </w:r>
      <w:r w:rsidRPr="004337FE">
        <w:rPr>
          <w:rFonts w:cs="CMR9"/>
        </w:rPr>
        <w:t>, Nuclear Instruments and Methods in Physics</w:t>
      </w: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R9"/>
        </w:rPr>
      </w:pPr>
      <w:r w:rsidRPr="004337FE">
        <w:rPr>
          <w:rFonts w:cs="CMR9"/>
        </w:rPr>
        <w:t>Research B 266 (2008) 1623 - 1628.</w:t>
      </w: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R9"/>
        </w:rPr>
      </w:pPr>
      <w:r w:rsidRPr="004337FE">
        <w:rPr>
          <w:rFonts w:cs="CMR9"/>
        </w:rPr>
        <w:t>[3] M Toulemonde</w:t>
      </w:r>
      <w:r>
        <w:rPr>
          <w:rFonts w:cs="CMR9"/>
        </w:rPr>
        <w:t xml:space="preserve">, E Surdutovich, A V Solov'yov, </w:t>
      </w:r>
      <w:r w:rsidRPr="004337FE">
        <w:rPr>
          <w:rFonts w:cs="CMTI9"/>
        </w:rPr>
        <w:t>Temperature and pressure spikes in ion-beam can-</w:t>
      </w: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R9"/>
        </w:rPr>
      </w:pPr>
      <w:r w:rsidRPr="004337FE">
        <w:rPr>
          <w:rFonts w:cs="CMTI9"/>
        </w:rPr>
        <w:t>cer therapy</w:t>
      </w:r>
      <w:r w:rsidRPr="004337FE">
        <w:rPr>
          <w:rFonts w:cs="CMR9"/>
        </w:rPr>
        <w:t>, Physical Review E 80, 031913 (2009).</w:t>
      </w: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TI9"/>
        </w:rPr>
      </w:pPr>
      <w:r w:rsidRPr="004337FE">
        <w:rPr>
          <w:rFonts w:cs="CMR9"/>
        </w:rPr>
        <w:t xml:space="preserve">[4] C Zhang, D E Dunn, R Katz, </w:t>
      </w:r>
      <w:r>
        <w:rPr>
          <w:rFonts w:cs="CMTI9"/>
        </w:rPr>
        <w:t xml:space="preserve">Radial Distribution </w:t>
      </w:r>
      <w:r w:rsidRPr="004337FE">
        <w:rPr>
          <w:rFonts w:cs="CMTI9"/>
        </w:rPr>
        <w:t>of Dose and Cross-Sections for the Inactivation of</w:t>
      </w: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R9"/>
        </w:rPr>
      </w:pPr>
      <w:r w:rsidRPr="004337FE">
        <w:rPr>
          <w:rFonts w:cs="CMTI9"/>
        </w:rPr>
        <w:t>Dry Enzymes and Viruses</w:t>
      </w:r>
      <w:r>
        <w:rPr>
          <w:rFonts w:cs="CMR9"/>
        </w:rPr>
        <w:t xml:space="preserve">, Radiation Protection </w:t>
      </w:r>
      <w:r w:rsidRPr="004337FE">
        <w:rPr>
          <w:rFonts w:cs="CMR9"/>
        </w:rPr>
        <w:t>Dosimetry 13:1-4 (1985), 215-218.</w:t>
      </w: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TI9"/>
        </w:rPr>
      </w:pPr>
      <w:r w:rsidRPr="004337FE">
        <w:rPr>
          <w:rFonts w:cs="CMR9"/>
        </w:rPr>
        <w:t xml:space="preserve">[5] M P R Waligorski, R N Hamm, R Katz, </w:t>
      </w:r>
      <w:r>
        <w:rPr>
          <w:rFonts w:cs="CMTI9"/>
        </w:rPr>
        <w:t xml:space="preserve">The Radial </w:t>
      </w:r>
      <w:r w:rsidRPr="004337FE">
        <w:rPr>
          <w:rFonts w:cs="CMTI9"/>
        </w:rPr>
        <w:t>Distribution of Dose</w:t>
      </w:r>
      <w:r>
        <w:rPr>
          <w:rFonts w:cs="CMTI9"/>
        </w:rPr>
        <w:t xml:space="preserve"> around the Path of a Heavy Ion </w:t>
      </w:r>
      <w:r w:rsidRPr="004337FE">
        <w:rPr>
          <w:rFonts w:cs="CMTI9"/>
        </w:rPr>
        <w:t>in Liquid Water</w:t>
      </w:r>
      <w:r w:rsidRPr="004337FE">
        <w:rPr>
          <w:rFonts w:cs="CMR9"/>
        </w:rPr>
        <w:t>, Robert Katz Publications, Paper</w:t>
      </w:r>
      <w:r>
        <w:rPr>
          <w:rFonts w:cs="CMTI9"/>
        </w:rPr>
        <w:t xml:space="preserve"> </w:t>
      </w:r>
      <w:r w:rsidRPr="004337FE">
        <w:rPr>
          <w:rFonts w:cs="CMR9"/>
        </w:rPr>
        <w:t>100 (1986).</w:t>
      </w: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TI9"/>
        </w:rPr>
      </w:pPr>
      <w:r w:rsidRPr="004337FE">
        <w:rPr>
          <w:rFonts w:cs="CMR9"/>
        </w:rPr>
        <w:t xml:space="preserve">[6] M E Rudd, Y K Kim, D H Madison, T J Gray, </w:t>
      </w:r>
      <w:r>
        <w:rPr>
          <w:rFonts w:cs="CMTI9"/>
        </w:rPr>
        <w:t>Elec</w:t>
      </w:r>
      <w:r w:rsidRPr="004337FE">
        <w:rPr>
          <w:rFonts w:cs="CMTI9"/>
        </w:rPr>
        <w:t>tron production in p</w:t>
      </w:r>
      <w:r>
        <w:rPr>
          <w:rFonts w:cs="CMTI9"/>
        </w:rPr>
        <w:t xml:space="preserve">roton collisions with atoms and </w:t>
      </w:r>
      <w:r w:rsidRPr="004337FE">
        <w:rPr>
          <w:rFonts w:cs="CMTI9"/>
        </w:rPr>
        <w:t>molecules: energy distributions</w:t>
      </w:r>
      <w:r w:rsidRPr="004337FE">
        <w:rPr>
          <w:rFonts w:cs="CMR9"/>
        </w:rPr>
        <w:t>, Rev. Mod. Phys. 64</w:t>
      </w:r>
      <w:r>
        <w:rPr>
          <w:rFonts w:cs="CMTI9"/>
        </w:rPr>
        <w:t xml:space="preserve"> </w:t>
      </w:r>
      <w:r w:rsidRPr="004337FE">
        <w:rPr>
          <w:rFonts w:cs="CMR9"/>
        </w:rPr>
        <w:t>(1992), 441 - 490.</w:t>
      </w: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R9"/>
        </w:rPr>
      </w:pPr>
      <w:r w:rsidRPr="004337FE">
        <w:rPr>
          <w:rFonts w:cs="CMR9"/>
        </w:rPr>
        <w:lastRenderedPageBreak/>
        <w:t>[7] M Toulemonde, Ch Dufour, A Meftah, E Paumier,</w:t>
      </w:r>
      <w:r>
        <w:rPr>
          <w:rFonts w:cs="CMR9"/>
        </w:rPr>
        <w:t xml:space="preserve"> </w:t>
      </w:r>
      <w:r w:rsidRPr="004337FE">
        <w:rPr>
          <w:rFonts w:cs="CMTI9"/>
        </w:rPr>
        <w:t>Transient thermal processes in heavy ion irradiation</w:t>
      </w:r>
      <w:r>
        <w:rPr>
          <w:rFonts w:cs="CMR9"/>
        </w:rPr>
        <w:t xml:space="preserve"> </w:t>
      </w:r>
      <w:r w:rsidRPr="004337FE">
        <w:rPr>
          <w:rFonts w:cs="CMTI9"/>
        </w:rPr>
        <w:t>of crystalline inorganic insulators</w:t>
      </w:r>
      <w:r w:rsidRPr="004337FE">
        <w:rPr>
          <w:rFonts w:cs="CMR9"/>
        </w:rPr>
        <w:t xml:space="preserve">, Nuclear </w:t>
      </w:r>
      <w:r>
        <w:rPr>
          <w:rFonts w:cs="CMR9"/>
        </w:rPr>
        <w:t>Instru</w:t>
      </w:r>
      <w:r w:rsidRPr="004337FE">
        <w:rPr>
          <w:rFonts w:cs="CMR9"/>
        </w:rPr>
        <w:t>ments and Method</w:t>
      </w:r>
      <w:r>
        <w:rPr>
          <w:rFonts w:cs="CMR9"/>
        </w:rPr>
        <w:t xml:space="preserve">s in Physics Research B 166-167 </w:t>
      </w:r>
      <w:r w:rsidRPr="004337FE">
        <w:rPr>
          <w:rFonts w:cs="CMR9"/>
        </w:rPr>
        <w:t>(2000), 903-912.</w:t>
      </w: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R9"/>
        </w:rPr>
      </w:pPr>
      <w:r w:rsidRPr="004337FE">
        <w:rPr>
          <w:rFonts w:cs="CMR9"/>
        </w:rPr>
        <w:t>[8] M Toulemon</w:t>
      </w:r>
      <w:r>
        <w:rPr>
          <w:rFonts w:cs="CMR9"/>
        </w:rPr>
        <w:t>de, W Assmann, C Dufour, A Mef</w:t>
      </w:r>
      <w:r w:rsidRPr="004337FE">
        <w:rPr>
          <w:rFonts w:cs="CMR9"/>
        </w:rPr>
        <w:t xml:space="preserve">tah, F Studer, C Trautmann, </w:t>
      </w:r>
      <w:r>
        <w:rPr>
          <w:rFonts w:cs="CMTI9"/>
        </w:rPr>
        <w:t>Experimental Phe</w:t>
      </w:r>
      <w:r w:rsidRPr="004337FE">
        <w:rPr>
          <w:rFonts w:cs="CMTI9"/>
        </w:rPr>
        <w:t>nomena and Thermal Spike Model Description of</w:t>
      </w:r>
      <w:r>
        <w:rPr>
          <w:rFonts w:cs="CMR9"/>
        </w:rPr>
        <w:t xml:space="preserve"> </w:t>
      </w:r>
      <w:r w:rsidRPr="004337FE">
        <w:rPr>
          <w:rFonts w:cs="CMTI9"/>
        </w:rPr>
        <w:t>Ion Tracks in Amorphisable Inorganic Insulators</w:t>
      </w:r>
      <w:r>
        <w:rPr>
          <w:rFonts w:cs="CMR9"/>
        </w:rPr>
        <w:t xml:space="preserve">, </w:t>
      </w:r>
      <w:r w:rsidRPr="004337FE">
        <w:rPr>
          <w:rFonts w:cs="CMR9"/>
        </w:rPr>
        <w:t>Ion Beam Science</w:t>
      </w:r>
      <w:r>
        <w:rPr>
          <w:rFonts w:cs="CMR9"/>
        </w:rPr>
        <w:t xml:space="preserve">: Solved and Unsolved Problems, </w:t>
      </w:r>
      <w:r w:rsidRPr="004337FE">
        <w:rPr>
          <w:rFonts w:cs="CMR9"/>
        </w:rPr>
        <w:t>Copenhagen (2006).</w:t>
      </w: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TI9"/>
        </w:rPr>
      </w:pPr>
      <w:r w:rsidRPr="004337FE">
        <w:rPr>
          <w:rFonts w:cs="CMR9"/>
        </w:rPr>
        <w:t xml:space="preserve">[9] C L Wingate, JWBaum, </w:t>
      </w:r>
      <w:r>
        <w:rPr>
          <w:rFonts w:cs="CMTI9"/>
        </w:rPr>
        <w:t>Measured Radial Distribu</w:t>
      </w:r>
      <w:r w:rsidRPr="004337FE">
        <w:rPr>
          <w:rFonts w:cs="CMTI9"/>
        </w:rPr>
        <w:t>tions of Dose and</w:t>
      </w:r>
      <w:r>
        <w:rPr>
          <w:rFonts w:cs="CMTI9"/>
        </w:rPr>
        <w:t xml:space="preserve"> LET for Alpha and Proton Beams </w:t>
      </w:r>
      <w:r w:rsidRPr="004337FE">
        <w:rPr>
          <w:rFonts w:cs="CMTI9"/>
        </w:rPr>
        <w:t>in Hydrogen and Tissue-Equivalent Gas</w:t>
      </w:r>
      <w:r w:rsidRPr="004337FE">
        <w:rPr>
          <w:rFonts w:cs="CMR9"/>
        </w:rPr>
        <w:t>, Radiation</w:t>
      </w:r>
      <w:r>
        <w:rPr>
          <w:rFonts w:cs="CMTI9"/>
        </w:rPr>
        <w:t xml:space="preserve"> </w:t>
      </w:r>
      <w:r w:rsidRPr="004337FE">
        <w:rPr>
          <w:rFonts w:cs="CMR9"/>
        </w:rPr>
        <w:t>Research 65 (1976), 1-19.</w:t>
      </w: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R9"/>
        </w:rPr>
      </w:pPr>
      <w:r w:rsidRPr="004337FE">
        <w:rPr>
          <w:rFonts w:cs="CMR9"/>
        </w:rPr>
        <w:t>[10] Michael Dingfelder,</w:t>
      </w:r>
      <w:r>
        <w:rPr>
          <w:rFonts w:cs="CMR9"/>
        </w:rPr>
        <w:t xml:space="preserve"> Mitio Inokuti, Herwig G Paret</w:t>
      </w:r>
      <w:r w:rsidRPr="004337FE">
        <w:rPr>
          <w:rFonts w:cs="CMR9"/>
        </w:rPr>
        <w:t xml:space="preserve">zke, </w:t>
      </w:r>
      <w:r w:rsidRPr="004337FE">
        <w:rPr>
          <w:rFonts w:cs="CMTI9"/>
        </w:rPr>
        <w:t>Inelastic-collis</w:t>
      </w:r>
      <w:r>
        <w:rPr>
          <w:rFonts w:cs="CMTI9"/>
        </w:rPr>
        <w:t>ion cross sections of liquid wa</w:t>
      </w:r>
      <w:r w:rsidRPr="004337FE">
        <w:rPr>
          <w:rFonts w:cs="CMTI9"/>
        </w:rPr>
        <w:t>ter for interactions of energetic protons</w:t>
      </w:r>
      <w:r>
        <w:rPr>
          <w:rFonts w:cs="CMR9"/>
        </w:rPr>
        <w:t xml:space="preserve">, Radiation </w:t>
      </w:r>
      <w:r w:rsidRPr="004337FE">
        <w:rPr>
          <w:rFonts w:cs="CMR9"/>
        </w:rPr>
        <w:t>Physics and Chemistry 59 (2000) 255-275.</w:t>
      </w: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R9"/>
        </w:rPr>
      </w:pPr>
      <w:r w:rsidRPr="004337FE">
        <w:rPr>
          <w:rFonts w:cs="CMR9"/>
        </w:rPr>
        <w:t>[11] C Candela Juan,</w:t>
      </w:r>
      <w:r>
        <w:rPr>
          <w:rFonts w:cs="CMR9"/>
        </w:rPr>
        <w:t xml:space="preserve"> M Crispin-Ortuzar, M Aslanine</w:t>
      </w:r>
      <w:r w:rsidRPr="004337FE">
        <w:rPr>
          <w:rFonts w:cs="CMR9"/>
        </w:rPr>
        <w:t xml:space="preserve">jad, </w:t>
      </w:r>
      <w:r w:rsidRPr="004337FE">
        <w:rPr>
          <w:rFonts w:cs="CMTI9"/>
        </w:rPr>
        <w:t>Depth-dose distribution of proton beams using</w:t>
      </w:r>
      <w:r>
        <w:rPr>
          <w:rFonts w:cs="CMR9"/>
        </w:rPr>
        <w:t xml:space="preserve"> </w:t>
      </w:r>
      <w:r w:rsidRPr="004337FE">
        <w:rPr>
          <w:rFonts w:cs="CMTI9"/>
        </w:rPr>
        <w:t>inelastic-collision cross sections of liquid water</w:t>
      </w:r>
      <w:r>
        <w:rPr>
          <w:rFonts w:cs="CMR9"/>
        </w:rPr>
        <w:t>, Nu</w:t>
      </w:r>
      <w:r w:rsidRPr="004337FE">
        <w:rPr>
          <w:rFonts w:cs="CMR9"/>
        </w:rPr>
        <w:t xml:space="preserve">clear Instruments </w:t>
      </w:r>
      <w:r>
        <w:rPr>
          <w:rFonts w:cs="CMR9"/>
        </w:rPr>
        <w:t xml:space="preserve">and Methods in Physics Research </w:t>
      </w:r>
      <w:r w:rsidRPr="004337FE">
        <w:rPr>
          <w:rFonts w:cs="CMR9"/>
        </w:rPr>
        <w:t>B, 269 (2011) 189 - 196.</w:t>
      </w:r>
    </w:p>
    <w:p w:rsidR="004337FE" w:rsidRPr="004337FE" w:rsidRDefault="004337FE" w:rsidP="004337FE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sectPr w:rsidR="004337FE" w:rsidRPr="0043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D2B3A"/>
    <w:multiLevelType w:val="hybridMultilevel"/>
    <w:tmpl w:val="F6BC2B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F9"/>
    <w:rsid w:val="00192389"/>
    <w:rsid w:val="002D2E82"/>
    <w:rsid w:val="004337FE"/>
    <w:rsid w:val="004F6C00"/>
    <w:rsid w:val="00503086"/>
    <w:rsid w:val="005168F3"/>
    <w:rsid w:val="00517B99"/>
    <w:rsid w:val="00584043"/>
    <w:rsid w:val="0061499B"/>
    <w:rsid w:val="00845769"/>
    <w:rsid w:val="009B70F9"/>
    <w:rsid w:val="00A001F6"/>
    <w:rsid w:val="00B32AC4"/>
    <w:rsid w:val="00C91EC1"/>
    <w:rsid w:val="00CF3CFC"/>
    <w:rsid w:val="00E179C2"/>
    <w:rsid w:val="00EB016C"/>
    <w:rsid w:val="00F9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57AB5-6D24-460B-B13A-9FB72495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E8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2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mailto:m.aslaninejad@imperial.ac.uk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Lin</dc:creator>
  <cp:keywords/>
  <dc:description/>
  <cp:lastModifiedBy>Ping Lin</cp:lastModifiedBy>
  <cp:revision>14</cp:revision>
  <dcterms:created xsi:type="dcterms:W3CDTF">2015-03-24T17:07:00Z</dcterms:created>
  <dcterms:modified xsi:type="dcterms:W3CDTF">2015-03-24T21:27:00Z</dcterms:modified>
</cp:coreProperties>
</file>