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Vidya Setu: Next-Generation Smart School Application</w:t>
      </w:r>
    </w:p>
    <w:p>
      <w:pPr>
        <w:pStyle w:val="Heading1"/>
      </w:pPr>
      <w:r>
        <w:t xml:space="preserve">Executive Summary &amp; Infrastructure Cost Analysis</w:t>
      </w:r>
    </w:p>
    <w:p>
      <w:r>
        <w:rPr>
          <w:i/>
          <w:iCs/>
        </w:rPr>
        <w:t xml:space="preserve">This document outlines the features, technology stack, and per-student infrastructure costs for the Next-Generation Smart School ERP platform, built strictly according to NEP 2020, DPDP Act 2023, and ISO 27001 standards.</w:t>
      </w:r>
    </w:p>
    <w:p>
      <w:pPr>
        <w:spacing w:after="200"/>
      </w:pPr>
    </w:p>
    <w:p>
      <w:pPr>
        <w:pStyle w:val="Heading2"/>
      </w:pPr>
      <w:r>
        <w:t xml:space="preserve">1. Core Features &amp; Capabilities</w:t>
      </w:r>
    </w:p>
    <w:p>
      <w:r>
        <w:t xml:space="preserve">We are offering a premium, highly-visual ecosystem designed for Principals, Teachers, Students, Parents, and Clinical Counselors.</w:t>
      </w:r>
    </w:p>
    <w:p>
      <w:pPr>
        <w:pStyle w:val="ListParagraph"/>
        <w:numPr>
          <w:ilvl w:val="0"/>
          <w:numId w:val="1"/>
        </w:numPr>
      </w:pPr>
      <w:r>
        <w:t xml:space="preserve">• Premium Icon-Grid Dashboard: A native app-like experience with role-based access control (RBAC).</w:t>
      </w:r>
    </w:p>
    <w:p>
      <w:pPr>
        <w:pStyle w:val="ListParagraph"/>
        <w:numPr>
          <w:ilvl w:val="0"/>
          <w:numId w:val="1"/>
        </w:numPr>
      </w:pPr>
      <w:r>
        <w:t xml:space="preserve">• Student &amp; Staff Directory: Centralized information management.</w:t>
      </w:r>
    </w:p>
    <w:p>
      <w:pPr>
        <w:pStyle w:val="ListParagraph"/>
        <w:numPr>
          <w:ilvl w:val="0"/>
          <w:numId w:val="1"/>
        </w:numPr>
      </w:pPr>
      <w:r>
        <w:t xml:space="preserve">• Academic Operations: Take Attendance, Absentee Tracking, Class Completed status, and Exam Marks.</w:t>
      </w:r>
    </w:p>
    <w:p>
      <w:pPr>
        <w:pStyle w:val="ListParagraph"/>
        <w:numPr>
          <w:ilvl w:val="0"/>
          <w:numId w:val="1"/>
        </w:numPr>
      </w:pPr>
      <w:r>
        <w:t xml:space="preserve">• Resource Management: Study Material distribution and Document Approvals (Leave requests, certificates).</w:t>
      </w:r>
    </w:p>
    <w:p>
      <w:pPr>
        <w:pStyle w:val="ListParagraph"/>
        <w:numPr>
          <w:ilvl w:val="0"/>
          <w:numId w:val="1"/>
        </w:numPr>
      </w:pPr>
      <w:r>
        <w:t xml:space="preserve">• Communication: Push Notifications, targeted Chat modules, and Student Suggestions.</w:t>
      </w:r>
    </w:p>
    <w:p>
      <w:pPr>
        <w:pStyle w:val="ListParagraph"/>
        <w:numPr>
          <w:ilvl w:val="0"/>
          <w:numId w:val="1"/>
        </w:numPr>
      </w:pPr>
      <w:r>
        <w:t xml:space="preserve">• HR &amp; Payroll: Digital Salary Slips and Biometric-ready Staff Attendance.</w:t>
      </w:r>
    </w:p>
    <w:p>
      <w:pPr>
        <w:pStyle w:val="ListParagraph"/>
        <w:numPr>
          <w:ilvl w:val="0"/>
          <w:numId w:val="1"/>
        </w:numPr>
      </w:pPr>
      <w:r>
        <w:t xml:space="preserve">• AI Timetable Generator: Automated conflict-free scheduling engine.</w:t>
      </w:r>
    </w:p>
    <w:p>
      <w:pPr>
        <w:spacing w:after="200"/>
      </w:pPr>
    </w:p>
    <w:p>
      <w:pPr>
        <w:pStyle w:val="Heading2"/>
      </w:pPr>
      <w:r>
        <w:t xml:space="preserve">2. Advanced Security &amp; Compliance Features (DPDP &amp; ISO 27001)</w:t>
      </w:r>
    </w:p>
    <w:p>
      <w:pPr>
        <w:pStyle w:val="ListParagraph"/>
        <w:numPr>
          <w:ilvl w:val="0"/>
          <w:numId w:val="1"/>
        </w:numPr>
      </w:pPr>
      <w:r>
        <w:t xml:space="preserve">• Field-Level Cryptography (AES-256-GCM): Sensitive mental health and personal records are encrypted at the application layer before database insertion.</w:t>
      </w:r>
    </w:p>
    <w:p>
      <w:pPr>
        <w:pStyle w:val="ListParagraph"/>
        <w:numPr>
          <w:ilvl w:val="0"/>
          <w:numId w:val="1"/>
        </w:numPr>
      </w:pPr>
      <w:r>
        <w:t xml:space="preserve">• DPDP Maturity Workflows: Infrastructure ready for verifiable parental consent and automatic processing halts on a student's 18th birthday.</w:t>
      </w:r>
    </w:p>
    <w:p>
      <w:pPr>
        <w:pStyle w:val="ListParagraph"/>
        <w:numPr>
          <w:ilvl w:val="0"/>
          <w:numId w:val="1"/>
        </w:numPr>
      </w:pPr>
      <w:r>
        <w:t xml:space="preserve">• Strict Audit Trails: Middleware logs the IP address, action, and user ID of every single attempt to access clinical or sensitive data.</w:t>
      </w:r>
    </w:p>
    <w:p>
      <w:pPr>
        <w:pStyle w:val="ListParagraph"/>
        <w:numPr>
          <w:ilvl w:val="0"/>
          <w:numId w:val="1"/>
        </w:numPr>
      </w:pPr>
      <w:r>
        <w:t xml:space="preserve">• Network Hardening: HTTP Strict Transport Security (HSTS), Content Security Policy (CSP), and aggressive Rate Limiting to prevent DoS attacks.</w:t>
      </w:r>
    </w:p>
    <w:p>
      <w:pPr>
        <w:spacing w:after="200"/>
      </w:pPr>
    </w:p>
    <w:p>
      <w:pPr>
        <w:pStyle w:val="Heading2"/>
      </w:pPr>
      <w:r>
        <w:t xml:space="preserve">3. First-in-Class Mental Health &amp; Wellness Hub</w:t>
      </w:r>
    </w:p>
    <w:p>
      <w:pPr>
        <w:pStyle w:val="ListParagraph"/>
        <w:numPr>
          <w:ilvl w:val="0"/>
          <w:numId w:val="1"/>
        </w:numPr>
      </w:pPr>
      <w:r>
        <w:t xml:space="preserve">• Clinical Assessments: Built-in PHQ-A and MFQ screening tools wrapped in a soothing, non-clinical 'Safe Space' UI.</w:t>
      </w:r>
    </w:p>
    <w:p>
      <w:pPr>
        <w:pStyle w:val="ListParagraph"/>
        <w:numPr>
          <w:ilvl w:val="0"/>
          <w:numId w:val="1"/>
        </w:numPr>
      </w:pPr>
      <w:r>
        <w:t xml:space="preserve">• Automated Crisis Thresholding: The system scores assessments and instantly alerts counselors for 'Severe' risk indicators.</w:t>
      </w:r>
    </w:p>
    <w:p>
      <w:pPr>
        <w:pStyle w:val="ListParagraph"/>
        <w:numPr>
          <w:ilvl w:val="0"/>
          <w:numId w:val="1"/>
        </w:numPr>
      </w:pPr>
      <w:r>
        <w:t xml:space="preserve">• Counselor Command Center: A secure inbox for clinical staff to monitor encrypted notes and triage student psychological well-being.</w:t>
      </w:r>
    </w:p>
    <w:p>
      <w:pPr>
        <w:spacing w:after="400"/>
      </w:pPr>
    </w:p>
    <w:p>
      <w:pPr>
        <w:pStyle w:val="Heading1"/>
      </w:pPr>
      <w:r>
        <w:t xml:space="preserve">4. Infrastructure &amp; Technology Stack</w:t>
      </w:r>
    </w:p>
    <w:p>
      <w:r>
        <w:t xml:space="preserve">The application relies on a modern, highly scalable hybrid cloud architecture:</w:t>
      </w:r>
    </w:p>
    <w:p>
      <w:pPr>
        <w:pStyle w:val="ListParagraph"/>
        <w:numPr>
          <w:ilvl w:val="0"/>
          <w:numId w:val="1"/>
        </w:numPr>
      </w:pPr>
      <w:r>
        <w:t xml:space="preserve">• Frontend Web (Admins/Teachers): Next.js (React) hosted on Vercel or AWS Amplify.</w:t>
      </w:r>
    </w:p>
    <w:p>
      <w:pPr>
        <w:pStyle w:val="ListParagraph"/>
        <w:numPr>
          <w:ilvl w:val="0"/>
          <w:numId w:val="1"/>
        </w:numPr>
      </w:pPr>
      <w:r>
        <w:t xml:space="preserve">• Backend API: Node.js (Express) hosted on AWS ECS (Fargate) or AWS EC2.</w:t>
      </w:r>
    </w:p>
    <w:p>
      <w:pPr>
        <w:pStyle w:val="ListParagraph"/>
        <w:numPr>
          <w:ilvl w:val="0"/>
          <w:numId w:val="1"/>
        </w:numPr>
      </w:pPr>
      <w:r>
        <w:t xml:space="preserve">• Database: PostgreSQL (AWS RDS) managed via Prisma ORM.</w:t>
      </w:r>
    </w:p>
    <w:p>
      <w:pPr>
        <w:pStyle w:val="ListParagraph"/>
        <w:numPr>
          <w:ilvl w:val="0"/>
          <w:numId w:val="1"/>
        </w:numPr>
      </w:pPr>
      <w:r>
        <w:t xml:space="preserve">• Real-Time Sockets: Socket.io for live chat and notifications.</w:t>
      </w:r>
    </w:p>
    <w:p>
      <w:pPr>
        <w:pStyle w:val="ListParagraph"/>
        <w:numPr>
          <w:ilvl w:val="0"/>
          <w:numId w:val="1"/>
        </w:numPr>
      </w:pPr>
      <w:r>
        <w:t xml:space="preserve">• Auth &amp; Push Notifications: Firebase Authentication and Firebase Cloud Messaging (FCM).</w:t>
      </w:r>
    </w:p>
    <w:p>
      <w:pPr>
        <w:spacing w:after="400"/>
      </w:pPr>
    </w:p>
    <w:p>
      <w:pPr>
        <w:pStyle w:val="Heading1"/>
      </w:pPr>
      <w:r>
        <w:t xml:space="preserve">5. Assumed Cloud Infrastructure Cost Analysis</w:t>
      </w:r>
    </w:p>
    <w:p>
      <w:r>
        <w:t xml:space="preserve">Cost assumptions are based on a mid-sized school scale (approx. 1,000 to 2,000 active students). Calculations exclude developer salaries, marketing, and on-premise hardware, focusing strictly on recurring monthly cloud server bills.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Service</w:t>
            </w:r>
          </w:p>
        </w:tc>
        <w:tc>
          <w:p>
            <w:r>
              <w:t xml:space="preserve">Provider</w:t>
            </w:r>
          </w:p>
        </w:tc>
        <w:tc>
          <w:p>
            <w:r>
              <w:t xml:space="preserve">Estimated Monthly Cost (USD)</w:t>
            </w:r>
          </w:p>
        </w:tc>
      </w:tr>
      <w:tr>
        <w:tc>
          <w:p>
            <w:r>
              <w:t xml:space="preserve">Compute (Backend API Servers)</w:t>
            </w:r>
          </w:p>
        </w:tc>
        <w:tc>
          <w:p>
            <w:r>
              <w:t xml:space="preserve">AWS EC2 / Fargate</w:t>
            </w:r>
          </w:p>
        </w:tc>
        <w:tc>
          <w:p>
            <w:r>
              <w:t xml:space="preserve">$40 - $60</w:t>
            </w:r>
          </w:p>
        </w:tc>
      </w:tr>
      <w:tr>
        <w:tc>
          <w:p>
            <w:r>
              <w:t xml:space="preserve">Relational Database</w:t>
            </w:r>
          </w:p>
        </w:tc>
        <w:tc>
          <w:p>
            <w:r>
              <w:t xml:space="preserve">AWS RDS (PostgreSQL)</w:t>
            </w:r>
          </w:p>
        </w:tc>
        <w:tc>
          <w:p>
            <w:r>
              <w:t xml:space="preserve">$30 - $45</w:t>
            </w:r>
          </w:p>
        </w:tc>
      </w:tr>
      <w:tr>
        <w:tc>
          <w:p>
            <w:r>
              <w:t xml:space="preserve">Frontend Hosting &amp; CDN</w:t>
            </w:r>
          </w:p>
        </w:tc>
        <w:tc>
          <w:p>
            <w:r>
              <w:t xml:space="preserve">Vercel / AWS Amplify</w:t>
            </w:r>
          </w:p>
        </w:tc>
        <w:tc>
          <w:p>
            <w:r>
              <w:t xml:space="preserve">$20 (Pro Tier)</w:t>
            </w:r>
          </w:p>
        </w:tc>
      </w:tr>
      <w:tr>
        <w:tc>
          <w:p>
            <w:r>
              <w:t xml:space="preserve">Authentication &amp; Push Notifications</w:t>
            </w:r>
          </w:p>
        </w:tc>
        <w:tc>
          <w:p>
            <w:r>
              <w:t xml:space="preserve">Firebase (Google)</w:t>
            </w:r>
          </w:p>
        </w:tc>
        <w:tc>
          <w:p>
            <w:r>
              <w:t xml:space="preserve">$0 - $10 (Mostly Free Tier)</w:t>
            </w:r>
          </w:p>
        </w:tc>
      </w:tr>
      <w:tr>
        <w:tc>
          <w:p>
            <w:r>
              <w:t xml:space="preserve">Cryptographic Key Management</w:t>
            </w:r>
          </w:p>
        </w:tc>
        <w:tc>
          <w:p>
            <w:r>
              <w:t xml:space="preserve">AWS KMS</w:t>
            </w:r>
          </w:p>
        </w:tc>
        <w:tc>
          <w:p>
            <w:r>
              <w:t xml:space="preserve">$2 - $5</w:t>
            </w:r>
          </w:p>
        </w:tc>
      </w:tr>
      <w:tr>
        <w:tc>
          <w:p>
            <w:r>
              <w:t xml:space="preserve">Miscellaneous (Domain, DNS, Email Auth)</w:t>
            </w:r>
          </w:p>
        </w:tc>
        <w:tc>
          <w:p>
            <w:r>
              <w:t xml:space="preserve">Route53, SendGrid, etc.</w:t>
            </w:r>
          </w:p>
        </w:tc>
        <w:tc>
          <w:p>
            <w:r>
              <w:t xml:space="preserve">$10</w:t>
            </w:r>
          </w:p>
        </w:tc>
      </w:tr>
    </w:tbl>
    <w:p>
      <w:pPr>
        <w:spacing w:after="200"/>
      </w:pPr>
    </w:p>
    <w:p>
      <w:r>
        <w:t xml:space="preserve">Total Estimated Infrastructure Cost: ~$102 to $150 per month / per school.</w:t>
      </w:r>
    </w:p>
    <w:p>
      <w:pPr>
        <w:spacing w:after="200"/>
      </w:pPr>
    </w:p>
    <w:p>
      <w:pPr>
        <w:pStyle w:val="Heading2"/>
      </w:pPr>
      <w:r>
        <w:t xml:space="preserve">Per-Student Cost Analysis:</w:t>
      </w:r>
    </w:p>
    <w:p>
      <w:r>
        <w:t xml:space="preserve">Assuming a school of 1,000 students running at ~$125/month:</w:t>
      </w:r>
    </w:p>
    <w:p>
      <w:pPr>
        <w:pStyle w:val="ListParagraph"/>
        <w:numPr>
          <w:ilvl w:val="0"/>
          <w:numId w:val="1"/>
        </w:numPr>
      </w:pPr>
      <w:r>
        <w:t xml:space="preserve">• Monthly Cloud Cost per Student: $0.125 USD (approx. ₹10.4 INR).</w:t>
      </w:r>
    </w:p>
    <w:p>
      <w:pPr>
        <w:pStyle w:val="ListParagraph"/>
        <w:numPr>
          <w:ilvl w:val="0"/>
          <w:numId w:val="1"/>
        </w:numPr>
      </w:pPr>
      <w:r>
        <w:t xml:space="preserve">• Annual Cloud Cost per Student: $1.50 USD (approx. ₹125 INR).</w:t>
      </w:r>
    </w:p>
    <w:p>
      <w:pPr>
        <w:spacing w:after="100"/>
      </w:pPr>
    </w:p>
    <w:p>
      <w:r>
        <w:t xml:space="preserve">Conclusion: The underlying cloud technology is highly economical at scale. By leveraging Firebase's free tiers for Auth/Push and AWS for heavy database computation, the base operating cost is negligible (around ₹10 per student monthly). This allows massive profit margins when charging standard SaaS licensing fees (e.g., ₹100 - ₹300 per student/month) to the institutions.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Next-Generation School ERP Features and Cost Analysis</dc:title>
  <dc:creator>Antigravity AI</dc:creator>
  <dc:description>Comprehensive feature list and infrastructure cost analysis per student.</dc:description>
  <cp:lastModifiedBy>Un-named</cp:lastModifiedBy>
  <cp:revision>1</cp:revision>
  <dcterms:created xsi:type="dcterms:W3CDTF">2026-07-14T08:01:58.221Z</dcterms:created>
  <dcterms:modified xsi:type="dcterms:W3CDTF">2026-07-14T08:01:58.222Z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