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4"/>
          <w:szCs w:val="44"/>
        </w:rPr>
        <w:t xml:space="preserve">What Hit My Honeypot in 13 Days</w:t>
      </w:r>
    </w:p>
    <w:p>
      <w:pPr>
        <w:pBdr>
          <w:bottom w:val="single" w:color="2E5C8A" w:sz="8" w:space="6"/>
        </w:pBdr>
        <w:spacing w:after="200"/>
      </w:pPr>
      <w:r>
        <w:rPr>
          <w:rFonts w:ascii="Calibri" w:cs="Calibri" w:eastAsia="Calibri" w:hAnsi="Calibri"/>
          <w:color w:val="5B6B7B"/>
          <w:sz w:val="22"/>
          <w:szCs w:val="22"/>
        </w:rPr>
        <w:t xml:space="preserve">AI Honeypot project  |  Cowrie SSH honeypot  |  Sep 23 to Oct 5, 2026</w:t>
      </w:r>
    </w:p>
    <w:p>
      <w:pPr>
        <w:spacing w:after="120" w:line="276"/>
      </w:pPr>
      <w:r>
        <w:rPr>
          <w:rFonts w:ascii="Calibri" w:cs="Calibri" w:eastAsia="Calibri" w:hAnsi="Calibri"/>
          <w:color w:val="5B6B7B"/>
          <w:sz w:val="22"/>
          <w:szCs w:val="22"/>
        </w:rPr>
        <w:t xml:space="preserve">By Emmanuel  |  github.com/emmanuelthattil112/ai-honeypot</w:t>
      </w:r>
    </w:p>
    <w:p>
      <w:pPr>
        <w:pStyle w:val="Heading1"/>
        <w:keepNext/>
        <w:spacing w:after="120" w:before="280"/>
      </w:pPr>
      <w:r>
        <w:rPr>
          <w:rFonts w:ascii="Calibri" w:cs="Calibri" w:eastAsia="Calibri" w:hAnsi="Calibri"/>
          <w:b/>
          <w:bCs/>
          <w:color w:val="1F3A5F"/>
          <w:sz w:val="30"/>
          <w:szCs w:val="30"/>
        </w:rPr>
        <w:t xml:space="preserve">Summary</w:t>
      </w:r>
    </w:p>
    <w:p>
      <w:pPr>
        <w:spacing w:after="120" w:line="276"/>
      </w:pPr>
      <w:r>
        <w:rPr>
          <w:rFonts w:ascii="Calibri" w:cs="Calibri" w:eastAsia="Calibri" w:hAnsi="Calibri"/>
          <w:sz w:val="22"/>
          <w:szCs w:val="22"/>
        </w:rPr>
        <w:t xml:space="preserve">I put a real SSH honeypot on the internet and let it run for 13 days to see who would show up. It got 67,244 connections from 1,484 different IP addresses, which works out to about 5,000 a day. Nobody knew about the server and I never advertised it. Automated scanners found it anyway.</w:t>
      </w:r>
    </w:p>
    <w:p>
      <w:pPr>
        <w:spacing w:after="120" w:line="276"/>
      </w:pPr>
      <w:r>
        <w:rPr>
          <w:rFonts w:ascii="Calibri" w:cs="Calibri" w:eastAsia="Calibri" w:hAnsi="Calibri"/>
          <w:sz w:val="22"/>
          <w:szCs w:val="22"/>
        </w:rPr>
        <w:t xml:space="preserve">Almost everything I saw was automated. Bots tried common logins, ran a quick check on the system, and then most of them stopped. A smaller group tried to take over the machine: they replaced the SSH keys so they could get back in later, and some tried to download malware from other servers. The rest of this report covers what they did and what a defender could watch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Number</w:t>
            </w:r>
          </w:p>
        </w:tc>
        <w:tc>
          <w:tcPr>
            <w:tcW w:type="dxa" w:w="468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Result</w:t>
            </w:r>
          </w:p>
        </w:tc>
      </w:tr>
      <w:tr>
        <w:trPr>
          <w:cantSplit/>
        </w:trPr>
        <w:tc>
          <w:tcPr>
            <w:tcW w:type="dxa" w:w="468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Days of data</w:t>
            </w:r>
          </w:p>
        </w:tc>
        <w:tc>
          <w:tcPr>
            <w:tcW w:type="dxa" w:w="468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13 (Sep 23 to Oct 5, 2026)</w:t>
            </w:r>
          </w:p>
        </w:tc>
      </w:tr>
      <w:tr>
        <w:trPr>
          <w:cantSplit/>
        </w:trPr>
        <w:tc>
          <w:tcPr>
            <w:tcW w:type="dxa" w:w="468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Connections (sessions)</w:t>
            </w:r>
          </w:p>
        </w:tc>
        <w:tc>
          <w:tcPr>
            <w:tcW w:type="dxa" w:w="468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67,244</w:t>
            </w:r>
          </w:p>
        </w:tc>
      </w:tr>
      <w:tr>
        <w:trPr>
          <w:cantSplit/>
        </w:trPr>
        <w:tc>
          <w:tcPr>
            <w:tcW w:type="dxa" w:w="468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Unique attacker IPs</w:t>
            </w:r>
          </w:p>
        </w:tc>
        <w:tc>
          <w:tcPr>
            <w:tcW w:type="dxa" w:w="468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1,484</w:t>
            </w:r>
          </w:p>
        </w:tc>
      </w:tr>
      <w:tr>
        <w:trPr>
          <w:cantSplit/>
        </w:trPr>
        <w:tc>
          <w:tcPr>
            <w:tcW w:type="dxa" w:w="468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Average per day</w:t>
            </w:r>
          </w:p>
        </w:tc>
        <w:tc>
          <w:tcPr>
            <w:tcW w:type="dxa" w:w="468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about 5,170</w:t>
            </w:r>
          </w:p>
        </w:tc>
      </w:tr>
      <w:tr>
        <w:trPr>
          <w:cantSplit/>
        </w:trPr>
        <w:tc>
          <w:tcPr>
            <w:tcW w:type="dxa" w:w="468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Busiest day</w:t>
            </w:r>
          </w:p>
        </w:tc>
        <w:tc>
          <w:tcPr>
            <w:tcW w:type="dxa" w:w="468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Oct 1, with 11,013 connections</w:t>
            </w:r>
          </w:p>
        </w:tc>
      </w:tr>
      <w:tr>
        <w:trPr>
          <w:cantSplit/>
        </w:trPr>
        <w:tc>
          <w:tcPr>
            <w:tcW w:type="dxa" w:w="468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Logins the honeypot accepted</w:t>
            </w:r>
          </w:p>
        </w:tc>
        <w:tc>
          <w:tcPr>
            <w:tcW w:type="dxa" w:w="468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64,098, from 653 IPs</w:t>
            </w:r>
          </w:p>
        </w:tc>
      </w:tr>
      <w:tr>
        <w:trPr>
          <w:cantSplit/>
        </w:trPr>
        <w:tc>
          <w:tcPr>
            <w:tcW w:type="dxa" w:w="468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val="false"/>
              <w:jc w:val="left"/>
            </w:pPr>
            <w:r>
              <w:rPr>
                <w:rFonts w:ascii="Calibri" w:cs="Calibri" w:eastAsia="Calibri" w:hAnsi="Calibri"/>
                <w:b w:val="false"/>
                <w:bCs w:val="false"/>
                <w:sz w:val="21"/>
                <w:szCs w:val="21"/>
              </w:rPr>
              <w:t xml:space="preserve">Commands run by attackers</w:t>
            </w:r>
          </w:p>
        </w:tc>
        <w:tc>
          <w:tcPr>
            <w:tcW w:type="dxa" w:w="468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val="false"/>
              <w:jc w:val="left"/>
            </w:pPr>
            <w:r>
              <w:rPr>
                <w:rFonts w:ascii="Calibri" w:cs="Calibri" w:eastAsia="Calibri" w:hAnsi="Calibri"/>
                <w:b w:val="false"/>
                <w:bCs w:val="false"/>
                <w:sz w:val="21"/>
                <w:szCs w:val="21"/>
              </w:rPr>
              <w:t xml:space="preserve">66,899</w:t>
            </w:r>
          </w:p>
        </w:tc>
      </w:tr>
    </w:tbl>
    <w:p>
      <w:pPr>
        <w:spacing w:after="80"/>
      </w:pPr>
    </w:p>
    <w:p>
      <w:pPr>
        <w:pStyle w:val="Heading1"/>
        <w:keepNext/>
        <w:spacing w:after="120" w:before="280"/>
      </w:pPr>
      <w:r>
        <w:rPr>
          <w:rFonts w:ascii="Calibri" w:cs="Calibri" w:eastAsia="Calibri" w:hAnsi="Calibri"/>
          <w:b/>
          <w:bCs/>
          <w:color w:val="1F3A5F"/>
          <w:sz w:val="30"/>
          <w:szCs w:val="30"/>
        </w:rPr>
        <w:t xml:space="preserve">How I set it up</w:t>
      </w:r>
    </w:p>
    <w:p>
      <w:pPr>
        <w:spacing w:after="120" w:line="276"/>
      </w:pPr>
      <w:r>
        <w:rPr>
          <w:rFonts w:ascii="Calibri" w:cs="Calibri" w:eastAsia="Calibri" w:hAnsi="Calibri"/>
          <w:sz w:val="22"/>
          <w:szCs w:val="22"/>
        </w:rPr>
        <w:t xml:space="preserve">I used Cowrie, an open source SSH honeypot. It pretends to be a normal Linux server, lets attackers log in, and records everything they type, without giving them access to a real system.</w:t>
      </w:r>
    </w:p>
    <w:p>
      <w:pPr>
        <w:pStyle w:val="ListParagraph"/>
        <w:numPr>
          <w:ilvl w:val="0"/>
          <w:numId w:val="2"/>
        </w:numPr>
        <w:spacing w:after="80" w:line="276"/>
      </w:pPr>
      <w:r>
        <w:rPr>
          <w:rFonts w:ascii="Calibri" w:cs="Calibri" w:eastAsia="Calibri" w:hAnsi="Calibri"/>
          <w:sz w:val="22"/>
          <w:szCs w:val="22"/>
        </w:rPr>
        <w:t xml:space="preserve">Server: a small DigitalOcean droplet (Ubuntu 24.04, New York) running Cowrie on port 22, where attackers expect SSH.</w:t>
      </w:r>
    </w:p>
    <w:p>
      <w:pPr>
        <w:pStyle w:val="ListParagraph"/>
        <w:numPr>
          <w:ilvl w:val="0"/>
          <w:numId w:val="2"/>
        </w:numPr>
        <w:spacing w:after="80" w:line="276"/>
      </w:pPr>
      <w:r>
        <w:rPr>
          <w:rFonts w:ascii="Calibri" w:cs="Calibri" w:eastAsia="Calibri" w:hAnsi="Calibri"/>
          <w:sz w:val="22"/>
          <w:szCs w:val="22"/>
        </w:rPr>
        <w:t xml:space="preserve">My own admin access moved to port 443, so I could manage the server without mixing my logins into the data.</w:t>
      </w:r>
    </w:p>
    <w:p>
      <w:pPr>
        <w:pStyle w:val="ListParagraph"/>
        <w:numPr>
          <w:ilvl w:val="0"/>
          <w:numId w:val="2"/>
        </w:numPr>
        <w:spacing w:after="80" w:line="276"/>
      </w:pPr>
      <w:r>
        <w:rPr>
          <w:rFonts w:ascii="Calibri" w:cs="Calibri" w:eastAsia="Calibri" w:hAnsi="Calibri"/>
          <w:sz w:val="22"/>
          <w:szCs w:val="22"/>
        </w:rPr>
        <w:t xml:space="preserve">Logs: Cowrie writes one JSON file per day. I copied all of them to my laptop and wrote a Python script to count the results.</w:t>
      </w:r>
    </w:p>
    <w:p>
      <w:pPr>
        <w:pStyle w:val="ListParagraph"/>
        <w:numPr>
          <w:ilvl w:val="0"/>
          <w:numId w:val="2"/>
        </w:numPr>
        <w:spacing w:after="80" w:line="276"/>
      </w:pPr>
      <w:r>
        <w:rPr>
          <w:rFonts w:ascii="Calibri" w:cs="Calibri" w:eastAsia="Calibri" w:hAnsi="Calibri"/>
          <w:sz w:val="22"/>
          <w:szCs w:val="22"/>
        </w:rPr>
        <w:t xml:space="preserve">The first and last days (Sep 23 and Oct 5) are probably partial days, so the totals may be slightly low.</w:t>
      </w:r>
    </w:p>
    <w:p>
      <w:pPr>
        <w:pStyle w:val="Heading1"/>
        <w:keepNext/>
        <w:spacing w:after="120" w:before="280"/>
      </w:pPr>
      <w:r>
        <w:rPr>
          <w:rFonts w:ascii="Calibri" w:cs="Calibri" w:eastAsia="Calibri" w:hAnsi="Calibri"/>
          <w:b/>
          <w:bCs/>
          <w:color w:val="1F3A5F"/>
          <w:sz w:val="30"/>
          <w:szCs w:val="30"/>
        </w:rPr>
        <w:t xml:space="preserve">What I saw</w:t>
      </w:r>
    </w:p>
    <w:p>
      <w:pPr>
        <w:pStyle w:val="Heading2"/>
        <w:keepNext/>
        <w:spacing w:after="80" w:before="200"/>
      </w:pPr>
      <w:r>
        <w:rPr>
          <w:rFonts w:ascii="Calibri" w:cs="Calibri" w:eastAsia="Calibri" w:hAnsi="Calibri"/>
          <w:b/>
          <w:bCs/>
          <w:color w:val="2E5C8A"/>
          <w:sz w:val="25"/>
          <w:szCs w:val="25"/>
        </w:rPr>
        <w:t xml:space="preserve">Volume</w:t>
      </w:r>
    </w:p>
    <w:p>
      <w:pPr>
        <w:spacing w:after="120" w:line="276"/>
      </w:pPr>
      <w:r>
        <w:rPr>
          <w:rFonts w:ascii="Calibri" w:cs="Calibri" w:eastAsia="Calibri" w:hAnsi="Calibri"/>
          <w:sz w:val="22"/>
          <w:szCs w:val="22"/>
        </w:rPr>
        <w:t xml:space="preserve">Traffic was steady, with a few spikes. The biggest was Oct 1 at 11,013 connections, more than double a typical day.</w:t>
      </w:r>
    </w:p>
    <w:p>
      <w:pPr>
        <w:spacing w:after="120" w:before="60"/>
        <w:jc w:val="center"/>
      </w:pPr>
      <w:r>
        <w:drawing>
          <wp:inline distT="0" distB="0" distL="0" distR="0">
            <wp:extent cx="5143500" cy="2286000"/>
            <wp:effectExtent t="0" r="0" b="0" l="0"/>
            <wp:docPr id="1" name="per-day-chart" descr="Bar chart of daily connections to the honeypot, peaking on Oct 1" title="Connections per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286000"/>
                    </a:xfrm>
                    <a:prstGeom prst="rect">
                      <a:avLst/>
                    </a:prstGeom>
                  </pic:spPr>
                </pic:pic>
              </a:graphicData>
            </a:graphic>
          </wp:inline>
        </w:drawing>
      </w:r>
    </w:p>
    <w:p>
      <w:pPr>
        <w:pStyle w:val="Heading2"/>
        <w:keepNext/>
        <w:spacing w:after="80" w:before="200"/>
      </w:pPr>
      <w:r>
        <w:rPr>
          <w:rFonts w:ascii="Calibri" w:cs="Calibri" w:eastAsia="Calibri" w:hAnsi="Calibri"/>
          <w:b/>
          <w:bCs/>
          <w:color w:val="2E5C8A"/>
          <w:sz w:val="25"/>
          <w:szCs w:val="25"/>
        </w:rPr>
        <w:t xml:space="preserve">An important note on the login numbers</w:t>
      </w:r>
    </w:p>
    <w:p>
      <w:pPr>
        <w:spacing w:after="120" w:line="276"/>
      </w:pPr>
      <w:r>
        <w:rPr>
          <w:rFonts w:ascii="Calibri" w:cs="Calibri" w:eastAsia="Calibri" w:hAnsi="Calibri"/>
          <w:sz w:val="22"/>
          <w:szCs w:val="22"/>
        </w:rPr>
        <w:t xml:space="preserve">The honeypot accepted 64,098 logins and only turned away 336. That is because Cowrie is built to let attackers in so it can watch what they do next. So these numbers do not mean the attackers cracked anything. They show which usernames and passwords the bots tried, and nearly all of them got in on the first go.</w:t>
      </w:r>
    </w:p>
    <w:p>
      <w:pPr>
        <w:pStyle w:val="Heading2"/>
        <w:keepNext/>
        <w:spacing w:after="80" w:before="200"/>
      </w:pPr>
      <w:r>
        <w:rPr>
          <w:rFonts w:ascii="Calibri" w:cs="Calibri" w:eastAsia="Calibri" w:hAnsi="Calibri"/>
          <w:b/>
          <w:bCs/>
          <w:color w:val="2E5C8A"/>
          <w:sz w:val="25"/>
          <w:szCs w:val="25"/>
        </w:rPr>
        <w:t xml:space="preserve">Who was connecting</w:t>
      </w:r>
    </w:p>
    <w:p>
      <w:pPr>
        <w:spacing w:after="120" w:line="276"/>
      </w:pPr>
      <w:r>
        <w:rPr>
          <w:rFonts w:ascii="Calibri" w:cs="Calibri" w:eastAsia="Calibri" w:hAnsi="Calibri"/>
          <w:sz w:val="22"/>
          <w:szCs w:val="22"/>
        </w:rPr>
        <w:t xml:space="preserve">Ten IPs made up about 37% of all connections. Nine of those ten start with 109.160.32, which means they sit in the same address block. Their counts also repeat exactly (1,600 four times, 2,699 twice, 2,198 twice), which fits one operator running the same script from many addresses. I can't say who is behind it from logs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2000"/>
        <w:gridCol w:w="1900"/>
      </w:tblGrid>
      <w:tr>
        <w:trPr>
          <w:tblHeader/>
        </w:trPr>
        <w:tc>
          <w:tcPr>
            <w:tcW w:type="dxa" w:w="90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Rank</w:t>
            </w:r>
          </w:p>
        </w:tc>
        <w:tc>
          <w:tcPr>
            <w:tcW w:type="dxa" w:w="456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IP address</w:t>
            </w:r>
          </w:p>
        </w:tc>
        <w:tc>
          <w:tcPr>
            <w:tcW w:type="dxa" w:w="200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right"/>
            </w:pPr>
            <w:r>
              <w:rPr>
                <w:rFonts w:ascii="Calibri" w:cs="Calibri" w:eastAsia="Calibri" w:hAnsi="Calibri"/>
                <w:b/>
                <w:bCs/>
                <w:color w:val="FFFFFF"/>
                <w:sz w:val="21"/>
                <w:szCs w:val="21"/>
              </w:rPr>
              <w:t xml:space="preserve">Sessions</w:t>
            </w:r>
          </w:p>
        </w:tc>
        <w:tc>
          <w:tcPr>
            <w:tcW w:type="dxa" w:w="190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right"/>
            </w:pPr>
            <w:r>
              <w:rPr>
                <w:rFonts w:ascii="Calibri" w:cs="Calibri" w:eastAsia="Calibri" w:hAnsi="Calibri"/>
                <w:b/>
                <w:bCs/>
                <w:color w:val="FFFFFF"/>
                <w:sz w:val="21"/>
                <w:szCs w:val="21"/>
              </w:rPr>
              <w:t xml:space="preserve">Share</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1</w:t>
            </w:r>
          </w:p>
        </w:tc>
        <w:tc>
          <w:tcPr>
            <w:tcW w:type="dxa" w:w="45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195[.]178[.]110[.]218</w:t>
            </w:r>
          </w:p>
        </w:tc>
        <w:tc>
          <w:tcPr>
            <w:tcW w:type="dxa" w:w="20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5,278</w:t>
            </w:r>
          </w:p>
        </w:tc>
        <w:tc>
          <w:tcPr>
            <w:tcW w:type="dxa" w:w="19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7.8%</w:t>
            </w:r>
          </w:p>
        </w:tc>
      </w:tr>
      <w:tr>
        <w:trPr>
          <w:cantSplit/>
        </w:trPr>
        <w:tc>
          <w:tcPr>
            <w:tcW w:type="dxa" w:w="9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2</w:t>
            </w:r>
          </w:p>
        </w:tc>
        <w:tc>
          <w:tcPr>
            <w:tcW w:type="dxa" w:w="45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109[.]160[.]32[.]47</w:t>
            </w:r>
          </w:p>
        </w:tc>
        <w:tc>
          <w:tcPr>
            <w:tcW w:type="dxa" w:w="20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3,297</w:t>
            </w:r>
          </w:p>
        </w:tc>
        <w:tc>
          <w:tcPr>
            <w:tcW w:type="dxa" w:w="19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4.9%</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3</w:t>
            </w:r>
          </w:p>
        </w:tc>
        <w:tc>
          <w:tcPr>
            <w:tcW w:type="dxa" w:w="45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109[.]160[.]32[.]178</w:t>
            </w:r>
          </w:p>
        </w:tc>
        <w:tc>
          <w:tcPr>
            <w:tcW w:type="dxa" w:w="20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2,699</w:t>
            </w:r>
          </w:p>
        </w:tc>
        <w:tc>
          <w:tcPr>
            <w:tcW w:type="dxa" w:w="19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4.0%</w:t>
            </w:r>
          </w:p>
        </w:tc>
      </w:tr>
      <w:tr>
        <w:trPr>
          <w:cantSplit/>
        </w:trPr>
        <w:tc>
          <w:tcPr>
            <w:tcW w:type="dxa" w:w="9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4</w:t>
            </w:r>
          </w:p>
        </w:tc>
        <w:tc>
          <w:tcPr>
            <w:tcW w:type="dxa" w:w="45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109[.]160[.]32[.]40</w:t>
            </w:r>
          </w:p>
        </w:tc>
        <w:tc>
          <w:tcPr>
            <w:tcW w:type="dxa" w:w="20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2,699</w:t>
            </w:r>
          </w:p>
        </w:tc>
        <w:tc>
          <w:tcPr>
            <w:tcW w:type="dxa" w:w="19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4.0%</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5</w:t>
            </w:r>
          </w:p>
        </w:tc>
        <w:tc>
          <w:tcPr>
            <w:tcW w:type="dxa" w:w="45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109[.]160[.]32[.]31</w:t>
            </w:r>
          </w:p>
        </w:tc>
        <w:tc>
          <w:tcPr>
            <w:tcW w:type="dxa" w:w="20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2,198</w:t>
            </w:r>
          </w:p>
        </w:tc>
        <w:tc>
          <w:tcPr>
            <w:tcW w:type="dxa" w:w="19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3.3%</w:t>
            </w:r>
          </w:p>
        </w:tc>
      </w:tr>
      <w:tr>
        <w:trPr>
          <w:cantSplit/>
        </w:trPr>
        <w:tc>
          <w:tcPr>
            <w:tcW w:type="dxa" w:w="9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6</w:t>
            </w:r>
          </w:p>
        </w:tc>
        <w:tc>
          <w:tcPr>
            <w:tcW w:type="dxa" w:w="45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109[.]160[.]32[.]34</w:t>
            </w:r>
          </w:p>
        </w:tc>
        <w:tc>
          <w:tcPr>
            <w:tcW w:type="dxa" w:w="20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2,198</w:t>
            </w:r>
          </w:p>
        </w:tc>
        <w:tc>
          <w:tcPr>
            <w:tcW w:type="dxa" w:w="19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3.3%</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7</w:t>
            </w:r>
          </w:p>
        </w:tc>
        <w:tc>
          <w:tcPr>
            <w:tcW w:type="dxa" w:w="45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109[.]160[.]32[.]48</w:t>
            </w:r>
          </w:p>
        </w:tc>
        <w:tc>
          <w:tcPr>
            <w:tcW w:type="dxa" w:w="20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1,600</w:t>
            </w:r>
          </w:p>
        </w:tc>
        <w:tc>
          <w:tcPr>
            <w:tcW w:type="dxa" w:w="19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2.4%</w:t>
            </w:r>
          </w:p>
        </w:tc>
      </w:tr>
      <w:tr>
        <w:trPr>
          <w:cantSplit/>
        </w:trPr>
        <w:tc>
          <w:tcPr>
            <w:tcW w:type="dxa" w:w="9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8</w:t>
            </w:r>
          </w:p>
        </w:tc>
        <w:tc>
          <w:tcPr>
            <w:tcW w:type="dxa" w:w="45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109[.]160[.]32[.]161</w:t>
            </w:r>
          </w:p>
        </w:tc>
        <w:tc>
          <w:tcPr>
            <w:tcW w:type="dxa" w:w="20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1,600</w:t>
            </w:r>
          </w:p>
        </w:tc>
        <w:tc>
          <w:tcPr>
            <w:tcW w:type="dxa" w:w="19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2.4%</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9</w:t>
            </w:r>
          </w:p>
        </w:tc>
        <w:tc>
          <w:tcPr>
            <w:tcW w:type="dxa" w:w="45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109[.]160[.]32[.]38</w:t>
            </w:r>
          </w:p>
        </w:tc>
        <w:tc>
          <w:tcPr>
            <w:tcW w:type="dxa" w:w="20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1,600</w:t>
            </w:r>
          </w:p>
        </w:tc>
        <w:tc>
          <w:tcPr>
            <w:tcW w:type="dxa" w:w="19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2.4%</w:t>
            </w:r>
          </w:p>
        </w:tc>
      </w:tr>
      <w:tr>
        <w:trPr>
          <w:cantSplit/>
        </w:trPr>
        <w:tc>
          <w:tcPr>
            <w:tcW w:type="dxa" w:w="9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val="false"/>
              <w:jc w:val="left"/>
            </w:pPr>
            <w:r>
              <w:rPr>
                <w:rFonts w:ascii="Calibri" w:cs="Calibri" w:eastAsia="Calibri" w:hAnsi="Calibri"/>
                <w:b w:val="false"/>
                <w:bCs w:val="false"/>
                <w:sz w:val="21"/>
                <w:szCs w:val="21"/>
              </w:rPr>
              <w:t xml:space="preserve">10</w:t>
            </w:r>
          </w:p>
        </w:tc>
        <w:tc>
          <w:tcPr>
            <w:tcW w:type="dxa" w:w="45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val="false"/>
              <w:jc w:val="left"/>
            </w:pPr>
            <w:r>
              <w:rPr>
                <w:rFonts w:ascii="Consolas" w:cs="Consolas" w:eastAsia="Consolas" w:hAnsi="Consolas"/>
                <w:b w:val="false"/>
                <w:bCs w:val="false"/>
                <w:sz w:val="19"/>
                <w:szCs w:val="19"/>
              </w:rPr>
              <w:t xml:space="preserve">109[.]160[.]32[.]159</w:t>
            </w:r>
          </w:p>
        </w:tc>
        <w:tc>
          <w:tcPr>
            <w:tcW w:type="dxa" w:w="20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val="false"/>
              <w:jc w:val="right"/>
            </w:pPr>
            <w:r>
              <w:rPr>
                <w:rFonts w:ascii="Calibri" w:cs="Calibri" w:eastAsia="Calibri" w:hAnsi="Calibri"/>
                <w:b w:val="false"/>
                <w:bCs w:val="false"/>
                <w:sz w:val="21"/>
                <w:szCs w:val="21"/>
              </w:rPr>
              <w:t xml:space="preserve">1,600</w:t>
            </w:r>
          </w:p>
        </w:tc>
        <w:tc>
          <w:tcPr>
            <w:tcW w:type="dxa" w:w="19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val="false"/>
              <w:jc w:val="right"/>
            </w:pPr>
            <w:r>
              <w:rPr>
                <w:rFonts w:ascii="Calibri" w:cs="Calibri" w:eastAsia="Calibri" w:hAnsi="Calibri"/>
                <w:b w:val="false"/>
                <w:bCs w:val="false"/>
                <w:sz w:val="21"/>
                <w:szCs w:val="21"/>
              </w:rPr>
              <w:t xml:space="preserve">2.4%</w:t>
            </w:r>
          </w:p>
        </w:tc>
      </w:tr>
    </w:tbl>
    <w:p>
      <w:pPr>
        <w:spacing w:after="120" w:before="60"/>
      </w:pPr>
      <w:r>
        <w:rPr>
          <w:rFonts w:ascii="Calibri" w:cs="Calibri" w:eastAsia="Calibri" w:hAnsi="Calibri"/>
          <w:i/>
          <w:iCs/>
          <w:color w:val="5B6B7B"/>
          <w:sz w:val="19"/>
          <w:szCs w:val="19"/>
        </w:rPr>
        <w:t xml:space="preserve">IPs are written with [.] so nobody clicks them by accident.</w:t>
      </w:r>
    </w:p>
    <w:p>
      <w:pPr>
        <w:pStyle w:val="Heading2"/>
        <w:keepNext/>
        <w:spacing w:after="80" w:before="200"/>
      </w:pPr>
      <w:r>
        <w:rPr>
          <w:rFonts w:ascii="Calibri" w:cs="Calibri" w:eastAsia="Calibri" w:hAnsi="Calibri"/>
          <w:b/>
          <w:bCs/>
          <w:color w:val="2E5C8A"/>
          <w:sz w:val="25"/>
          <w:szCs w:val="25"/>
        </w:rPr>
        <w:t xml:space="preserve">Usernames and passwords</w:t>
      </w:r>
    </w:p>
    <w:p>
      <w:pPr>
        <w:spacing w:after="120" w:line="276"/>
      </w:pPr>
      <w:r>
        <w:rPr>
          <w:rFonts w:ascii="Calibri" w:cs="Calibri" w:eastAsia="Calibri" w:hAnsi="Calibri"/>
          <w:sz w:val="22"/>
          <w:szCs w:val="22"/>
        </w:rPr>
        <w:t xml:space="preserve">The lists look like what you'd expect: root first by a wide margin, then default and generic names, with passwords like 123456 and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trPr>
        <w:tc>
          <w:tcPr>
            <w:tcW w:type="dxa" w:w="90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Rank</w:t>
            </w:r>
          </w:p>
        </w:tc>
        <w:tc>
          <w:tcPr>
            <w:tcW w:type="dxa" w:w="423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Username (times tried)</w:t>
            </w:r>
          </w:p>
        </w:tc>
        <w:tc>
          <w:tcPr>
            <w:tcW w:type="dxa" w:w="423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Password (times tried)</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1</w:t>
            </w:r>
          </w:p>
        </w:tc>
        <w:tc>
          <w:tcPr>
            <w:tcW w:type="dxa" w:w="423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root (17,036)</w:t>
            </w:r>
          </w:p>
        </w:tc>
        <w:tc>
          <w:tcPr>
            <w:tcW w:type="dxa" w:w="423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123456 (3,067)</w:t>
            </w:r>
          </w:p>
        </w:tc>
      </w:tr>
      <w:tr>
        <w:trPr>
          <w:cantSplit/>
        </w:trPr>
        <w:tc>
          <w:tcPr>
            <w:tcW w:type="dxa" w:w="9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2</w:t>
            </w:r>
          </w:p>
        </w:tc>
        <w:tc>
          <w:tcPr>
            <w:tcW w:type="dxa" w:w="423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ubuntu (2,320)</w:t>
            </w:r>
          </w:p>
        </w:tc>
        <w:tc>
          <w:tcPr>
            <w:tcW w:type="dxa" w:w="423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123 (1,418)</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3</w:t>
            </w:r>
          </w:p>
        </w:tc>
        <w:tc>
          <w:tcPr>
            <w:tcW w:type="dxa" w:w="423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admin (2,203)</w:t>
            </w:r>
          </w:p>
        </w:tc>
        <w:tc>
          <w:tcPr>
            <w:tcW w:type="dxa" w:w="423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1234 (1,170)</w:t>
            </w:r>
          </w:p>
        </w:tc>
      </w:tr>
      <w:tr>
        <w:trPr>
          <w:cantSplit/>
        </w:trPr>
        <w:tc>
          <w:tcPr>
            <w:tcW w:type="dxa" w:w="9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4</w:t>
            </w:r>
          </w:p>
        </w:tc>
        <w:tc>
          <w:tcPr>
            <w:tcW w:type="dxa" w:w="423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user (1,090)</w:t>
            </w:r>
          </w:p>
        </w:tc>
        <w:tc>
          <w:tcPr>
            <w:tcW w:type="dxa" w:w="423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12345678 (850)</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5</w:t>
            </w:r>
          </w:p>
        </w:tc>
        <w:tc>
          <w:tcPr>
            <w:tcW w:type="dxa" w:w="423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deploy (859)</w:t>
            </w:r>
          </w:p>
        </w:tc>
        <w:tc>
          <w:tcPr>
            <w:tcW w:type="dxa" w:w="423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admin (722)</w:t>
            </w:r>
          </w:p>
        </w:tc>
      </w:tr>
      <w:tr>
        <w:trPr>
          <w:cantSplit/>
        </w:trPr>
        <w:tc>
          <w:tcPr>
            <w:tcW w:type="dxa" w:w="9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6</w:t>
            </w:r>
          </w:p>
        </w:tc>
        <w:tc>
          <w:tcPr>
            <w:tcW w:type="dxa" w:w="423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test (660)</w:t>
            </w:r>
          </w:p>
        </w:tc>
        <w:tc>
          <w:tcPr>
            <w:tcW w:type="dxa" w:w="423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1 (699)</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7</w:t>
            </w:r>
          </w:p>
        </w:tc>
        <w:tc>
          <w:tcPr>
            <w:tcW w:type="dxa" w:w="423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user1 (467)</w:t>
            </w:r>
          </w:p>
        </w:tc>
        <w:tc>
          <w:tcPr>
            <w:tcW w:type="dxa" w:w="423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password (657)</w:t>
            </w:r>
          </w:p>
        </w:tc>
      </w:tr>
      <w:tr>
        <w:trPr>
          <w:cantSplit/>
        </w:trPr>
        <w:tc>
          <w:tcPr>
            <w:tcW w:type="dxa" w:w="9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val="false"/>
              <w:jc w:val="left"/>
            </w:pPr>
            <w:r>
              <w:rPr>
                <w:rFonts w:ascii="Calibri" w:cs="Calibri" w:eastAsia="Calibri" w:hAnsi="Calibri"/>
                <w:b w:val="false"/>
                <w:bCs w:val="false"/>
                <w:sz w:val="21"/>
                <w:szCs w:val="21"/>
              </w:rPr>
              <w:t xml:space="preserve">8</w:t>
            </w:r>
          </w:p>
        </w:tc>
        <w:tc>
          <w:tcPr>
            <w:tcW w:type="dxa" w:w="423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val="false"/>
              <w:jc w:val="left"/>
            </w:pPr>
            <w:r>
              <w:rPr>
                <w:rFonts w:ascii="Calibri" w:cs="Calibri" w:eastAsia="Calibri" w:hAnsi="Calibri"/>
                <w:b w:val="false"/>
                <w:bCs w:val="false"/>
                <w:sz w:val="21"/>
                <w:szCs w:val="21"/>
              </w:rPr>
              <w:t xml:space="preserve">postgres (412)</w:t>
            </w:r>
          </w:p>
        </w:tc>
        <w:tc>
          <w:tcPr>
            <w:tcW w:type="dxa" w:w="423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val="false"/>
              <w:jc w:val="left"/>
            </w:pPr>
            <w:r>
              <w:rPr>
                <w:rFonts w:ascii="Calibri" w:cs="Calibri" w:eastAsia="Calibri" w:hAnsi="Calibri"/>
                <w:b w:val="false"/>
                <w:bCs w:val="false"/>
                <w:sz w:val="21"/>
                <w:szCs w:val="21"/>
              </w:rPr>
              <w:t xml:space="preserve">root (550)</w:t>
            </w:r>
          </w:p>
        </w:tc>
      </w:tr>
    </w:tbl>
    <w:p>
      <w:pPr>
        <w:spacing w:after="80"/>
      </w:pPr>
    </w:p>
    <w:p>
      <w:pPr>
        <w:spacing w:after="120" w:line="276"/>
      </w:pPr>
      <w:r>
        <w:rPr>
          <w:rFonts w:ascii="Calibri" w:cs="Calibri" w:eastAsia="Calibri" w:hAnsi="Calibri"/>
          <w:sz w:val="22"/>
          <w:szCs w:val="22"/>
        </w:rPr>
        <w:t xml:space="preserve">One odd one: the string 345gs5662d34 was used 371 times as both the username and the password. It shows up in other people's honeypot data too, including a SANS Internet Storm Center write-up, and nobody seems to know exactly why bots use it. I'm flagging it as a known oddity, not something I solved.</w:t>
      </w:r>
    </w:p>
    <w:p>
      <w:pPr>
        <w:pStyle w:val="Heading2"/>
        <w:keepNext/>
        <w:spacing w:after="80" w:before="200"/>
      </w:pPr>
      <w:r>
        <w:rPr>
          <w:rFonts w:ascii="Calibri" w:cs="Calibri" w:eastAsia="Calibri" w:hAnsi="Calibri"/>
          <w:b/>
          <w:bCs/>
          <w:color w:val="2E5C8A"/>
          <w:sz w:val="25"/>
          <w:szCs w:val="25"/>
        </w:rPr>
        <w:t xml:space="preserve">What they did after logging in</w:t>
      </w:r>
    </w:p>
    <w:p>
      <w:pPr>
        <w:spacing w:after="120" w:line="276"/>
      </w:pPr>
      <w:r>
        <w:rPr>
          <w:rFonts w:ascii="Calibri" w:cs="Calibri" w:eastAsia="Calibri" w:hAnsi="Calibri"/>
          <w:sz w:val="22"/>
          <w:szCs w:val="22"/>
        </w:rPr>
        <w:t xml:space="preserve">Most sessions were short and the same few steps repeated across thousands of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4960"/>
      </w:tblGrid>
      <w:tr>
        <w:trPr>
          <w:tblHeader/>
        </w:trPr>
        <w:tc>
          <w:tcPr>
            <w:tcW w:type="dxa" w:w="330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Behavior</w:t>
            </w:r>
          </w:p>
        </w:tc>
        <w:tc>
          <w:tcPr>
            <w:tcW w:type="dxa" w:w="110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right"/>
            </w:pPr>
            <w:r>
              <w:rPr>
                <w:rFonts w:ascii="Calibri" w:cs="Calibri" w:eastAsia="Calibri" w:hAnsi="Calibri"/>
                <w:b/>
                <w:bCs/>
                <w:color w:val="FFFFFF"/>
                <w:sz w:val="21"/>
                <w:szCs w:val="21"/>
              </w:rPr>
              <w:t xml:space="preserve">Count</w:t>
            </w:r>
          </w:p>
        </w:tc>
        <w:tc>
          <w:tcPr>
            <w:tcW w:type="dxa" w:w="496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What it means</w:t>
            </w:r>
          </w:p>
        </w:tc>
      </w:tr>
      <w:tr>
        <w:trPr>
          <w:cantSplit/>
        </w:trPr>
        <w:tc>
          <w:tcPr>
            <w:tcW w:type="dxa" w:w="33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uname -s -v -n -r -m</w:t>
            </w:r>
          </w:p>
        </w:tc>
        <w:tc>
          <w:tcPr>
            <w:tcW w:type="dxa" w:w="11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59,532</w:t>
            </w:r>
          </w:p>
        </w:tc>
        <w:tc>
          <w:tcPr>
            <w:tcW w:type="dxa" w:w="49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A quick check of the operating system and kernel. Counting the /bin/./uname version too, that is about 89% of all 66,899 commands.</w:t>
            </w:r>
          </w:p>
        </w:tc>
      </w:tr>
      <w:tr>
        <w:trPr>
          <w:cantSplit/>
        </w:trPr>
        <w:tc>
          <w:tcPr>
            <w:tcW w:type="dxa" w:w="33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Big system-profiling script</w:t>
            </w:r>
          </w:p>
        </w:tc>
        <w:tc>
          <w:tcPr>
            <w:tcW w:type="dxa" w:w="11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1,101</w:t>
            </w:r>
          </w:p>
        </w:tc>
        <w:tc>
          <w:tcPr>
            <w:tcW w:type="dxa" w:w="49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Collects OS, CPU type and count, uptime, graphics card info, and recent logins. The graphics card check may mean they look for machines with GPUs to use.</w:t>
            </w:r>
          </w:p>
        </w:tc>
      </w:tr>
      <w:tr>
        <w:trPr>
          <w:cantSplit/>
        </w:trPr>
        <w:tc>
          <w:tcPr>
            <w:tcW w:type="dxa" w:w="33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Shell test using a file named xxxxxx</w:t>
            </w:r>
          </w:p>
        </w:tc>
        <w:tc>
          <w:tcPr>
            <w:tcW w:type="dxa" w:w="11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2,202</w:t>
            </w:r>
          </w:p>
        </w:tc>
        <w:tc>
          <w:tcPr>
            <w:tcW w:type="dxa" w:w="49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Writes a tiny script, runs it, and deletes it. Looks like a check on how the shell behaves, possibly to spot honeypots.</w:t>
            </w:r>
          </w:p>
        </w:tc>
      </w:tr>
      <w:tr>
        <w:trPr>
          <w:cantSplit/>
        </w:trPr>
        <w:tc>
          <w:tcPr>
            <w:tcW w:type="dxa" w:w="33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chattr -ia on the .ssh folder</w:t>
            </w:r>
          </w:p>
        </w:tc>
        <w:tc>
          <w:tcPr>
            <w:tcW w:type="dxa" w:w="11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394</w:t>
            </w:r>
          </w:p>
        </w:tc>
        <w:tc>
          <w:tcPr>
            <w:tcW w:type="dxa" w:w="49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Strips protections from the .ssh folder so it can be overwritten.</w:t>
            </w:r>
          </w:p>
        </w:tc>
      </w:tr>
      <w:tr>
        <w:trPr>
          <w:cantSplit/>
        </w:trPr>
        <w:tc>
          <w:tcPr>
            <w:tcW w:type="dxa" w:w="33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Replace .ssh/authorized_keys</w:t>
            </w:r>
          </w:p>
        </w:tc>
        <w:tc>
          <w:tcPr>
            <w:tcW w:type="dxa" w:w="11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379</w:t>
            </w:r>
          </w:p>
        </w:tc>
        <w:tc>
          <w:tcPr>
            <w:tcW w:type="dxa" w:w="49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Deletes the existing keys and adds the attacker's own, so they can log back in without a password.</w:t>
            </w:r>
          </w:p>
        </w:tc>
      </w:tr>
      <w:tr>
        <w:trPr>
          <w:cantSplit/>
        </w:trPr>
        <w:tc>
          <w:tcPr>
            <w:tcW w:type="dxa" w:w="33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val="false"/>
              <w:jc w:val="left"/>
            </w:pPr>
            <w:r>
              <w:rPr>
                <w:rFonts w:ascii="Calibri" w:cs="Calibri" w:eastAsia="Calibri" w:hAnsi="Calibri"/>
                <w:b w:val="false"/>
                <w:bCs w:val="false"/>
                <w:sz w:val="21"/>
                <w:szCs w:val="21"/>
              </w:rPr>
              <w:t xml:space="preserve">scp / wget / curl dropper</w:t>
            </w:r>
          </w:p>
        </w:tc>
        <w:tc>
          <w:tcPr>
            <w:tcW w:type="dxa" w:w="11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val="false"/>
              <w:jc w:val="right"/>
            </w:pPr>
            <w:r>
              <w:rPr>
                <w:rFonts w:ascii="Calibri" w:cs="Calibri" w:eastAsia="Calibri" w:hAnsi="Calibri"/>
                <w:b w:val="false"/>
                <w:bCs w:val="false"/>
                <w:sz w:val="21"/>
                <w:szCs w:val="21"/>
              </w:rPr>
              <w:t xml:space="preserve">31</w:t>
            </w:r>
          </w:p>
        </w:tc>
        <w:tc>
          <w:tcPr>
            <w:tcW w:type="dxa" w:w="49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val="false"/>
              <w:jc w:val="left"/>
            </w:pPr>
            <w:r>
              <w:rPr>
                <w:rFonts w:ascii="Calibri" w:cs="Calibri" w:eastAsia="Calibri" w:hAnsi="Calibri"/>
                <w:b w:val="false"/>
                <w:bCs w:val="false"/>
                <w:sz w:val="21"/>
                <w:szCs w:val="21"/>
              </w:rPr>
              <w:t xml:space="preserve">Pulls a second-stage script from an outside server, with a fallback if the first method fails.</w:t>
            </w:r>
          </w:p>
        </w:tc>
      </w:tr>
    </w:tbl>
    <w:p>
      <w:pPr>
        <w:spacing w:after="80"/>
      </w:pPr>
    </w:p>
    <w:p>
      <w:pPr>
        <w:spacing w:after="120" w:line="276"/>
      </w:pPr>
      <w:r>
        <w:rPr>
          <w:rFonts w:ascii="Calibri" w:cs="Calibri" w:eastAsia="Calibri" w:hAnsi="Calibri"/>
          <w:sz w:val="22"/>
          <w:szCs w:val="22"/>
        </w:rPr>
        <w:t xml:space="preserve">The authorized_keys command ends with a key labeled mdrfckr. That key is well known: other honeypot operators and threat researchers tie it to a botnet campaign (linked to the Outlaw group) that has been around since about 2018. Seeing it here means my honeypot was hit by a long-running, widely active campaign and not something custom aimed at me.</w:t>
      </w:r>
    </w:p>
    <w:p>
      <w:pPr>
        <w:pStyle w:val="Heading2"/>
        <w:keepNext/>
        <w:spacing w:after="80" w:before="200"/>
      </w:pPr>
      <w:r>
        <w:rPr>
          <w:rFonts w:ascii="Calibri" w:cs="Calibri" w:eastAsia="Calibri" w:hAnsi="Calibri"/>
          <w:b/>
          <w:bCs/>
          <w:color w:val="2E5C8A"/>
          <w:sz w:val="25"/>
          <w:szCs w:val="25"/>
        </w:rPr>
        <w:t xml:space="preserve">Malware download attempts</w:t>
      </w:r>
    </w:p>
    <w:p>
      <w:pPr>
        <w:spacing w:after="120" w:line="276"/>
      </w:pPr>
      <w:r>
        <w:rPr>
          <w:rFonts w:ascii="Calibri" w:cs="Calibri" w:eastAsia="Calibri" w:hAnsi="Calibri"/>
          <w:sz w:val="22"/>
          <w:szCs w:val="22"/>
        </w:rPr>
        <w:t xml:space="preserve">Attackers tried to download files from a few outside servers. The names are what you'd expect from IoT-style botnets: shell scripts and small programs named telnetd, telnet, and kworker. kworker is also the name of a normal Linux kernel process, so that name looks chosen to blend in. I only kept the logs, so I haven't looked inside any of these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1100"/>
        <w:gridCol w:w="1860"/>
      </w:tblGrid>
      <w:tr>
        <w:trPr>
          <w:tblHeader/>
        </w:trPr>
        <w:tc>
          <w:tcPr>
            <w:tcW w:type="dxa" w:w="340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Source (defanged)</w:t>
            </w:r>
          </w:p>
        </w:tc>
        <w:tc>
          <w:tcPr>
            <w:tcW w:type="dxa" w:w="300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File</w:t>
            </w:r>
          </w:p>
        </w:tc>
        <w:tc>
          <w:tcPr>
            <w:tcW w:type="dxa" w:w="110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right"/>
            </w:pPr>
            <w:r>
              <w:rPr>
                <w:rFonts w:ascii="Calibri" w:cs="Calibri" w:eastAsia="Calibri" w:hAnsi="Calibri"/>
                <w:b/>
                <w:bCs/>
                <w:color w:val="FFFFFF"/>
                <w:sz w:val="21"/>
                <w:szCs w:val="21"/>
              </w:rPr>
              <w:t xml:space="preserve">Times</w:t>
            </w:r>
          </w:p>
        </w:tc>
        <w:tc>
          <w:tcPr>
            <w:tcW w:type="dxa" w:w="186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Notes</w:t>
            </w:r>
          </w:p>
        </w:tc>
      </w:tr>
      <w:tr>
        <w:trPr>
          <w:cantSplit/>
        </w:trPr>
        <w:tc>
          <w:tcPr>
            <w:tcW w:type="dxa" w:w="34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213[.]232[.]114[.]14</w:t>
            </w:r>
          </w:p>
        </w:tc>
        <w:tc>
          <w:tcPr>
            <w:tcW w:type="dxa" w:w="30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handshakebins.sh</w:t>
            </w:r>
          </w:p>
        </w:tc>
        <w:tc>
          <w:tcPr>
            <w:tcW w:type="dxa" w:w="11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63</w:t>
            </w:r>
          </w:p>
        </w:tc>
        <w:tc>
          <w:tcPr>
            <w:tcW w:type="dxa" w:w="18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Two paths, 33 + 30</w:t>
            </w:r>
          </w:p>
        </w:tc>
      </w:tr>
      <w:tr>
        <w:trPr>
          <w:cantSplit/>
        </w:trPr>
        <w:tc>
          <w:tcPr>
            <w:tcW w:type="dxa" w:w="34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213[.]232[.]114[.]14</w:t>
            </w:r>
          </w:p>
        </w:tc>
        <w:tc>
          <w:tcPr>
            <w:tcW w:type="dxa" w:w="30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telnetd, telnet, kworker</w:t>
            </w:r>
          </w:p>
        </w:tc>
        <w:tc>
          <w:tcPr>
            <w:tcW w:type="dxa" w:w="11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22 each</w:t>
            </w:r>
          </w:p>
        </w:tc>
        <w:tc>
          <w:tcPr>
            <w:tcW w:type="dxa" w:w="18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Same host</w:t>
            </w:r>
          </w:p>
        </w:tc>
      </w:tr>
      <w:tr>
        <w:trPr>
          <w:cantSplit/>
        </w:trPr>
        <w:tc>
          <w:tcPr>
            <w:tcW w:type="dxa" w:w="34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192[.]227[.]210[.]190</w:t>
            </w:r>
          </w:p>
        </w:tc>
        <w:tc>
          <w:tcPr>
            <w:tcW w:type="dxa" w:w="30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dred</w:t>
            </w:r>
          </w:p>
        </w:tc>
        <w:tc>
          <w:tcPr>
            <w:tcW w:type="dxa" w:w="11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right"/>
            </w:pPr>
            <w:r>
              <w:rPr>
                <w:rFonts w:ascii="Calibri" w:cs="Calibri" w:eastAsia="Calibri" w:hAnsi="Calibri"/>
                <w:b w:val="false"/>
                <w:bCs w:val="false"/>
                <w:sz w:val="21"/>
                <w:szCs w:val="21"/>
              </w:rPr>
              <w:t xml:space="preserve">27</w:t>
            </w:r>
          </w:p>
        </w:tc>
        <w:tc>
          <w:tcPr>
            <w:tcW w:type="dxa" w:w="18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
            </w:r>
          </w:p>
        </w:tc>
      </w:tr>
      <w:tr>
        <w:trPr>
          <w:cantSplit/>
        </w:trPr>
        <w:tc>
          <w:tcPr>
            <w:tcW w:type="dxa" w:w="34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val="false"/>
              <w:jc w:val="left"/>
            </w:pPr>
            <w:r>
              <w:rPr>
                <w:rFonts w:ascii="Consolas" w:cs="Consolas" w:eastAsia="Consolas" w:hAnsi="Consolas"/>
                <w:b w:val="false"/>
                <w:bCs w:val="false"/>
                <w:sz w:val="19"/>
                <w:szCs w:val="19"/>
              </w:rPr>
              <w:t xml:space="preserve">217[.]60[.]103[.]56</w:t>
            </w:r>
          </w:p>
        </w:tc>
        <w:tc>
          <w:tcPr>
            <w:tcW w:type="dxa" w:w="30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val="false"/>
              <w:jc w:val="left"/>
            </w:pPr>
            <w:r>
              <w:rPr>
                <w:rFonts w:ascii="Calibri" w:cs="Calibri" w:eastAsia="Calibri" w:hAnsi="Calibri"/>
                <w:b w:val="false"/>
                <w:bCs w:val="false"/>
                <w:sz w:val="21"/>
                <w:szCs w:val="21"/>
              </w:rPr>
              <w:t xml:space="preserve">sh (script)</w:t>
            </w:r>
          </w:p>
        </w:tc>
        <w:tc>
          <w:tcPr>
            <w:tcW w:type="dxa" w:w="11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val="false"/>
              <w:jc w:val="right"/>
            </w:pPr>
            <w:r>
              <w:rPr>
                <w:rFonts w:ascii="Calibri" w:cs="Calibri" w:eastAsia="Calibri" w:hAnsi="Calibri"/>
                <w:b w:val="false"/>
                <w:bCs w:val="false"/>
                <w:sz w:val="21"/>
                <w:szCs w:val="21"/>
              </w:rPr>
              <w:t xml:space="preserve">31</w:t>
            </w:r>
          </w:p>
        </w:tc>
        <w:tc>
          <w:tcPr>
            <w:tcW w:type="dxa" w:w="18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val="false"/>
              <w:jc w:val="left"/>
            </w:pPr>
            <w:r>
              <w:rPr>
                <w:rFonts w:ascii="Calibri" w:cs="Calibri" w:eastAsia="Calibri" w:hAnsi="Calibri"/>
                <w:b w:val="false"/>
                <w:bCs w:val="false"/>
                <w:sz w:val="21"/>
                <w:szCs w:val="21"/>
              </w:rPr>
              <w:t xml:space="preserve">Pulled with scp using a key built into the command</w:t>
            </w:r>
          </w:p>
        </w:tc>
      </w:tr>
    </w:tbl>
    <w:p>
      <w:pPr>
        <w:spacing w:after="80"/>
      </w:pPr>
    </w:p>
    <w:p>
      <w:pPr>
        <w:pStyle w:val="Heading1"/>
        <w:keepNext/>
        <w:spacing w:after="120" w:before="280"/>
      </w:pPr>
      <w:r>
        <w:rPr>
          <w:rFonts w:ascii="Calibri" w:cs="Calibri" w:eastAsia="Calibri" w:hAnsi="Calibri"/>
          <w:b/>
          <w:bCs/>
          <w:color w:val="1F3A5F"/>
          <w:sz w:val="30"/>
          <w:szCs w:val="30"/>
        </w:rPr>
        <w:t xml:space="preserve">Mapping to MITRE ATT&amp;CK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ID</w:t>
            </w:r>
          </w:p>
        </w:tc>
        <w:tc>
          <w:tcPr>
            <w:tcW w:type="dxa" w:w="320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Technique</w:t>
            </w:r>
          </w:p>
        </w:tc>
        <w:tc>
          <w:tcPr>
            <w:tcW w:type="dxa" w:w="466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What I saw</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T1110.001</w:t>
            </w:r>
          </w:p>
        </w:tc>
        <w:tc>
          <w:tcPr>
            <w:tcW w:type="dxa" w:w="32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Brute Force: Password Guessing</w:t>
            </w:r>
          </w:p>
        </w:tc>
        <w:tc>
          <w:tcPr>
            <w:tcW w:type="dxa" w:w="46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Common usernames and passwords tried across 67,244 connections</w:t>
            </w:r>
          </w:p>
        </w:tc>
      </w:tr>
      <w:tr>
        <w:trPr>
          <w:cantSplit/>
        </w:trPr>
        <w:tc>
          <w:tcPr>
            <w:tcW w:type="dxa" w:w="15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T1078</w:t>
            </w:r>
          </w:p>
        </w:tc>
        <w:tc>
          <w:tcPr>
            <w:tcW w:type="dxa" w:w="32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Valid Accounts</w:t>
            </w:r>
          </w:p>
        </w:tc>
        <w:tc>
          <w:tcPr>
            <w:tcW w:type="dxa" w:w="46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Bots logged in with default or guessed credentials the honeypot accepted</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T1082</w:t>
            </w:r>
          </w:p>
        </w:tc>
        <w:tc>
          <w:tcPr>
            <w:tcW w:type="dxa" w:w="32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System Information Discovery</w:t>
            </w:r>
          </w:p>
        </w:tc>
        <w:tc>
          <w:tcPr>
            <w:tcW w:type="dxa" w:w="46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uname checks and the system-profiling script</w:t>
            </w:r>
          </w:p>
        </w:tc>
      </w:tr>
      <w:tr>
        <w:trPr>
          <w:cantSplit/>
        </w:trPr>
        <w:tc>
          <w:tcPr>
            <w:tcW w:type="dxa" w:w="15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T1222.002</w:t>
            </w:r>
          </w:p>
        </w:tc>
        <w:tc>
          <w:tcPr>
            <w:tcW w:type="dxa" w:w="32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File and Directory Permissions Modification: Linux</w:t>
            </w:r>
          </w:p>
        </w:tc>
        <w:tc>
          <w:tcPr>
            <w:tcW w:type="dxa" w:w="46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chattr -ia on the .ssh folder</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T1098.004</w:t>
            </w:r>
          </w:p>
        </w:tc>
        <w:tc>
          <w:tcPr>
            <w:tcW w:type="dxa" w:w="32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Account Manipulation: SSH Authorized Keys</w:t>
            </w:r>
          </w:p>
        </w:tc>
        <w:tc>
          <w:tcPr>
            <w:tcW w:type="dxa" w:w="46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Attacker key written to authorized_keys (379 times)</w:t>
            </w:r>
          </w:p>
        </w:tc>
      </w:tr>
      <w:tr>
        <w:trPr>
          <w:cantSplit/>
        </w:trPr>
        <w:tc>
          <w:tcPr>
            <w:tcW w:type="dxa" w:w="15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T1105</w:t>
            </w:r>
          </w:p>
        </w:tc>
        <w:tc>
          <w:tcPr>
            <w:tcW w:type="dxa" w:w="32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Ingress Tool Transfer</w:t>
            </w:r>
          </w:p>
        </w:tc>
        <w:tc>
          <w:tcPr>
            <w:tcW w:type="dxa" w:w="46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wget, curl, and scp downloads from outside servers</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val="false"/>
              <w:jc w:val="left"/>
            </w:pPr>
            <w:r>
              <w:rPr>
                <w:rFonts w:ascii="Consolas" w:cs="Consolas" w:eastAsia="Consolas" w:hAnsi="Consolas"/>
                <w:b w:val="false"/>
                <w:bCs w:val="false"/>
                <w:sz w:val="19"/>
                <w:szCs w:val="19"/>
              </w:rPr>
              <w:t xml:space="preserve">T1497.001</w:t>
            </w:r>
          </w:p>
        </w:tc>
        <w:tc>
          <w:tcPr>
            <w:tcW w:type="dxa" w:w="32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val="false"/>
              <w:jc w:val="left"/>
            </w:pPr>
            <w:r>
              <w:rPr>
                <w:rFonts w:ascii="Calibri" w:cs="Calibri" w:eastAsia="Calibri" w:hAnsi="Calibri"/>
                <w:b w:val="false"/>
                <w:bCs w:val="false"/>
                <w:sz w:val="21"/>
                <w:szCs w:val="21"/>
              </w:rPr>
              <w:t xml:space="preserve">Virtualization/Sandbox Evasion: System Checks</w:t>
            </w:r>
          </w:p>
        </w:tc>
        <w:tc>
          <w:tcPr>
            <w:tcW w:type="dxa" w:w="46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val="false"/>
              <w:jc w:val="left"/>
            </w:pPr>
            <w:r>
              <w:rPr>
                <w:rFonts w:ascii="Calibri" w:cs="Calibri" w:eastAsia="Calibri" w:hAnsi="Calibri"/>
                <w:b w:val="false"/>
                <w:bCs w:val="false"/>
                <w:sz w:val="21"/>
                <w:szCs w:val="21"/>
              </w:rPr>
              <w:t xml:space="preserve">The xxxxxx shell test (possible, I can't confirm intent)</w:t>
            </w:r>
          </w:p>
        </w:tc>
      </w:tr>
    </w:tbl>
    <w:p>
      <w:pPr>
        <w:spacing w:after="80"/>
      </w:pPr>
    </w:p>
    <w:p>
      <w:pPr>
        <w:pStyle w:val="Heading1"/>
        <w:keepNext/>
        <w:spacing w:after="120" w:before="280"/>
      </w:pPr>
      <w:r>
        <w:rPr>
          <w:rFonts w:ascii="Calibri" w:cs="Calibri" w:eastAsia="Calibri" w:hAnsi="Calibri"/>
          <w:b/>
          <w:bCs/>
          <w:color w:val="1F3A5F"/>
          <w:sz w:val="30"/>
          <w:szCs w:val="30"/>
        </w:rPr>
        <w:t xml:space="preserve">What a defender could take from this</w:t>
      </w:r>
    </w:p>
    <w:p>
      <w:pPr>
        <w:spacing w:after="120" w:line="276"/>
      </w:pPr>
      <w:r>
        <w:rPr>
          <w:rFonts w:ascii="Calibri" w:cs="Calibri" w:eastAsia="Calibri" w:hAnsi="Calibri"/>
          <w:sz w:val="22"/>
          <w:szCs w:val="22"/>
        </w:rPr>
        <w:t xml:space="preserve">If this were a real server, here is what I'd want an alert or a setting for:</w:t>
      </w:r>
    </w:p>
    <w:p>
      <w:pPr>
        <w:pStyle w:val="ListParagraph"/>
        <w:numPr>
          <w:ilvl w:val="0"/>
          <w:numId w:val="2"/>
        </w:numPr>
        <w:spacing w:after="80" w:line="276"/>
      </w:pPr>
      <w:r>
        <w:rPr>
          <w:rFonts w:ascii="Calibri" w:cs="Calibri" w:eastAsia="Calibri" w:hAnsi="Calibri"/>
          <w:b/>
          <w:bCs/>
          <w:sz w:val="22"/>
          <w:szCs w:val="22"/>
        </w:rPr>
        <w:t xml:space="preserve">Turn off password logins for SSH. </w:t>
      </w:r>
      <w:r>
        <w:rPr>
          <w:rFonts w:ascii="Calibri" w:cs="Calibri" w:eastAsia="Calibri" w:hAnsi="Calibri"/>
          <w:sz w:val="22"/>
          <w:szCs w:val="22"/>
        </w:rPr>
        <w:t xml:space="preserve">Use keys only, and disable direct root login. Nearly everything here depended on weak or default passwords.</w:t>
      </w:r>
    </w:p>
    <w:p>
      <w:pPr>
        <w:pStyle w:val="ListParagraph"/>
        <w:numPr>
          <w:ilvl w:val="0"/>
          <w:numId w:val="2"/>
        </w:numPr>
        <w:spacing w:after="80" w:line="276"/>
      </w:pPr>
      <w:r>
        <w:rPr>
          <w:rFonts w:ascii="Calibri" w:cs="Calibri" w:eastAsia="Calibri" w:hAnsi="Calibri"/>
          <w:b/>
          <w:bCs/>
          <w:sz w:val="22"/>
          <w:szCs w:val="22"/>
        </w:rPr>
        <w:t xml:space="preserve">Watch authorized_keys. </w:t>
      </w:r>
      <w:r>
        <w:rPr>
          <w:rFonts w:ascii="Calibri" w:cs="Calibri" w:eastAsia="Calibri" w:hAnsi="Calibri"/>
          <w:sz w:val="22"/>
          <w:szCs w:val="22"/>
        </w:rPr>
        <w:t xml:space="preserve">A rewrite of that file outside of normal admin work is a strong sign of compromise.</w:t>
      </w:r>
    </w:p>
    <w:p>
      <w:pPr>
        <w:pStyle w:val="ListParagraph"/>
        <w:numPr>
          <w:ilvl w:val="0"/>
          <w:numId w:val="2"/>
        </w:numPr>
        <w:spacing w:after="80" w:line="276"/>
      </w:pPr>
      <w:r>
        <w:rPr>
          <w:rFonts w:ascii="Calibri" w:cs="Calibri" w:eastAsia="Calibri" w:hAnsi="Calibri"/>
          <w:b/>
          <w:bCs/>
          <w:sz w:val="22"/>
          <w:szCs w:val="22"/>
        </w:rPr>
        <w:t xml:space="preserve">Alert on chattr against .ssh. </w:t>
      </w:r>
      <w:r>
        <w:rPr>
          <w:rFonts w:ascii="Calibri" w:cs="Calibri" w:eastAsia="Calibri" w:hAnsi="Calibri"/>
          <w:sz w:val="22"/>
          <w:szCs w:val="22"/>
        </w:rPr>
        <w:t xml:space="preserve">There is almost no good reason for it.</w:t>
      </w:r>
    </w:p>
    <w:p>
      <w:pPr>
        <w:pStyle w:val="ListParagraph"/>
        <w:numPr>
          <w:ilvl w:val="0"/>
          <w:numId w:val="2"/>
        </w:numPr>
        <w:spacing w:after="80" w:line="276"/>
      </w:pPr>
      <w:r>
        <w:rPr>
          <w:rFonts w:ascii="Calibri" w:cs="Calibri" w:eastAsia="Calibri" w:hAnsi="Calibri"/>
          <w:b/>
          <w:bCs/>
          <w:sz w:val="22"/>
          <w:szCs w:val="22"/>
        </w:rPr>
        <w:t xml:space="preserve">Look for bursts from one address block. </w:t>
      </w:r>
      <w:r>
        <w:rPr>
          <w:rFonts w:ascii="Calibri" w:cs="Calibri" w:eastAsia="Calibri" w:hAnsi="Calibri"/>
          <w:sz w:val="22"/>
          <w:szCs w:val="22"/>
        </w:rPr>
        <w:t xml:space="preserve">Many SSH sessions from the same /24 in a short time points to one coordinated operation.</w:t>
      </w:r>
    </w:p>
    <w:p>
      <w:pPr>
        <w:pStyle w:val="ListParagraph"/>
        <w:numPr>
          <w:ilvl w:val="0"/>
          <w:numId w:val="2"/>
        </w:numPr>
        <w:spacing w:after="80" w:line="276"/>
      </w:pPr>
      <w:r>
        <w:rPr>
          <w:rFonts w:ascii="Calibri" w:cs="Calibri" w:eastAsia="Calibri" w:hAnsi="Calibri"/>
          <w:b/>
          <w:bCs/>
          <w:sz w:val="22"/>
          <w:szCs w:val="22"/>
        </w:rPr>
        <w:t xml:space="preserve">Control outbound traffic. </w:t>
      </w:r>
      <w:r>
        <w:rPr>
          <w:rFonts w:ascii="Calibri" w:cs="Calibri" w:eastAsia="Calibri" w:hAnsi="Calibri"/>
          <w:sz w:val="22"/>
          <w:szCs w:val="22"/>
        </w:rPr>
        <w:t xml:space="preserve">A server running wget or curl and piping the result into sh, or using scp to an unknown host, should raise a flag.</w:t>
      </w:r>
    </w:p>
    <w:p>
      <w:pPr>
        <w:pStyle w:val="ListParagraph"/>
        <w:numPr>
          <w:ilvl w:val="0"/>
          <w:numId w:val="2"/>
        </w:numPr>
        <w:spacing w:after="80" w:line="276"/>
      </w:pPr>
      <w:r>
        <w:rPr>
          <w:rFonts w:ascii="Calibri" w:cs="Calibri" w:eastAsia="Calibri" w:hAnsi="Calibri"/>
          <w:b/>
          <w:bCs/>
          <w:sz w:val="22"/>
          <w:szCs w:val="22"/>
        </w:rPr>
        <w:t xml:space="preserve">Rate limit and block. </w:t>
      </w:r>
      <w:r>
        <w:rPr>
          <w:rFonts w:ascii="Calibri" w:cs="Calibri" w:eastAsia="Calibri" w:hAnsi="Calibri"/>
          <w:sz w:val="22"/>
          <w:szCs w:val="22"/>
        </w:rPr>
        <w:t xml:space="preserve">Tools like fail2ban cut down repeat attempts from the same address.</w:t>
      </w:r>
    </w:p>
    <w:p>
      <w:pPr>
        <w:pStyle w:val="Heading1"/>
        <w:keepNext/>
        <w:spacing w:after="120" w:before="280"/>
      </w:pPr>
      <w:r>
        <w:rPr>
          <w:rFonts w:ascii="Calibri" w:cs="Calibri" w:eastAsia="Calibri" w:hAnsi="Calibri"/>
          <w:b/>
          <w:bCs/>
          <w:color w:val="1F3A5F"/>
          <w:sz w:val="30"/>
          <w:szCs w:val="30"/>
        </w:rPr>
        <w:t xml:space="preserve">Limits</w:t>
      </w:r>
    </w:p>
    <w:p>
      <w:pPr>
        <w:pStyle w:val="ListParagraph"/>
        <w:numPr>
          <w:ilvl w:val="0"/>
          <w:numId w:val="2"/>
        </w:numPr>
        <w:spacing w:after="80" w:line="276"/>
      </w:pPr>
      <w:r>
        <w:rPr>
          <w:rFonts w:ascii="Calibri" w:cs="Calibri" w:eastAsia="Calibri" w:hAnsi="Calibri"/>
          <w:sz w:val="22"/>
          <w:szCs w:val="22"/>
        </w:rPr>
        <w:t xml:space="preserve">One honeypot, one provider, 13 days. A different location or timeframe could look different.</w:t>
      </w:r>
    </w:p>
    <w:p>
      <w:pPr>
        <w:pStyle w:val="ListParagraph"/>
        <w:numPr>
          <w:ilvl w:val="0"/>
          <w:numId w:val="2"/>
        </w:numPr>
        <w:spacing w:after="80" w:line="276"/>
      </w:pPr>
      <w:r>
        <w:rPr>
          <w:rFonts w:ascii="Calibri" w:cs="Calibri" w:eastAsia="Calibri" w:hAnsi="Calibri"/>
          <w:sz w:val="22"/>
          <w:szCs w:val="22"/>
        </w:rPr>
        <w:t xml:space="preserve">Cowrie accepts logins by design, so the numbers show what bots try, not how strong any real password is.</w:t>
      </w:r>
    </w:p>
    <w:p>
      <w:pPr>
        <w:pStyle w:val="ListParagraph"/>
        <w:numPr>
          <w:ilvl w:val="0"/>
          <w:numId w:val="2"/>
        </w:numPr>
        <w:spacing w:after="80" w:line="276"/>
      </w:pPr>
      <w:r>
        <w:rPr>
          <w:rFonts w:ascii="Calibri" w:cs="Calibri" w:eastAsia="Calibri" w:hAnsi="Calibri"/>
          <w:sz w:val="22"/>
          <w:szCs w:val="22"/>
        </w:rPr>
        <w:t xml:space="preserve">Counts are sessions and commands, not people. One operator can show up as many IPs, and some IPs may be hacked machines being used as relays.</w:t>
      </w:r>
    </w:p>
    <w:p>
      <w:pPr>
        <w:pStyle w:val="ListParagraph"/>
        <w:numPr>
          <w:ilvl w:val="0"/>
          <w:numId w:val="2"/>
        </w:numPr>
        <w:spacing w:after="80" w:line="276"/>
      </w:pPr>
      <w:r>
        <w:rPr>
          <w:rFonts w:ascii="Calibri" w:cs="Calibri" w:eastAsia="Calibri" w:hAnsi="Calibri"/>
          <w:sz w:val="22"/>
          <w:szCs w:val="22"/>
        </w:rPr>
        <w:t xml:space="preserve">I did not look up where the IPs are located, whether they are still active, or what the downloaded files contain. Checking the file hashes and URLs on VirusTotal would be a good next step.</w:t>
      </w:r>
    </w:p>
    <w:p>
      <w:pPr>
        <w:pStyle w:val="Heading1"/>
        <w:keepNext/>
        <w:spacing w:after="120" w:before="280"/>
      </w:pPr>
      <w:r>
        <w:rPr>
          <w:rFonts w:ascii="Calibri" w:cs="Calibri" w:eastAsia="Calibri" w:hAnsi="Calibri"/>
          <w:b/>
          <w:bCs/>
          <w:color w:val="1F3A5F"/>
          <w:sz w:val="30"/>
          <w:szCs w:val="30"/>
        </w:rPr>
        <w:t xml:space="preserve">Indicators from the logs</w:t>
      </w:r>
    </w:p>
    <w:p>
      <w:pPr>
        <w:spacing w:after="120" w:line="276"/>
      </w:pPr>
      <w:r>
        <w:rPr>
          <w:rFonts w:ascii="Calibri" w:cs="Calibri" w:eastAsia="Calibri" w:hAnsi="Calibri"/>
          <w:sz w:val="22"/>
          <w:szCs w:val="22"/>
        </w:rPr>
        <w:t xml:space="preserve">For anyone who wants to block or search for these. IPs and URLs are defanged.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Type</w:t>
            </w:r>
          </w:p>
        </w:tc>
        <w:tc>
          <w:tcPr>
            <w:tcW w:type="dxa" w:w="6760"/>
            <w:tcBorders>
              <w:top w:val="single" w:color="BFC8D2" w:sz="4"/>
              <w:left w:val="single" w:color="BFC8D2" w:sz="4"/>
              <w:bottom w:val="single" w:color="BFC8D2" w:sz="4"/>
              <w:right w:val="single" w:color="BFC8D2" w:sz="4"/>
            </w:tcBorders>
            <w:shd w:fill="1F3A5F" w:color="auto" w:val="clear"/>
            <w:tcMar>
              <w:top w:type="dxa" w:w="50"/>
              <w:left w:type="dxa" w:w="100"/>
              <w:bottom w:type="dxa" w:w="50"/>
              <w:right w:type="dxa" w:w="100"/>
            </w:tcMar>
          </w:tcPr>
          <w:p>
            <w:pPr>
              <w:keepNext/>
              <w:jc w:val="left"/>
            </w:pPr>
            <w:r>
              <w:rPr>
                <w:rFonts w:ascii="Calibri" w:cs="Calibri" w:eastAsia="Calibri" w:hAnsi="Calibri"/>
                <w:b/>
                <w:bCs/>
                <w:color w:val="FFFFFF"/>
                <w:sz w:val="21"/>
                <w:szCs w:val="21"/>
              </w:rPr>
              <w:t xml:space="preserve">Value</w:t>
            </w:r>
          </w:p>
        </w:tc>
      </w:tr>
      <w:tr>
        <w:trPr>
          <w:cantSplit/>
        </w:trPr>
        <w:tc>
          <w:tcPr>
            <w:tcW w:type="dxa" w:w="26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Top scanning IP</w:t>
            </w:r>
          </w:p>
        </w:tc>
        <w:tc>
          <w:tcPr>
            <w:tcW w:type="dxa" w:w="67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195[.]178[.]110[.]218</w:t>
            </w:r>
          </w:p>
        </w:tc>
      </w:tr>
      <w:tr>
        <w:trPr>
          <w:cantSplit/>
        </w:trPr>
        <w:tc>
          <w:tcPr>
            <w:tcW w:type="dxa" w:w="26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Address block</w:t>
            </w:r>
          </w:p>
        </w:tc>
        <w:tc>
          <w:tcPr>
            <w:tcW w:type="dxa" w:w="67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109[.]160[.]32[.]0/24 (nine of the top ten IPs)</w:t>
            </w:r>
          </w:p>
        </w:tc>
      </w:tr>
      <w:tr>
        <w:trPr>
          <w:cantSplit/>
        </w:trPr>
        <w:tc>
          <w:tcPr>
            <w:tcW w:type="dxa" w:w="26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Download hosts</w:t>
            </w:r>
          </w:p>
        </w:tc>
        <w:tc>
          <w:tcPr>
            <w:tcW w:type="dxa" w:w="67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213[.]232[.]114[.]14, 192[.]227[.]210[.]190, 217[.]60[.]103[.]56</w:t>
            </w:r>
          </w:p>
        </w:tc>
      </w:tr>
      <w:tr>
        <w:trPr>
          <w:cantSplit/>
        </w:trPr>
        <w:tc>
          <w:tcPr>
            <w:tcW w:type="dxa" w:w="26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Download files</w:t>
            </w:r>
          </w:p>
        </w:tc>
        <w:tc>
          <w:tcPr>
            <w:tcW w:type="dxa" w:w="67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handshakebins.sh, telnetd, telnet, kworker, dred</w:t>
            </w:r>
          </w:p>
        </w:tc>
      </w:tr>
      <w:tr>
        <w:trPr>
          <w:cantSplit/>
        </w:trPr>
        <w:tc>
          <w:tcPr>
            <w:tcW w:type="dxa" w:w="26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Key comment</w:t>
            </w:r>
          </w:p>
        </w:tc>
        <w:tc>
          <w:tcPr>
            <w:tcW w:type="dxa" w:w="67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mdrfckr (in authorized_keys commands)</w:t>
            </w:r>
          </w:p>
        </w:tc>
      </w:tr>
      <w:tr>
        <w:trPr>
          <w:cantSplit/>
        </w:trPr>
        <w:tc>
          <w:tcPr>
            <w:tcW w:type="dxa" w:w="26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Cowrie file hash (SHA-256)</w:t>
            </w:r>
          </w:p>
        </w:tc>
        <w:tc>
          <w:tcPr>
            <w:tcW w:type="dxa" w:w="67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af77b643964afd794460d28ab8a11b0ec8790cd5463abfde126613a4f3bccd32 (2,202 times)</w:t>
            </w:r>
          </w:p>
        </w:tc>
      </w:tr>
      <w:tr>
        <w:trPr>
          <w:cantSplit/>
        </w:trPr>
        <w:tc>
          <w:tcPr>
            <w:tcW w:type="dxa" w:w="26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Cowrie file hash (SHA-256)</w:t>
            </w:r>
          </w:p>
        </w:tc>
        <w:tc>
          <w:tcPr>
            <w:tcW w:type="dxa" w:w="67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a8460f446be540410004b1a8db4083773fa46f7fe76fa84219c93daa1669f8f2 (379 times)</w:t>
            </w:r>
          </w:p>
        </w:tc>
      </w:tr>
      <w:tr>
        <w:trPr>
          <w:cantSplit/>
        </w:trPr>
        <w:tc>
          <w:tcPr>
            <w:tcW w:type="dxa" w:w="260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alibri" w:cs="Calibri" w:eastAsia="Calibri" w:hAnsi="Calibri"/>
                <w:b w:val="false"/>
                <w:bCs w:val="false"/>
                <w:sz w:val="21"/>
                <w:szCs w:val="21"/>
              </w:rPr>
              <w:t xml:space="preserve">Cowrie file hash (SHA-256)</w:t>
            </w:r>
          </w:p>
        </w:tc>
        <w:tc>
          <w:tcPr>
            <w:tcW w:type="dxa" w:w="6760"/>
            <w:tcBorders>
              <w:top w:val="single" w:color="BFC8D2" w:sz="4"/>
              <w:left w:val="single" w:color="BFC8D2" w:sz="4"/>
              <w:bottom w:val="single" w:color="BFC8D2" w:sz="4"/>
              <w:right w:val="single" w:color="BFC8D2" w:sz="4"/>
            </w:tcBorders>
            <w:shd w:fill="F2F5F9" w:color="auto" w:val="clear"/>
            <w:tcMar>
              <w:top w:type="dxa" w:w="50"/>
              <w:left w:type="dxa" w:w="100"/>
              <w:bottom w:type="dxa" w:w="50"/>
              <w:right w:type="dxa" w:w="100"/>
            </w:tcMar>
          </w:tcPr>
          <w:p>
            <w:pPr>
              <w:keepNext/>
              <w:jc w:val="left"/>
            </w:pPr>
            <w:r>
              <w:rPr>
                <w:rFonts w:ascii="Consolas" w:cs="Consolas" w:eastAsia="Consolas" w:hAnsi="Consolas"/>
                <w:b w:val="false"/>
                <w:bCs w:val="false"/>
                <w:sz w:val="19"/>
                <w:szCs w:val="19"/>
              </w:rPr>
              <w:t xml:space="preserve">43728fbfb98bb39ff61a2db0fc2905bd6937997062b05b9ab8b186fdee18c09a (39 times)</w:t>
            </w:r>
          </w:p>
        </w:tc>
      </w:tr>
      <w:tr>
        <w:trPr>
          <w:cantSplit/>
        </w:trPr>
        <w:tc>
          <w:tcPr>
            <w:tcW w:type="dxa" w:w="260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val="false"/>
              <w:jc w:val="left"/>
            </w:pPr>
            <w:r>
              <w:rPr>
                <w:rFonts w:ascii="Calibri" w:cs="Calibri" w:eastAsia="Calibri" w:hAnsi="Calibri"/>
                <w:b w:val="false"/>
                <w:bCs w:val="false"/>
                <w:sz w:val="21"/>
                <w:szCs w:val="21"/>
              </w:rPr>
              <w:t xml:space="preserve">Cowrie file hash (SHA-256)</w:t>
            </w:r>
          </w:p>
        </w:tc>
        <w:tc>
          <w:tcPr>
            <w:tcW w:type="dxa" w:w="6760"/>
            <w:tcBorders>
              <w:top w:val="single" w:color="BFC8D2" w:sz="4"/>
              <w:left w:val="single" w:color="BFC8D2" w:sz="4"/>
              <w:bottom w:val="single" w:color="BFC8D2" w:sz="4"/>
              <w:right w:val="single" w:color="BFC8D2" w:sz="4"/>
            </w:tcBorders>
            <w:tcMar>
              <w:top w:type="dxa" w:w="50"/>
              <w:left w:type="dxa" w:w="100"/>
              <w:bottom w:type="dxa" w:w="50"/>
              <w:right w:type="dxa" w:w="100"/>
            </w:tcMar>
          </w:tcPr>
          <w:p>
            <w:pPr>
              <w:keepNext w:val="false"/>
              <w:jc w:val="left"/>
            </w:pPr>
            <w:r>
              <w:rPr>
                <w:rFonts w:ascii="Consolas" w:cs="Consolas" w:eastAsia="Consolas" w:hAnsi="Consolas"/>
                <w:b w:val="false"/>
                <w:bCs w:val="false"/>
                <w:sz w:val="19"/>
                <w:szCs w:val="19"/>
              </w:rPr>
              <w:t xml:space="preserve">00b6f15c2274420217ed3098a9f5f00545bf1793d7a324fd18a7809cbbf5b12b (39 times)</w:t>
            </w:r>
          </w:p>
        </w:tc>
      </w:tr>
    </w:tbl>
    <w:sectPr>
      <w:footerReference w:type="default" r:id="rId7"/>
      <w:pgSz w:w="12240" w:h="15840" w:orient="portrait"/>
      <w:pgMar w:top="12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794"/>
        <w:sz w:val="18"/>
        <w:szCs w:val="18"/>
      </w:rPr>
      <w:t xml:space="preserve">AI Honeypot Findings Report  |  Page </w:t>
    </w:r>
    <w:r>
      <w:rPr>
        <w:rFonts w:ascii="Calibri" w:cs="Calibri" w:eastAsia="Calibri" w:hAnsi="Calibri"/>
        <w:color w:val="7A87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sz w:val="30"/>
      <w:szCs w:val="30"/>
    </w:rPr>
  </w:style>
  <w:style w:type="paragraph" w:styleId="Heading2">
    <w:name w:val="Heading 2"/>
    <w:basedOn w:val="Normal"/>
    <w:next w:val="Normal"/>
    <w:qFormat/>
    <w:pPr>
      <w:spacing w:after="80" w:before="20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3a8e2a05dfe6804b67f7b7f77be6bfd098eb87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Honeypot Findings Report</dc:title>
  <dc:creator>Emmanuel</dc:creator>
  <cp:lastModifiedBy>Un-named</cp:lastModifiedBy>
  <cp:revision>1</cp:revision>
  <dcterms:created xsi:type="dcterms:W3CDTF">2026-10-05T22:47:43.756Z</dcterms:created>
  <dcterms:modified xsi:type="dcterms:W3CDTF">2026-10-05T22:47:43.756Z</dcterms:modified>
</cp:coreProperties>
</file>

<file path=docProps/custom.xml><?xml version="1.0" encoding="utf-8"?>
<Properties xmlns="http://schemas.openxmlformats.org/officeDocument/2006/custom-properties" xmlns:vt="http://schemas.openxmlformats.org/officeDocument/2006/docPropsVTypes"/>
</file>