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che Sans" w:cs="Roche Sans" w:eastAsia="Roche Sans" w:hAnsi="Roche Sans"/>
          <w:sz w:val="32"/>
          <w:szCs w:val="32"/>
        </w:rPr>
      </w:pPr>
      <w:bookmarkStart w:colFirst="0" w:colLast="0" w:name="_heading=h.gjdgxs" w:id="0"/>
      <w:bookmarkEnd w:id="0"/>
      <w:r w:rsidDel="00000000" w:rsidR="00000000" w:rsidRPr="00000000">
        <w:rPr>
          <w:rFonts w:ascii="Roche Sans" w:cs="Roche Sans" w:eastAsia="Roche Sans" w:hAnsi="Roche Sans"/>
        </w:rPr>
        <w:drawing>
          <wp:inline distB="0" distT="0" distL="0" distR="0">
            <wp:extent cx="6024245" cy="8517890"/>
            <wp:effectExtent b="0" l="0" r="0" t="0"/>
            <wp:docPr id="42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024245" cy="8517890"/>
                    </a:xfrm>
                    <a:prstGeom prst="rect"/>
                    <a:ln/>
                  </pic:spPr>
                </pic:pic>
              </a:graphicData>
            </a:graphic>
          </wp:inline>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342900</wp:posOffset>
                </wp:positionH>
                <wp:positionV relativeFrom="paragraph">
                  <wp:posOffset>1168400</wp:posOffset>
                </wp:positionV>
                <wp:extent cx="5332589" cy="2171700"/>
                <wp:effectExtent b="0" l="0" r="0" t="0"/>
                <wp:wrapNone/>
                <wp:docPr id="388" name=""/>
                <a:graphic>
                  <a:graphicData uri="http://schemas.microsoft.com/office/word/2010/wordprocessingShape">
                    <wps:wsp>
                      <wps:cNvSpPr/>
                      <wps:cNvPr id="15" name="Shape 15"/>
                      <wps:spPr>
                        <a:xfrm>
                          <a:off x="2698756" y="2713200"/>
                          <a:ext cx="5294489" cy="2133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40" w:before="0" w:line="240"/>
                              <w:ind w:left="0" w:right="0" w:firstLine="0"/>
                              <w:jc w:val="left"/>
                              <w:textDirection w:val="btLr"/>
                            </w:pPr>
                            <w:r w:rsidDel="00000000" w:rsidR="00000000" w:rsidRPr="00000000">
                              <w:rPr>
                                <w:rFonts w:ascii="Minion" w:cs="Minion" w:eastAsia="Minion" w:hAnsi="Minion"/>
                                <w:b w:val="0"/>
                                <w:i w:val="0"/>
                                <w:smallCaps w:val="0"/>
                                <w:strike w:val="0"/>
                                <w:color w:val="000000"/>
                                <w:sz w:val="20"/>
                                <w:vertAlign w:val="baseline"/>
                              </w:rPr>
                              <w:t xml:space="preserve">[Grab your reader’s attention with a great quote from the document or use this space to emphasize a key point. To place this text box anywhere on the page, just drag it.]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342900</wp:posOffset>
                </wp:positionH>
                <wp:positionV relativeFrom="paragraph">
                  <wp:posOffset>1168400</wp:posOffset>
                </wp:positionV>
                <wp:extent cx="5332589" cy="2171700"/>
                <wp:effectExtent b="0" l="0" r="0" t="0"/>
                <wp:wrapNone/>
                <wp:docPr id="38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332589" cy="2171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355600</wp:posOffset>
                </wp:positionH>
                <wp:positionV relativeFrom="paragraph">
                  <wp:posOffset>952500</wp:posOffset>
                </wp:positionV>
                <wp:extent cx="5389033" cy="2295878"/>
                <wp:effectExtent b="0" l="0" r="0" t="0"/>
                <wp:wrapNone/>
                <wp:docPr id="389" name=""/>
                <a:graphic>
                  <a:graphicData uri="http://schemas.microsoft.com/office/word/2010/wordprocessingShape">
                    <wps:wsp>
                      <wps:cNvSpPr/>
                      <wps:cNvPr id="16" name="Shape 16"/>
                      <wps:spPr>
                        <a:xfrm>
                          <a:off x="2670534" y="2651111"/>
                          <a:ext cx="5350933" cy="225777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40" w:before="0" w:line="240"/>
                              <w:ind w:left="0" w:right="0" w:firstLine="0"/>
                              <w:jc w:val="left"/>
                              <w:textDirection w:val="btLr"/>
                            </w:pPr>
                            <w:r w:rsidDel="00000000" w:rsidR="00000000" w:rsidRPr="00000000">
                              <w:rPr>
                                <w:rFonts w:ascii="Minion" w:cs="Minion" w:eastAsia="Minion" w:hAnsi="Minion"/>
                                <w:b w:val="0"/>
                                <w:i w:val="0"/>
                                <w:smallCaps w:val="0"/>
                                <w:strike w:val="0"/>
                                <w:color w:val="000000"/>
                                <w:sz w:val="20"/>
                                <w:vertAlign w:val="baseline"/>
                              </w:rPr>
                              <w:t xml:space="preserve">[Grab your reader’s attention with a great quote from the document or use this space to emphasize a key point. To place this text box anywhere on the page, just drag it.]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355600</wp:posOffset>
                </wp:positionH>
                <wp:positionV relativeFrom="paragraph">
                  <wp:posOffset>952500</wp:posOffset>
                </wp:positionV>
                <wp:extent cx="5389033" cy="2295878"/>
                <wp:effectExtent b="0" l="0" r="0" t="0"/>
                <wp:wrapNone/>
                <wp:docPr id="38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389033" cy="2295878"/>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381000</wp:posOffset>
                </wp:positionH>
                <wp:positionV relativeFrom="paragraph">
                  <wp:posOffset>990600</wp:posOffset>
                </wp:positionV>
                <wp:extent cx="2399030" cy="1442720"/>
                <wp:effectExtent b="0" l="0" r="0" t="0"/>
                <wp:wrapNone/>
                <wp:docPr id="390" name=""/>
                <a:graphic>
                  <a:graphicData uri="http://schemas.microsoft.com/office/word/2010/wordprocessingShape">
                    <wps:wsp>
                      <wps:cNvSpPr/>
                      <wps:cNvPr id="17" name="Shape 17"/>
                      <wps:spPr>
                        <a:xfrm>
                          <a:off x="4165535" y="3077690"/>
                          <a:ext cx="236093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40" w:before="0" w:line="240"/>
                              <w:ind w:left="0" w:right="0" w:firstLine="0"/>
                              <w:jc w:val="left"/>
                              <w:textDirection w:val="btLr"/>
                            </w:pPr>
                            <w:r w:rsidDel="00000000" w:rsidR="00000000" w:rsidRPr="00000000">
                              <w:rPr>
                                <w:rFonts w:ascii="Minion" w:cs="Minion" w:eastAsia="Minion" w:hAnsi="Minion"/>
                                <w:b w:val="0"/>
                                <w:i w:val="0"/>
                                <w:smallCaps w:val="0"/>
                                <w:strike w:val="0"/>
                                <w:color w:val="000000"/>
                                <w:sz w:val="20"/>
                                <w:vertAlign w:val="baseline"/>
                              </w:rPr>
                              <w:t xml:space="preserve">[Grab your reader’s attention with a great quote from the document or use this space to emphasize a key point. To place this text box anywhere on the page, just drag it.]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381000</wp:posOffset>
                </wp:positionH>
                <wp:positionV relativeFrom="paragraph">
                  <wp:posOffset>990600</wp:posOffset>
                </wp:positionV>
                <wp:extent cx="2399030" cy="1442720"/>
                <wp:effectExtent b="0" l="0" r="0" t="0"/>
                <wp:wrapNone/>
                <wp:docPr id="39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399030" cy="144272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115189</wp:posOffset>
                </wp:positionH>
                <wp:positionV relativeFrom="paragraph">
                  <wp:posOffset>1003935</wp:posOffset>
                </wp:positionV>
                <wp:extent cx="5905500" cy="2962275"/>
                <wp:effectExtent b="0" l="0" r="0" t="0"/>
                <wp:wrapNone/>
                <wp:docPr id="387" name=""/>
                <a:graphic>
                  <a:graphicData uri="http://schemas.microsoft.com/office/word/2010/wordprocessingShape">
                    <wps:wsp>
                      <wps:cNvSpPr/>
                      <wps:cNvPr id="14" name="Shape 14"/>
                      <wps:spPr>
                        <a:xfrm>
                          <a:off x="2402775" y="2472877"/>
                          <a:ext cx="5886450" cy="2614246"/>
                        </a:xfrm>
                        <a:prstGeom prst="rect">
                          <a:avLst/>
                        </a:prstGeom>
                        <a:solidFill>
                          <a:srgbClr val="FFFFFF"/>
                        </a:solidFill>
                        <a:ln>
                          <a:noFill/>
                        </a:ln>
                      </wps:spPr>
                      <wps:txbx>
                        <w:txbxContent>
                          <w:p w:rsidR="00000000" w:rsidDel="00000000" w:rsidP="00000000" w:rsidRDefault="00000000" w:rsidRPr="00000000">
                            <w:pPr>
                              <w:spacing w:after="40" w:before="60" w:line="240"/>
                              <w:ind w:left="0" w:right="0" w:firstLine="0"/>
                              <w:jc w:val="both"/>
                              <w:textDirection w:val="btLr"/>
                            </w:pPr>
                            <w:r w:rsidDel="00000000" w:rsidR="00000000" w:rsidRPr="00000000">
                              <w:rPr>
                                <w:rFonts w:ascii="Imago" w:cs="Imago" w:eastAsia="Imago" w:hAnsi="Imago"/>
                                <w:b w:val="1"/>
                                <w:i w:val="0"/>
                                <w:smallCaps w:val="0"/>
                                <w:strike w:val="0"/>
                                <w:color w:val="000000"/>
                                <w:sz w:val="48"/>
                                <w:vertAlign w:val="baseline"/>
                              </w:rPr>
                              <w:t xml:space="preserve">navify</w:t>
                            </w:r>
                            <w:r w:rsidDel="00000000" w:rsidR="00000000" w:rsidRPr="00000000">
                              <w:rPr>
                                <w:rFonts w:ascii="Arial" w:cs="Arial" w:eastAsia="Arial" w:hAnsi="Arial"/>
                                <w:b w:val="1"/>
                                <w:i w:val="0"/>
                                <w:smallCaps w:val="0"/>
                                <w:strike w:val="0"/>
                                <w:color w:val="212121"/>
                                <w:sz w:val="48"/>
                                <w:vertAlign w:val="superscript"/>
                              </w:rPr>
                              <w:t xml:space="preserve">®</w:t>
                            </w:r>
                            <w:r w:rsidDel="00000000" w:rsidR="00000000" w:rsidRPr="00000000">
                              <w:rPr>
                                <w:rFonts w:ascii="Imago" w:cs="Imago" w:eastAsia="Imago" w:hAnsi="Imago"/>
                                <w:b w:val="1"/>
                                <w:i w:val="0"/>
                                <w:smallCaps w:val="0"/>
                                <w:strike w:val="0"/>
                                <w:color w:val="000000"/>
                                <w:sz w:val="48"/>
                                <w:vertAlign w:val="baseline"/>
                              </w:rPr>
                              <w:t xml:space="preserve"> POC Operations Application</w:t>
                            </w:r>
                          </w:p>
                          <w:p w:rsidR="00000000" w:rsidDel="00000000" w:rsidP="00000000" w:rsidRDefault="00000000" w:rsidRPr="00000000">
                            <w:pPr>
                              <w:spacing w:after="0" w:before="120" w:line="558.0000114440918"/>
                              <w:ind w:left="0" w:right="0" w:firstLine="0"/>
                              <w:jc w:val="left"/>
                              <w:textDirection w:val="btLr"/>
                            </w:pPr>
                            <w:r w:rsidDel="00000000" w:rsidR="00000000" w:rsidRPr="00000000">
                              <w:rPr>
                                <w:rFonts w:ascii="Imago" w:cs="Imago" w:eastAsia="Imago" w:hAnsi="Imago"/>
                                <w:b w:val="1"/>
                                <w:i w:val="0"/>
                                <w:smallCaps w:val="0"/>
                                <w:strike w:val="0"/>
                                <w:color w:val="000000"/>
                                <w:sz w:val="48"/>
                                <w:vertAlign w:val="baseline"/>
                              </w:rPr>
                            </w:r>
                            <w:r w:rsidDel="00000000" w:rsidR="00000000" w:rsidRPr="00000000">
                              <w:rPr>
                                <w:rFonts w:ascii="Imago" w:cs="Imago" w:eastAsia="Imago" w:hAnsi="Imago"/>
                                <w:b w:val="0"/>
                                <w:i w:val="1"/>
                                <w:smallCaps w:val="0"/>
                                <w:strike w:val="0"/>
                                <w:color w:val="000000"/>
                                <w:sz w:val="44"/>
                                <w:vertAlign w:val="baseline"/>
                              </w:rPr>
                              <w:t xml:space="preserve">Instrument Driver for use with Abbott i-STAT 1</w:t>
                            </w:r>
                            <w:r w:rsidDel="00000000" w:rsidR="00000000" w:rsidRPr="00000000">
                              <w:rPr>
                                <w:rFonts w:ascii="Imago" w:cs="Imago" w:eastAsia="Imago" w:hAnsi="Imago"/>
                                <w:b w:val="0"/>
                                <w:i w:val="1"/>
                                <w:smallCaps w:val="0"/>
                                <w:strike w:val="0"/>
                                <w:color w:val="000000"/>
                                <w:sz w:val="44"/>
                                <w:vertAlign w:val="baseline"/>
                              </w:rPr>
                              <w:br w:type="textWrapping"/>
                            </w:r>
                            <w:r w:rsidDel="00000000" w:rsidR="00000000" w:rsidRPr="00000000">
                              <w:rPr>
                                <w:rFonts w:ascii="Imago" w:cs="Imago" w:eastAsia="Imago" w:hAnsi="Imago"/>
                                <w:b w:val="0"/>
                                <w:i w:val="1"/>
                                <w:smallCaps w:val="0"/>
                                <w:strike w:val="0"/>
                                <w:color w:val="000000"/>
                                <w:sz w:val="44"/>
                                <w:vertAlign w:val="baseline"/>
                              </w:rPr>
                              <w:t xml:space="preserve">User Information</w:t>
                            </w:r>
                          </w:p>
                          <w:p w:rsidR="00000000" w:rsidDel="00000000" w:rsidP="00000000" w:rsidRDefault="00000000" w:rsidRPr="00000000">
                            <w:pPr>
                              <w:spacing w:after="0" w:before="120" w:line="558.0000114440918"/>
                              <w:ind w:left="0" w:right="0" w:firstLine="0"/>
                              <w:jc w:val="left"/>
                              <w:textDirection w:val="btLr"/>
                            </w:pPr>
                            <w:r w:rsidDel="00000000" w:rsidR="00000000" w:rsidRPr="00000000">
                              <w:rPr>
                                <w:rFonts w:ascii="Imago" w:cs="Imago" w:eastAsia="Imago" w:hAnsi="Imago"/>
                                <w:b w:val="0"/>
                                <w:i w:val="1"/>
                                <w:smallCaps w:val="0"/>
                                <w:strike w:val="0"/>
                                <w:color w:val="000000"/>
                                <w:sz w:val="44"/>
                                <w:vertAlign w:val="baseline"/>
                              </w:rPr>
                            </w:r>
                            <w:r w:rsidDel="00000000" w:rsidR="00000000" w:rsidRPr="00000000">
                              <w:rPr>
                                <w:rFonts w:ascii="Imago" w:cs="Imago" w:eastAsia="Imago" w:hAnsi="Imago"/>
                                <w:b w:val="0"/>
                                <w:i w:val="0"/>
                                <w:smallCaps w:val="0"/>
                                <w:strike w:val="0"/>
                                <w:color w:val="000000"/>
                                <w:sz w:val="44"/>
                                <w:vertAlign w:val="baseline"/>
                              </w:rPr>
                              <w:t xml:space="preserve">August</w:t>
                            </w:r>
                            <w:r w:rsidDel="00000000" w:rsidR="00000000" w:rsidRPr="00000000">
                              <w:rPr>
                                <w:rFonts w:ascii="Imago" w:cs="Imago" w:eastAsia="Imago" w:hAnsi="Imago"/>
                                <w:b w:val="0"/>
                                <w:i w:val="0"/>
                                <w:smallCaps w:val="0"/>
                                <w:strike w:val="0"/>
                                <w:color w:val="000000"/>
                                <w:sz w:val="44"/>
                                <w:vertAlign w:val="baseline"/>
                              </w:rPr>
                              <w:t xml:space="preserve"> 2025 / 1.</w:t>
                            </w:r>
                            <w:r w:rsidDel="00000000" w:rsidR="00000000" w:rsidRPr="00000000">
                              <w:rPr>
                                <w:rFonts w:ascii="Imago" w:cs="Imago" w:eastAsia="Imago" w:hAnsi="Imago"/>
                                <w:b w:val="0"/>
                                <w:i w:val="0"/>
                                <w:smallCaps w:val="0"/>
                                <w:strike w:val="0"/>
                                <w:color w:val="000000"/>
                                <w:sz w:val="4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115189</wp:posOffset>
                </wp:positionH>
                <wp:positionV relativeFrom="paragraph">
                  <wp:posOffset>1003935</wp:posOffset>
                </wp:positionV>
                <wp:extent cx="5905500" cy="2962275"/>
                <wp:effectExtent b="0" l="0" r="0" t="0"/>
                <wp:wrapNone/>
                <wp:docPr id="38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05500" cy="2962275"/>
                        </a:xfrm>
                        <a:prstGeom prst="rect"/>
                        <a:ln/>
                      </pic:spPr>
                    </pic:pic>
                  </a:graphicData>
                </a:graphic>
              </wp:anchor>
            </w:drawing>
          </mc:Fallback>
        </mc:AlternateContent>
      </w:r>
    </w:p>
    <w:p w:rsidR="00000000" w:rsidDel="00000000" w:rsidP="00000000" w:rsidRDefault="00000000" w:rsidRPr="00000000" w14:paraId="00000002">
      <w:pPr>
        <w:pStyle w:val="Heading1"/>
        <w:rPr>
          <w:rFonts w:ascii="Roche Sans" w:cs="Roche Sans" w:eastAsia="Roche Sans" w:hAnsi="Roche Sans"/>
          <w:b w:val="0"/>
        </w:rPr>
      </w:pPr>
      <w:bookmarkStart w:colFirst="0" w:colLast="0" w:name="_heading=h.30j0zll" w:id="1"/>
      <w:bookmarkEnd w:id="1"/>
      <w:r w:rsidDel="00000000" w:rsidR="00000000" w:rsidRPr="00000000">
        <w:rPr>
          <w:rFonts w:ascii="Roche Sans" w:cs="Roche Sans" w:eastAsia="Roche Sans" w:hAnsi="Roche Sans"/>
          <w:b w:val="0"/>
          <w:rtl w:val="0"/>
        </w:rPr>
        <w:t xml:space="preserve">Information about the document</w:t>
      </w:r>
    </w:p>
    <w:tbl>
      <w:tblPr>
        <w:tblStyle w:val="Table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85"/>
        <w:gridCol w:w="2066.999999999999"/>
        <w:gridCol w:w="2088.000000000001"/>
        <w:gridCol w:w="2610"/>
        <w:tblGridChange w:id="0">
          <w:tblGrid>
            <w:gridCol w:w="2985"/>
            <w:gridCol w:w="2066.999999999999"/>
            <w:gridCol w:w="2088.000000000001"/>
            <w:gridCol w:w="2610"/>
          </w:tblGrid>
        </w:tblGridChange>
      </w:tblGrid>
      <w:tr>
        <w:trPr>
          <w:cantSplit w:val="0"/>
          <w:trHeight w:val="176" w:hRule="atLeast"/>
          <w:tblHeader w:val="0"/>
        </w:trPr>
        <w:tc>
          <w:tcPr>
            <w:vMerge w:val="restart"/>
          </w:tcPr>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Revision Index</w:t>
            </w:r>
          </w:p>
        </w:tc>
        <w:tc>
          <w:tcPr>
            <w:shd w:fill="4f81bd"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Manual Version</w:t>
            </w:r>
          </w:p>
        </w:tc>
        <w:tc>
          <w:tcPr>
            <w:shd w:fill="4f81bd" w:val="clear"/>
          </w:tcPr>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Revision date</w:t>
            </w:r>
          </w:p>
        </w:tc>
        <w:tc>
          <w:tcPr>
            <w:shd w:fill="4f81b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Changes</w:t>
            </w:r>
          </w:p>
        </w:tc>
      </w:tr>
      <w:tr>
        <w:trPr>
          <w:cantSplit w:val="0"/>
          <w:trHeight w:val="175" w:hRule="atLeast"/>
          <w:tblHeader w:val="0"/>
        </w:trPr>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ffffff"/>
              </w:rPr>
            </w:pPr>
            <w:r w:rsidDel="00000000" w:rsidR="00000000" w:rsidRPr="00000000">
              <w:rPr>
                <w:rtl w:val="0"/>
              </w:rPr>
            </w:r>
          </w:p>
        </w:tc>
        <w:tc>
          <w:tcPr/>
          <w:p w:rsidR="00000000" w:rsidDel="00000000" w:rsidP="00000000" w:rsidRDefault="00000000" w:rsidRPr="00000000" w14:paraId="00000008">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1.0</w:t>
            </w:r>
          </w:p>
        </w:tc>
        <w:tc>
          <w:tcPr/>
          <w:p w:rsidR="00000000" w:rsidDel="00000000" w:rsidP="00000000" w:rsidRDefault="00000000" w:rsidRPr="00000000" w14:paraId="00000009">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December 2015</w:t>
            </w:r>
          </w:p>
        </w:tc>
        <w:tc>
          <w:tcPr/>
          <w:p w:rsidR="00000000" w:rsidDel="00000000" w:rsidP="00000000" w:rsidRDefault="00000000" w:rsidRPr="00000000" w14:paraId="0000000A">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First release</w:t>
            </w:r>
          </w:p>
        </w:tc>
      </w:tr>
      <w:tr>
        <w:trPr>
          <w:cantSplit w:val="0"/>
          <w:trHeight w:val="175" w:hRule="atLeast"/>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0C">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1.1</w:t>
            </w:r>
          </w:p>
        </w:tc>
        <w:tc>
          <w:tcPr/>
          <w:p w:rsidR="00000000" w:rsidDel="00000000" w:rsidP="00000000" w:rsidRDefault="00000000" w:rsidRPr="00000000" w14:paraId="0000000D">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February 2016</w:t>
            </w:r>
          </w:p>
        </w:tc>
        <w:tc>
          <w:tcPr/>
          <w:p w:rsidR="00000000" w:rsidDel="00000000" w:rsidP="00000000" w:rsidRDefault="00000000" w:rsidRPr="00000000" w14:paraId="0000000E">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Abbott i-STAT/DE compatibility information</w:t>
            </w:r>
          </w:p>
        </w:tc>
      </w:tr>
      <w:tr>
        <w:trPr>
          <w:cantSplit w:val="0"/>
          <w:trHeight w:val="175" w:hRule="atLeast"/>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10">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1.2</w:t>
            </w:r>
          </w:p>
        </w:tc>
        <w:tc>
          <w:tcPr/>
          <w:p w:rsidR="00000000" w:rsidDel="00000000" w:rsidP="00000000" w:rsidRDefault="00000000" w:rsidRPr="00000000" w14:paraId="00000011">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June 2018</w:t>
            </w:r>
          </w:p>
        </w:tc>
        <w:tc>
          <w:tcPr/>
          <w:p w:rsidR="00000000" w:rsidDel="00000000" w:rsidP="00000000" w:rsidRDefault="00000000" w:rsidRPr="00000000" w14:paraId="00000012">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Abbott i-STAT/DE compatibility information</w:t>
            </w:r>
          </w:p>
        </w:tc>
      </w:tr>
      <w:tr>
        <w:trPr>
          <w:cantSplit w:val="0"/>
          <w:trHeight w:val="175" w:hRule="atLeast"/>
          <w:tblHeader w:val="0"/>
        </w:trPr>
        <w:tc>
          <w:tcPr/>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14">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1.3</w:t>
            </w:r>
          </w:p>
        </w:tc>
        <w:tc>
          <w:tcPr/>
          <w:p w:rsidR="00000000" w:rsidDel="00000000" w:rsidP="00000000" w:rsidRDefault="00000000" w:rsidRPr="00000000" w14:paraId="00000015">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April 2019</w:t>
            </w:r>
          </w:p>
        </w:tc>
        <w:tc>
          <w:tcPr/>
          <w:p w:rsidR="00000000" w:rsidDel="00000000" w:rsidP="00000000" w:rsidRDefault="00000000" w:rsidRPr="00000000" w14:paraId="00000016">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Patient test results section,</w:t>
            </w:r>
          </w:p>
          <w:p w:rsidR="00000000" w:rsidDel="00000000" w:rsidP="00000000" w:rsidRDefault="00000000" w:rsidRPr="00000000" w14:paraId="00000017">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list of predefined tests, test material and QC materials sections</w:t>
            </w:r>
          </w:p>
        </w:tc>
      </w:tr>
      <w:tr>
        <w:trPr>
          <w:cantSplit w:val="0"/>
          <w:trHeight w:val="175" w:hRule="atLeast"/>
          <w:tblHeader w:val="0"/>
        </w:trPr>
        <w:tc>
          <w:tcPr/>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19">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1.4</w:t>
            </w:r>
          </w:p>
        </w:tc>
        <w:tc>
          <w:tcPr/>
          <w:p w:rsidR="00000000" w:rsidDel="00000000" w:rsidP="00000000" w:rsidRDefault="00000000" w:rsidRPr="00000000" w14:paraId="0000001A">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January 2020</w:t>
            </w:r>
          </w:p>
        </w:tc>
        <w:tc>
          <w:tcPr/>
          <w:p w:rsidR="00000000" w:rsidDel="00000000" w:rsidP="00000000" w:rsidRDefault="00000000" w:rsidRPr="00000000" w14:paraId="0000001B">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application name,</w:t>
            </w:r>
          </w:p>
          <w:p w:rsidR="00000000" w:rsidDel="00000000" w:rsidP="00000000" w:rsidRDefault="00000000" w:rsidRPr="00000000" w14:paraId="0000001C">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Intended Use statement, Update Abbott i-STAT/DE compatibility information,</w:t>
            </w:r>
          </w:p>
          <w:p w:rsidR="00000000" w:rsidDel="00000000" w:rsidP="00000000" w:rsidRDefault="00000000" w:rsidRPr="00000000" w14:paraId="0000001D">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Updates to reflect changes made on the GUI</w:t>
            </w:r>
          </w:p>
        </w:tc>
      </w:tr>
      <w:tr>
        <w:trPr>
          <w:cantSplit w:val="0"/>
          <w:trHeight w:val="175" w:hRule="atLeast"/>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1F">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1.5</w:t>
            </w:r>
          </w:p>
        </w:tc>
        <w:tc>
          <w:tcPr/>
          <w:p w:rsidR="00000000" w:rsidDel="00000000" w:rsidP="00000000" w:rsidRDefault="00000000" w:rsidRPr="00000000" w14:paraId="00000020">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June 2020</w:t>
            </w:r>
          </w:p>
        </w:tc>
        <w:tc>
          <w:tcPr/>
          <w:p w:rsidR="00000000" w:rsidDel="00000000" w:rsidP="00000000" w:rsidRDefault="00000000" w:rsidRPr="00000000" w14:paraId="00000021">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Abbott i-STAT 1 instrument alarms with an extended list of predefined instrument alarms for the Abbott i-STAT 1 handheld.</w:t>
            </w:r>
          </w:p>
          <w:p w:rsidR="00000000" w:rsidDel="00000000" w:rsidP="00000000" w:rsidRDefault="00000000" w:rsidRPr="00000000" w14:paraId="00000022">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Patient List section</w:t>
            </w:r>
          </w:p>
          <w:p w:rsidR="00000000" w:rsidDel="00000000" w:rsidP="00000000" w:rsidRDefault="00000000" w:rsidRPr="00000000" w14:paraId="00000023">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Added note about Patient list not sent to Abbott i-STAT/DE when Consilia workflow is active</w:t>
            </w:r>
          </w:p>
        </w:tc>
      </w:tr>
      <w:tr>
        <w:trPr>
          <w:cantSplit w:val="0"/>
          <w:trHeight w:val="175" w:hRule="atLeast"/>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25">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1.6</w:t>
            </w:r>
          </w:p>
        </w:tc>
        <w:tc>
          <w:tcPr/>
          <w:p w:rsidR="00000000" w:rsidDel="00000000" w:rsidP="00000000" w:rsidRDefault="00000000" w:rsidRPr="00000000" w14:paraId="00000026">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April 2021</w:t>
            </w:r>
          </w:p>
        </w:tc>
        <w:tc>
          <w:tcPr/>
          <w:p w:rsidR="00000000" w:rsidDel="00000000" w:rsidP="00000000" w:rsidRDefault="00000000" w:rsidRPr="00000000" w14:paraId="00000027">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“General driver information” chapter to include Electronic Simulator results.</w:t>
            </w:r>
          </w:p>
          <w:p w:rsidR="00000000" w:rsidDel="00000000" w:rsidP="00000000" w:rsidRDefault="00000000" w:rsidRPr="00000000" w14:paraId="00000028">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“General connection information” chapter to refer to Abbott i-STAT/DE 2.10 as the minimum required version.</w:t>
              <w:br w:type="textWrapping"/>
              <w:t xml:space="preserve">Add “Electronic simulator test results”chapter.</w:t>
              <w:br w:type="textWrapping"/>
              <w:t xml:space="preserve">Update “References” chapter to include test, test material and QC material to be used with Electronic Simulator test results.</w:t>
            </w:r>
          </w:p>
        </w:tc>
      </w:tr>
      <w:tr>
        <w:trPr>
          <w:cantSplit w:val="0"/>
          <w:trHeight w:val="175" w:hRule="atLeast"/>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2A">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1.7</w:t>
            </w:r>
          </w:p>
        </w:tc>
        <w:tc>
          <w:tcPr/>
          <w:p w:rsidR="00000000" w:rsidDel="00000000" w:rsidP="00000000" w:rsidRDefault="00000000" w:rsidRPr="00000000" w14:paraId="0000002B">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February 2024</w:t>
            </w:r>
          </w:p>
        </w:tc>
        <w:tc>
          <w:tcPr/>
          <w:p w:rsidR="00000000" w:rsidDel="00000000" w:rsidP="00000000" w:rsidRDefault="00000000" w:rsidRPr="00000000" w14:paraId="0000002C">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the “Electronic simulator test results” chapter.</w:t>
            </w:r>
          </w:p>
          <w:p w:rsidR="00000000" w:rsidDel="00000000" w:rsidP="00000000" w:rsidRDefault="00000000" w:rsidRPr="00000000" w14:paraId="0000002D">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Add “Calibration/Verification (Linearity) test results” chapter.</w:t>
            </w:r>
          </w:p>
          <w:p w:rsidR="00000000" w:rsidDel="00000000" w:rsidP="00000000" w:rsidRDefault="00000000" w:rsidRPr="00000000" w14:paraId="0000002E">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branding/product name</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30">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1.8</w:t>
            </w:r>
          </w:p>
        </w:tc>
        <w:tc>
          <w:tcPr/>
          <w:p w:rsidR="00000000" w:rsidDel="00000000" w:rsidP="00000000" w:rsidRDefault="00000000" w:rsidRPr="00000000" w14:paraId="00000031">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February 2025</w:t>
            </w:r>
          </w:p>
        </w:tc>
        <w:tc>
          <w:tcPr/>
          <w:p w:rsidR="00000000" w:rsidDel="00000000" w:rsidP="00000000" w:rsidRDefault="00000000" w:rsidRPr="00000000" w14:paraId="00000032">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the references by adding the High-Sensitivity Troponin I Test in the Abbott i-STAT 1 Tests, Abbott i-STAT 1 test material, Abbott i-STAT 1 QC material, and Abbott i-STAT 1 Linearity material</w:t>
            </w:r>
          </w:p>
          <w:p w:rsidR="00000000" w:rsidDel="00000000" w:rsidP="00000000" w:rsidRDefault="00000000" w:rsidRPr="00000000" w14:paraId="00000033">
            <w:pPr>
              <w:spacing w:after="0" w:lineRule="auto"/>
              <w:rPr>
                <w:rFonts w:ascii="Roche Sans" w:cs="Roche Sans" w:eastAsia="Roche Sans" w:hAnsi="Roche Sans"/>
                <w:sz w:val="18"/>
                <w:szCs w:val="18"/>
              </w:rPr>
            </w:pPr>
            <w:r w:rsidDel="00000000" w:rsidR="00000000" w:rsidRPr="00000000">
              <w:rPr>
                <w:rtl w:val="0"/>
              </w:rPr>
            </w:r>
          </w:p>
        </w:tc>
      </w:tr>
      <w:tr>
        <w:trPr>
          <w:cantSplit w:val="0"/>
          <w:trHeight w:val="1155.9999999999989" w:hRule="atLeast"/>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35">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1.9</w:t>
            </w:r>
          </w:p>
          <w:p w:rsidR="00000000" w:rsidDel="00000000" w:rsidP="00000000" w:rsidRDefault="00000000" w:rsidRPr="00000000" w14:paraId="00000036">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7">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8">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9">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A">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Table 1</w:t>
            </w:r>
          </w:p>
        </w:tc>
        <w:tc>
          <w:tcPr/>
          <w:p w:rsidR="00000000" w:rsidDel="00000000" w:rsidP="00000000" w:rsidRDefault="00000000" w:rsidRPr="00000000" w14:paraId="0000003B">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August </w:t>
            </w:r>
            <w:r w:rsidDel="00000000" w:rsidR="00000000" w:rsidRPr="00000000">
              <w:rPr>
                <w:rFonts w:ascii="Roche Sans" w:cs="Roche Sans" w:eastAsia="Roche Sans" w:hAnsi="Roche Sans"/>
                <w:sz w:val="18"/>
                <w:szCs w:val="18"/>
                <w:rtl w:val="0"/>
              </w:rPr>
              <w:t xml:space="preserve">2025</w:t>
            </w:r>
          </w:p>
          <w:p w:rsidR="00000000" w:rsidDel="00000000" w:rsidP="00000000" w:rsidRDefault="00000000" w:rsidRPr="00000000" w14:paraId="0000003C">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D">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E">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3F">
            <w:pPr>
              <w:jc w:val="both"/>
              <w:rPr>
                <w:rFonts w:ascii="Roche Sans" w:cs="Roche Sans" w:eastAsia="Roche Sans" w:hAnsi="Roche Sans"/>
                <w:sz w:val="18"/>
                <w:szCs w:val="18"/>
              </w:rPr>
            </w:pPr>
            <w:r w:rsidDel="00000000" w:rsidR="00000000" w:rsidRPr="00000000">
              <w:rPr>
                <w:rtl w:val="0"/>
              </w:rPr>
            </w:r>
          </w:p>
          <w:p w:rsidR="00000000" w:rsidDel="00000000" w:rsidP="00000000" w:rsidRDefault="00000000" w:rsidRPr="00000000" w14:paraId="00000040">
            <w:pPr>
              <w:jc w:val="both"/>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Revision Index</w:t>
            </w:r>
          </w:p>
        </w:tc>
        <w:tc>
          <w:tcPr/>
          <w:p w:rsidR="00000000" w:rsidDel="00000000" w:rsidP="00000000" w:rsidRDefault="00000000" w:rsidRPr="00000000" w14:paraId="00000041">
            <w:pPr>
              <w:spacing w:after="0" w:lineRule="auto"/>
              <w:rPr>
                <w:rFonts w:ascii="Roche Sans" w:cs="Roche Sans" w:eastAsia="Roche Sans" w:hAnsi="Roche Sans"/>
                <w:sz w:val="18"/>
                <w:szCs w:val="18"/>
              </w:rPr>
            </w:pPr>
            <w:r w:rsidDel="00000000" w:rsidR="00000000" w:rsidRPr="00000000">
              <w:rPr>
                <w:rFonts w:ascii="Roche Sans" w:cs="Roche Sans" w:eastAsia="Roche Sans" w:hAnsi="Roche Sans"/>
                <w:sz w:val="18"/>
                <w:szCs w:val="18"/>
                <w:rtl w:val="0"/>
              </w:rPr>
              <w:t xml:space="preserve">Update for navify POC Operations version 3.3. Remove the limitation that patient list is not supported with Consilia</w:t>
            </w:r>
          </w:p>
          <w:p w:rsidR="00000000" w:rsidDel="00000000" w:rsidP="00000000" w:rsidRDefault="00000000" w:rsidRPr="00000000" w14:paraId="00000042">
            <w:pPr>
              <w:rPr>
                <w:rFonts w:ascii="Roche Sans" w:cs="Roche Sans" w:eastAsia="Roche Sans" w:hAnsi="Roche Sans"/>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gridSpan w:val="3"/>
          </w:tcPr>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Edition notice</w:t>
            </w:r>
          </w:p>
          <w:p w:rsidR="00000000" w:rsidDel="00000000" w:rsidP="00000000" w:rsidRDefault="00000000" w:rsidRPr="00000000" w14:paraId="00000048">
            <w:pPr>
              <w:ind w:firstLine="720"/>
              <w:jc w:val="both"/>
              <w:rPr>
                <w:rFonts w:ascii="Roche Sans" w:cs="Roche Sans" w:eastAsia="Roche Sans" w:hAnsi="Roche Sans"/>
              </w:rPr>
            </w:pPr>
            <w:r w:rsidDel="00000000" w:rsidR="00000000" w:rsidRPr="00000000">
              <w:rPr>
                <w:rtl w:val="0"/>
              </w:rPr>
            </w:r>
          </w:p>
        </w:tc>
        <w:tc>
          <w:tcPr>
            <w:gridSpan w:val="3"/>
          </w:tcPr>
          <w:p w:rsidR="00000000" w:rsidDel="00000000" w:rsidP="00000000" w:rsidRDefault="00000000" w:rsidRPr="00000000" w14:paraId="00000049">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This manual is for users of the navify® POC Operations application.</w:t>
            </w:r>
          </w:p>
          <w:p w:rsidR="00000000" w:rsidDel="00000000" w:rsidP="00000000" w:rsidRDefault="00000000" w:rsidRPr="00000000" w14:paraId="0000004A">
            <w:pPr>
              <w:jc w:val="both"/>
              <w:rPr>
                <w:rFonts w:ascii="Roche Sans" w:cs="Roche Sans" w:eastAsia="Roche Sans" w:hAnsi="Roche Sans"/>
              </w:rPr>
            </w:pPr>
            <w:r w:rsidDel="00000000" w:rsidR="00000000" w:rsidRPr="00000000">
              <w:rPr>
                <w:rFonts w:ascii="Roche Sans" w:cs="Roche Sans" w:eastAsia="Roche Sans" w:hAnsi="Roche Sans"/>
                <w:rtl w:val="0"/>
              </w:rPr>
              <w:t xml:space="preserve">Every effort has been made to ensure that the information contained in this manual is accurate at the time of printing. Not all functionality described in this manual may be available to all users. Roche Diagnostics International Ltd reserves the right to make any further required changes to the software without prior notice. Such changes may not immediately be reflected in this document.</w:t>
            </w:r>
          </w:p>
          <w:p w:rsidR="00000000" w:rsidDel="00000000" w:rsidP="00000000" w:rsidRDefault="00000000" w:rsidRPr="00000000" w14:paraId="0000004B">
            <w:pPr>
              <w:jc w:val="both"/>
              <w:rPr>
                <w:rFonts w:ascii="Roche Sans" w:cs="Roche Sans" w:eastAsia="Roche Sans" w:hAnsi="Roche Sans"/>
              </w:rPr>
            </w:pPr>
            <w:r w:rsidDel="00000000" w:rsidR="00000000" w:rsidRPr="00000000">
              <w:rPr>
                <w:rFonts w:ascii="Roche Sans" w:cs="Roche Sans" w:eastAsia="Roche Sans" w:hAnsi="Roche Sans"/>
                <w:rtl w:val="0"/>
              </w:rPr>
              <w:t xml:space="preserve">Software updates are done by Roche Service representatives.</w:t>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Intended use</w:t>
            </w:r>
          </w:p>
        </w:tc>
        <w:tc>
          <w:tcPr>
            <w:gridSpan w:val="3"/>
          </w:tcPr>
          <w:p w:rsidR="00000000" w:rsidDel="00000000" w:rsidP="00000000" w:rsidRDefault="00000000" w:rsidRPr="00000000" w14:paraId="0000004F">
            <w:pPr>
              <w:jc w:val="both"/>
              <w:rPr>
                <w:rFonts w:ascii="Roche Sans" w:cs="Roche Sans" w:eastAsia="Roche Sans" w:hAnsi="Roche Sans"/>
              </w:rPr>
            </w:pPr>
            <w:r w:rsidDel="00000000" w:rsidR="00000000" w:rsidRPr="00000000">
              <w:rPr>
                <w:rFonts w:ascii="Roche Sans" w:cs="Roche Sans" w:eastAsia="Roche Sans" w:hAnsi="Roche Sans"/>
                <w:rtl w:val="0"/>
              </w:rPr>
              <w:t xml:space="preserve">navify® POC Operations is a data management software system providing governance and connectivity to Point of Care devices centralizing the management of professional Point of Care testing service.</w:t>
            </w:r>
          </w:p>
          <w:p w:rsidR="00000000" w:rsidDel="00000000" w:rsidP="00000000" w:rsidRDefault="00000000" w:rsidRPr="00000000" w14:paraId="00000050">
            <w:pPr>
              <w:jc w:val="both"/>
              <w:rPr>
                <w:rFonts w:ascii="Roche Sans" w:cs="Roche Sans" w:eastAsia="Roche Sans" w:hAnsi="Roche Sans"/>
              </w:rPr>
            </w:pPr>
            <w:r w:rsidDel="00000000" w:rsidR="00000000" w:rsidRPr="00000000">
              <w:rPr>
                <w:rFonts w:ascii="Roche Sans" w:cs="Roche Sans" w:eastAsia="Roche Sans" w:hAnsi="Roche Sans"/>
                <w:rtl w:val="0"/>
              </w:rPr>
              <w:t xml:space="preserve">navify® POC Operations supports workflow configuration of connected Point of Care devices, management of device related data, operators, test orders and patient demographic data including results.</w:t>
            </w:r>
          </w:p>
          <w:p w:rsidR="00000000" w:rsidDel="00000000" w:rsidP="00000000" w:rsidRDefault="00000000" w:rsidRPr="00000000" w14:paraId="00000051">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These data are automatically received, stored and evaluated based on user configurable criteria and sent to the customers Health Information Systems.</w:t>
            </w:r>
          </w:p>
          <w:p w:rsidR="00000000" w:rsidDel="00000000" w:rsidP="00000000" w:rsidRDefault="00000000" w:rsidRPr="00000000" w14:paraId="00000052">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professional personnel can review and audit these data and perform other data management functions. This product is not intended for the diagnosis, screening, monitoring or treatment of patients.</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sectPr>
          <w:headerReference r:id="rId9" w:type="default"/>
          <w:headerReference r:id="rId10" w:type="first"/>
          <w:headerReference r:id="rId11" w:type="even"/>
          <w:footerReference r:id="rId12" w:type="default"/>
          <w:footerReference r:id="rId13" w:type="first"/>
          <w:footerReference r:id="rId14" w:type="even"/>
          <w:pgSz w:h="16839" w:w="11907" w:orient="portrait"/>
          <w:pgMar w:bottom="1440" w:top="1985" w:left="1418" w:right="748" w:header="709" w:footer="709"/>
          <w:pgNumType w:start="1"/>
        </w:sectPr>
      </w:pPr>
      <w:r w:rsidDel="00000000" w:rsidR="00000000" w:rsidRPr="00000000">
        <w:rPr>
          <w:rtl w:val="0"/>
        </w:rPr>
      </w:r>
    </w:p>
    <w:p w:rsidR="00000000" w:rsidDel="00000000" w:rsidP="00000000" w:rsidRDefault="00000000" w:rsidRPr="00000000" w14:paraId="00000056">
      <w:pPr>
        <w:jc w:val="both"/>
        <w:rPr>
          <w:rFonts w:ascii="Roche Sans" w:cs="Roche Sans" w:eastAsia="Roche Sans" w:hAnsi="Roche Sans"/>
        </w:rPr>
      </w:pPr>
      <w:r w:rsidDel="00000000" w:rsidR="00000000" w:rsidRPr="00000000">
        <w:rPr>
          <w:rtl w:val="0"/>
        </w:rPr>
      </w:r>
    </w:p>
    <w:tbl>
      <w:tblPr>
        <w:tblStyle w:val="Table2"/>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8"/>
        <w:gridCol w:w="6733"/>
        <w:tblGridChange w:id="0">
          <w:tblGrid>
            <w:gridCol w:w="3008"/>
            <w:gridCol w:w="6733"/>
          </w:tblGrid>
        </w:tblGridChange>
      </w:tblGrid>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Copyrights</w:t>
            </w:r>
          </w:p>
        </w:tc>
        <w:tc>
          <w:tcPr/>
          <w:p w:rsidR="00000000" w:rsidDel="00000000" w:rsidP="00000000" w:rsidRDefault="00000000" w:rsidRPr="00000000" w14:paraId="00000058">
            <w:pPr>
              <w:jc w:val="both"/>
              <w:rPr>
                <w:rFonts w:ascii="Roche Sans" w:cs="Roche Sans" w:eastAsia="Roche Sans" w:hAnsi="Roche Sans"/>
              </w:rPr>
            </w:pPr>
            <w:r w:rsidDel="00000000" w:rsidR="00000000" w:rsidRPr="00000000">
              <w:rPr>
                <w:rFonts w:ascii="Roche Sans" w:cs="Roche Sans" w:eastAsia="Roche Sans" w:hAnsi="Roche Sans"/>
                <w:rtl w:val="0"/>
              </w:rPr>
              <w:t xml:space="preserve">© 2001-2025, Roche Diagnostics International Ltd. All rights reserved.</w:t>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Trademarks</w:t>
            </w:r>
          </w:p>
        </w:tc>
        <w:tc>
          <w:tcPr/>
          <w:p w:rsidR="00000000" w:rsidDel="00000000" w:rsidP="00000000" w:rsidRDefault="00000000" w:rsidRPr="00000000" w14:paraId="0000005A">
            <w:pPr>
              <w:jc w:val="both"/>
              <w:rPr>
                <w:rFonts w:ascii="Roche Sans" w:cs="Roche Sans" w:eastAsia="Roche Sans" w:hAnsi="Roche Sans"/>
              </w:rPr>
            </w:pPr>
            <w:r w:rsidDel="00000000" w:rsidR="00000000" w:rsidRPr="00000000">
              <w:rPr>
                <w:rFonts w:ascii="Roche Sans" w:cs="Roche Sans" w:eastAsia="Roche Sans" w:hAnsi="Roche Sans"/>
                <w:rtl w:val="0"/>
              </w:rPr>
              <w:t xml:space="preserve">Recognized trademarks:</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ROCHE, ROCHE OMNI, ACCU-CHEK, ACCU-CHEK INFORM, ROCHE CARDIAC, COBAS B, COBAS, COAGUCHECK and LIFE NEEDS ANSWERS are trademarks of Roche.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Roche and the Roche symbol are registered trademarks of the Roche group.</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All other trademarks are trademarks of their owners.</w:t>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Feedback</w:t>
            </w:r>
          </w:p>
        </w:tc>
        <w:tc>
          <w:tcPr/>
          <w:p w:rsidR="00000000" w:rsidDel="00000000" w:rsidP="00000000" w:rsidRDefault="00000000" w:rsidRPr="00000000" w14:paraId="0000005F">
            <w:pPr>
              <w:jc w:val="both"/>
              <w:rPr>
                <w:rFonts w:ascii="Roche Sans" w:cs="Roche Sans" w:eastAsia="Roche Sans" w:hAnsi="Roche Sans"/>
              </w:rPr>
            </w:pPr>
            <w:r w:rsidDel="00000000" w:rsidR="00000000" w:rsidRPr="00000000">
              <w:rPr>
                <w:rFonts w:ascii="Roche Sans" w:cs="Roche Sans" w:eastAsia="Roche Sans" w:hAnsi="Roche Sans"/>
                <w:rtl w:val="0"/>
              </w:rPr>
              <w:t xml:space="preserve">Every effort has been made to ensure that this guide fulfills its intended use. All feedback on any aspect of this guide is welcome and will be considered during updates. Please contact your Roche representative, should you have any such feedback.</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sectPr>
          <w:headerReference r:id="rId15" w:type="default"/>
          <w:headerReference r:id="rId16" w:type="even"/>
          <w:footerReference r:id="rId17" w:type="default"/>
          <w:footerReference r:id="rId18" w:type="even"/>
          <w:type w:val="nextPage"/>
          <w:pgSz w:h="16839" w:w="11907" w:orient="portrait"/>
          <w:pgMar w:bottom="1440" w:top="1985" w:left="1418" w:right="748" w:header="709" w:footer="709"/>
        </w:sectPr>
      </w:pPr>
      <w:r w:rsidDel="00000000" w:rsidR="00000000" w:rsidRPr="00000000">
        <w:rPr>
          <w:rtl w:val="0"/>
        </w:rPr>
      </w:r>
    </w:p>
    <w:p w:rsidR="00000000" w:rsidDel="00000000" w:rsidP="00000000" w:rsidRDefault="00000000" w:rsidRPr="00000000" w14:paraId="00000061">
      <w:pPr>
        <w:pStyle w:val="Heading1"/>
        <w:rPr>
          <w:rFonts w:ascii="Roche Sans" w:cs="Roche Sans" w:eastAsia="Roche Sans" w:hAnsi="Roche Sans"/>
          <w:b w:val="0"/>
        </w:rPr>
      </w:pPr>
      <w:bookmarkStart w:colFirst="0" w:colLast="0" w:name="_heading=h.1fob9te" w:id="2"/>
      <w:bookmarkEnd w:id="2"/>
      <w:r w:rsidDel="00000000" w:rsidR="00000000" w:rsidRPr="00000000">
        <w:rPr>
          <w:rFonts w:ascii="Roche Sans" w:cs="Roche Sans" w:eastAsia="Roche Sans" w:hAnsi="Roche Sans"/>
          <w:b w:val="0"/>
          <w:rtl w:val="0"/>
        </w:rPr>
        <w:t xml:space="preserve">Contact addresses</w:t>
      </w:r>
    </w:p>
    <w:tbl>
      <w:tblPr>
        <w:tblStyle w:val="Table3"/>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3"/>
        <w:gridCol w:w="1712"/>
        <w:gridCol w:w="5016"/>
        <w:tblGridChange w:id="0">
          <w:tblGrid>
            <w:gridCol w:w="3013"/>
            <w:gridCol w:w="1712"/>
            <w:gridCol w:w="5016"/>
          </w:tblGrid>
        </w:tblGridChange>
      </w:tblGrid>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Roche Sans" w:cs="Roche Sans" w:eastAsia="Roche Sans" w:hAnsi="Roche Sans"/>
                <w:i w:val="1"/>
                <w:color w:val="000000"/>
              </w:rPr>
            </w:pPr>
            <w:bookmarkStart w:colFirst="0" w:colLast="0" w:name="_heading=h.3znysh7" w:id="3"/>
            <w:bookmarkEnd w:id="3"/>
            <w:r w:rsidDel="00000000" w:rsidR="00000000" w:rsidRPr="00000000">
              <w:rPr>
                <w:rFonts w:ascii="Roche Sans" w:cs="Roche Sans" w:eastAsia="Roche Sans" w:hAnsi="Roche Sans"/>
                <w:i w:val="1"/>
                <w:color w:val="000000"/>
                <w:rtl w:val="0"/>
              </w:rPr>
              <w:t xml:space="preserve">Manufacturer</w:t>
            </w:r>
          </w:p>
        </w:tc>
        <w:tc>
          <w:tcPr/>
          <w:p w:rsidR="00000000" w:rsidDel="00000000" w:rsidP="00000000" w:rsidRDefault="00000000" w:rsidRPr="00000000" w14:paraId="00000063">
            <w:pPr>
              <w:rPr>
                <w:rFonts w:ascii="Roche Sans" w:cs="Roche Sans" w:eastAsia="Roche Sans" w:hAnsi="Roche Sans"/>
              </w:rPr>
            </w:pPr>
            <w:r w:rsidDel="00000000" w:rsidR="00000000" w:rsidRPr="00000000">
              <w:rPr>
                <w:rFonts w:ascii="Roche Sans" w:cs="Roche Sans" w:eastAsia="Roche Sans" w:hAnsi="Roche Sans"/>
              </w:rPr>
              <mc:AlternateContent>
                <mc:Choice Requires="wpg">
                  <w:drawing>
                    <wp:inline distB="0" distT="0" distL="0" distR="0">
                      <wp:extent cx="169545" cy="179705"/>
                      <wp:effectExtent b="0" l="0" r="0" t="0"/>
                      <wp:docPr id="386" name=""/>
                      <a:graphic>
                        <a:graphicData uri="http://schemas.microsoft.com/office/word/2010/wordprocessingGroup">
                          <wpg:wgp>
                            <wpg:cNvGrpSpPr/>
                            <wpg:grpSpPr>
                              <a:xfrm>
                                <a:off x="5261225" y="3690125"/>
                                <a:ext cx="169545" cy="179705"/>
                                <a:chOff x="5261225" y="3690125"/>
                                <a:chExt cx="169550" cy="179750"/>
                              </a:xfrm>
                            </wpg:grpSpPr>
                            <wpg:grpSp>
                              <wpg:cNvGrpSpPr/>
                              <wpg:grpSpPr>
                                <a:xfrm>
                                  <a:off x="5261228" y="3690148"/>
                                  <a:ext cx="169545" cy="179705"/>
                                  <a:chOff x="5261225" y="3690125"/>
                                  <a:chExt cx="169550" cy="179750"/>
                                </a:xfrm>
                              </wpg:grpSpPr>
                              <wps:wsp>
                                <wps:cNvSpPr/>
                                <wps:cNvPr id="3" name="Shape 3"/>
                                <wps:spPr>
                                  <a:xfrm>
                                    <a:off x="5261225" y="3690125"/>
                                    <a:ext cx="169550" cy="17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1228" y="3690148"/>
                                    <a:ext cx="169545" cy="179705"/>
                                    <a:chOff x="5261225" y="3690125"/>
                                    <a:chExt cx="169550" cy="179750"/>
                                  </a:xfrm>
                                </wpg:grpSpPr>
                                <wps:wsp>
                                  <wps:cNvSpPr/>
                                  <wps:cNvPr id="5" name="Shape 5"/>
                                  <wps:spPr>
                                    <a:xfrm>
                                      <a:off x="5261225" y="3690125"/>
                                      <a:ext cx="169550" cy="17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1228" y="3690148"/>
                                      <a:ext cx="169545" cy="179705"/>
                                      <a:chOff x="5261225" y="3690125"/>
                                      <a:chExt cx="169550" cy="180375"/>
                                    </a:xfrm>
                                  </wpg:grpSpPr>
                                  <wps:wsp>
                                    <wps:cNvSpPr/>
                                    <wps:cNvPr id="7" name="Shape 7"/>
                                    <wps:spPr>
                                      <a:xfrm>
                                        <a:off x="5261225" y="3690125"/>
                                        <a:ext cx="169550" cy="18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1228" y="3690148"/>
                                        <a:ext cx="169545" cy="179705"/>
                                        <a:chOff x="3979" y="170"/>
                                        <a:chExt cx="267" cy="283"/>
                                      </a:xfrm>
                                    </wpg:grpSpPr>
                                    <wps:wsp>
                                      <wps:cNvSpPr/>
                                      <wps:cNvPr id="9" name="Shape 9"/>
                                      <wps:spPr>
                                        <a:xfrm>
                                          <a:off x="3979" y="170"/>
                                          <a:ext cx="2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979" y="170"/>
                                          <a:ext cx="267" cy="283"/>
                                        </a:xfrm>
                                        <a:custGeom>
                                          <a:rect b="b" l="l" r="r" t="t"/>
                                          <a:pathLst>
                                            <a:path extrusionOk="0" h="283" w="267">
                                              <a:moveTo>
                                                <a:pt x="36" y="85"/>
                                              </a:moveTo>
                                              <a:lnTo>
                                                <a:pt x="0" y="154"/>
                                              </a:lnTo>
                                              <a:lnTo>
                                                <a:pt x="0" y="284"/>
                                              </a:lnTo>
                                              <a:lnTo>
                                                <a:pt x="267" y="284"/>
                                              </a:lnTo>
                                              <a:lnTo>
                                                <a:pt x="267" y="154"/>
                                              </a:lnTo>
                                              <a:lnTo>
                                                <a:pt x="72" y="154"/>
                                              </a:lnTo>
                                              <a:lnTo>
                                                <a:pt x="36" y="85"/>
                                              </a:lnTo>
                                            </a:path>
                                          </a:pathLst>
                                        </a:custGeom>
                                        <a:solidFill>
                                          <a:srgbClr val="231F20"/>
                                        </a:solidFill>
                                        <a:ln>
                                          <a:noFill/>
                                        </a:ln>
                                      </wps:spPr>
                                      <wps:bodyPr anchorCtr="0" anchor="ctr" bIns="91425" lIns="91425" spcFirstLastPara="1" rIns="91425" wrap="square" tIns="91425">
                                        <a:noAutofit/>
                                      </wps:bodyPr>
                                    </wps:wsp>
                                    <wps:wsp>
                                      <wps:cNvSpPr/>
                                      <wps:cNvPr id="11" name="Shape 11"/>
                                      <wps:spPr>
                                        <a:xfrm>
                                          <a:off x="3979" y="170"/>
                                          <a:ext cx="267" cy="283"/>
                                        </a:xfrm>
                                        <a:custGeom>
                                          <a:rect b="b" l="l" r="r" t="t"/>
                                          <a:pathLst>
                                            <a:path extrusionOk="0" h="283" w="267">
                                              <a:moveTo>
                                                <a:pt x="108" y="85"/>
                                              </a:moveTo>
                                              <a:lnTo>
                                                <a:pt x="72" y="154"/>
                                              </a:lnTo>
                                              <a:lnTo>
                                                <a:pt x="144" y="154"/>
                                              </a:lnTo>
                                              <a:lnTo>
                                                <a:pt x="108" y="85"/>
                                              </a:lnTo>
                                            </a:path>
                                          </a:pathLst>
                                        </a:custGeom>
                                        <a:solidFill>
                                          <a:srgbClr val="231F20"/>
                                        </a:solidFill>
                                        <a:ln>
                                          <a:noFill/>
                                        </a:ln>
                                      </wps:spPr>
                                      <wps:bodyPr anchorCtr="0" anchor="ctr" bIns="91425" lIns="91425" spcFirstLastPara="1" rIns="91425" wrap="square" tIns="91425">
                                        <a:noAutofit/>
                                      </wps:bodyPr>
                                    </wps:wsp>
                                    <wps:wsp>
                                      <wps:cNvSpPr/>
                                      <wps:cNvPr id="12" name="Shape 12"/>
                                      <wps:spPr>
                                        <a:xfrm>
                                          <a:off x="3979" y="170"/>
                                          <a:ext cx="267" cy="283"/>
                                        </a:xfrm>
                                        <a:custGeom>
                                          <a:rect b="b" l="l" r="r" t="t"/>
                                          <a:pathLst>
                                            <a:path extrusionOk="0" h="283" w="267">
                                              <a:moveTo>
                                                <a:pt x="180" y="85"/>
                                              </a:moveTo>
                                              <a:lnTo>
                                                <a:pt x="144" y="154"/>
                                              </a:lnTo>
                                              <a:lnTo>
                                                <a:pt x="267" y="154"/>
                                              </a:lnTo>
                                              <a:lnTo>
                                                <a:pt x="267" y="147"/>
                                              </a:lnTo>
                                              <a:lnTo>
                                                <a:pt x="212" y="147"/>
                                              </a:lnTo>
                                              <a:lnTo>
                                                <a:pt x="180" y="85"/>
                                              </a:lnTo>
                                            </a:path>
                                          </a:pathLst>
                                        </a:custGeom>
                                        <a:solidFill>
                                          <a:srgbClr val="231F20"/>
                                        </a:solidFill>
                                        <a:ln>
                                          <a:noFill/>
                                        </a:ln>
                                      </wps:spPr>
                                      <wps:bodyPr anchorCtr="0" anchor="ctr" bIns="91425" lIns="91425" spcFirstLastPara="1" rIns="91425" wrap="square" tIns="91425">
                                        <a:noAutofit/>
                                      </wps:bodyPr>
                                    </wps:wsp>
                                    <wps:wsp>
                                      <wps:cNvSpPr/>
                                      <wps:cNvPr id="13" name="Shape 13"/>
                                      <wps:spPr>
                                        <a:xfrm>
                                          <a:off x="3979" y="170"/>
                                          <a:ext cx="267" cy="283"/>
                                        </a:xfrm>
                                        <a:custGeom>
                                          <a:rect b="b" l="l" r="r" t="t"/>
                                          <a:pathLst>
                                            <a:path extrusionOk="0" h="283" w="267">
                                              <a:moveTo>
                                                <a:pt x="267" y="0"/>
                                              </a:moveTo>
                                              <a:lnTo>
                                                <a:pt x="212" y="0"/>
                                              </a:lnTo>
                                              <a:lnTo>
                                                <a:pt x="212" y="147"/>
                                              </a:lnTo>
                                              <a:lnTo>
                                                <a:pt x="267" y="147"/>
                                              </a:lnTo>
                                              <a:lnTo>
                                                <a:pt x="267" y="0"/>
                                              </a:lnTo>
                                            </a:path>
                                          </a:pathLst>
                                        </a:custGeom>
                                        <a:solidFill>
                                          <a:srgbClr val="231F20"/>
                                        </a:solidFill>
                                        <a:ln>
                                          <a:noFill/>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169545" cy="179705"/>
                      <wp:effectExtent b="0" l="0" r="0" t="0"/>
                      <wp:docPr id="38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69545" cy="179705"/>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64">
            <w:pPr>
              <w:rPr>
                <w:rFonts w:ascii="Roche Sans" w:cs="Roche Sans" w:eastAsia="Roche Sans" w:hAnsi="Roche Sans"/>
              </w:rPr>
            </w:pPr>
            <w:r w:rsidDel="00000000" w:rsidR="00000000" w:rsidRPr="00000000">
              <w:rPr>
                <w:rFonts w:ascii="Roche Sans" w:cs="Roche Sans" w:eastAsia="Roche Sans" w:hAnsi="Roche Sans"/>
                <w:rtl w:val="0"/>
              </w:rPr>
              <w:t xml:space="preserve">Roche Diagnostics GmbH </w:t>
              <w:br w:type="textWrapping"/>
              <w:t xml:space="preserve">Sandhofer Strasse 116</w:t>
              <w:br w:type="textWrapping"/>
              <w:t xml:space="preserve">68305 Mannheim</w:t>
              <w:br w:type="textWrapping"/>
              <w:t xml:space="preserve">Germany</w:t>
              <w:br w:type="textWrapping"/>
              <w:t xml:space="preserve">Made in Switzerland</w:t>
            </w:r>
          </w:p>
          <w:p w:rsidR="00000000" w:rsidDel="00000000" w:rsidP="00000000" w:rsidRDefault="00000000" w:rsidRPr="00000000" w14:paraId="00000065">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US Distribution</w:t>
            </w:r>
          </w:p>
        </w:tc>
        <w:tc>
          <w:tcPr/>
          <w:p w:rsidR="00000000" w:rsidDel="00000000" w:rsidP="00000000" w:rsidRDefault="00000000" w:rsidRPr="00000000" w14:paraId="00000067">
            <w:pPr>
              <w:rPr>
                <w:rFonts w:ascii="Roche Sans" w:cs="Roche Sans" w:eastAsia="Roche Sans" w:hAnsi="Roche Sans"/>
              </w:rPr>
            </w:pPr>
            <w:r w:rsidDel="00000000" w:rsidR="00000000" w:rsidRPr="00000000">
              <w:rPr>
                <w:rtl w:val="0"/>
              </w:rPr>
            </w:r>
          </w:p>
        </w:tc>
        <w:tc>
          <w:tcPr/>
          <w:p w:rsidR="00000000" w:rsidDel="00000000" w:rsidP="00000000" w:rsidRDefault="00000000" w:rsidRPr="00000000" w14:paraId="00000068">
            <w:pPr>
              <w:rPr>
                <w:rFonts w:ascii="Roche Sans" w:cs="Roche Sans" w:eastAsia="Roche Sans" w:hAnsi="Roche Sans"/>
              </w:rPr>
            </w:pPr>
            <w:r w:rsidDel="00000000" w:rsidR="00000000" w:rsidRPr="00000000">
              <w:rPr>
                <w:rFonts w:ascii="Roche Sans" w:cs="Roche Sans" w:eastAsia="Roche Sans" w:hAnsi="Roche Sans"/>
                <w:rtl w:val="0"/>
              </w:rPr>
              <w:t xml:space="preserve">Roche Diagnostics Corporation </w:t>
              <w:br w:type="textWrapping"/>
              <w:t xml:space="preserve">9115</w:t>
              <w:br w:type="textWrapping"/>
              <w:t xml:space="preserve">PO Box 50457</w:t>
              <w:br w:type="textWrapping"/>
              <w:t xml:space="preserve">Indianapolis, IN 46250-0457</w:t>
              <w:br w:type="textWrapping"/>
              <w:t xml:space="preserve">USA</w:t>
            </w:r>
          </w:p>
        </w:tc>
      </w:tr>
    </w:tbl>
    <w:p w:rsidR="00000000" w:rsidDel="00000000" w:rsidP="00000000" w:rsidRDefault="00000000" w:rsidRPr="00000000" w14:paraId="00000069">
      <w:pPr>
        <w:rPr>
          <w:rFonts w:ascii="Roche Sans" w:cs="Roche Sans" w:eastAsia="Roche Sans" w:hAnsi="Roche Sans"/>
        </w:rPr>
        <w:sectPr>
          <w:headerReference r:id="rId19" w:type="default"/>
          <w:type w:val="nextPage"/>
          <w:pgSz w:h="16839" w:w="11907" w:orient="portrait"/>
          <w:pgMar w:bottom="1440" w:top="1985" w:left="1418" w:right="748" w:header="709" w:footer="709"/>
        </w:sectPr>
      </w:pPr>
      <w:r w:rsidDel="00000000" w:rsidR="00000000" w:rsidRPr="00000000">
        <w:rPr>
          <w:rtl w:val="0"/>
        </w:rPr>
      </w:r>
    </w:p>
    <w:p w:rsidR="00000000" w:rsidDel="00000000" w:rsidP="00000000" w:rsidRDefault="00000000" w:rsidRPr="00000000" w14:paraId="0000006A">
      <w:pPr>
        <w:keepNext w:val="1"/>
        <w:keepLines w:val="1"/>
        <w:pBdr>
          <w:top w:space="0" w:sz="0" w:val="nil"/>
          <w:left w:space="0" w:sz="0" w:val="nil"/>
          <w:bottom w:space="0" w:sz="0" w:val="nil"/>
          <w:right w:space="0" w:sz="0" w:val="nil"/>
          <w:between w:space="0" w:sz="0" w:val="nil"/>
        </w:pBdr>
        <w:spacing w:after="240" w:lineRule="auto"/>
        <w:rPr>
          <w:rFonts w:ascii="Roche Sans" w:cs="Roche Sans" w:eastAsia="Roche Sans" w:hAnsi="Roche Sans"/>
          <w:color w:val="000000"/>
          <w:sz w:val="32"/>
          <w:szCs w:val="32"/>
        </w:rPr>
      </w:pPr>
      <w:r w:rsidDel="00000000" w:rsidR="00000000" w:rsidRPr="00000000">
        <w:rPr>
          <w:rFonts w:ascii="Roche Sans" w:cs="Roche Sans" w:eastAsia="Roche Sans" w:hAnsi="Roche Sans"/>
          <w:color w:val="000000"/>
          <w:sz w:val="32"/>
          <w:szCs w:val="32"/>
          <w:rtl w:val="0"/>
        </w:rPr>
        <w:t xml:space="preserve">Table of contents</w:t>
      </w:r>
    </w:p>
    <w:sdt>
      <w:sdtPr>
        <w:id w:val="886277438"/>
        <w:docPartObj>
          <w:docPartGallery w:val="Table of Contents"/>
          <w:docPartUnique w:val="1"/>
        </w:docPartObj>
      </w:sdtPr>
      <w:sdtContent>
        <w:p w:rsidR="00000000" w:rsidDel="00000000" w:rsidP="00000000" w:rsidRDefault="00000000" w:rsidRPr="00000000" w14:paraId="0000006B">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Information about the document</w:t>
              <w:tab/>
              <w:t xml:space="preserve">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Contact addresses</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 1</w:t>
              <w:tab/>
              <w:t xml:space="preserve">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System safety information</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Patient test results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QC test results</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Liquid QC test results</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Electronic simulator test results</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Calibration Verification (Linearity) test results</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Proficiency test results</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Configuration</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Device Configuration</w:t>
              <w:tab/>
              <w:t xml:space="preserve">14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i-STAT/DE Customization Workspace</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Instruments status</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Operator List</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Patient List</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Reports</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i-STAT 1 Quality Check Codes (By Location and User)</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 1 tests</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 1 test materials</w:t>
              <w:tab/>
              <w:t xml:space="preserve">23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 1 QC materials</w:t>
              <w:tab/>
              <w:t xml:space="preserve">24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 1 Linearity materials</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Roche Sans" w:cs="Roche Sans" w:eastAsia="Roche Sans" w:hAnsi="Roche Sans"/>
                <w:b w:val="0"/>
                <w:i w:val="0"/>
                <w:smallCaps w:val="0"/>
                <w:strike w:val="0"/>
                <w:color w:val="000000"/>
                <w:sz w:val="20"/>
                <w:szCs w:val="20"/>
                <w:u w:val="none"/>
                <w:shd w:fill="auto" w:val="clear"/>
                <w:vertAlign w:val="baseline"/>
                <w:rtl w:val="0"/>
              </w:rPr>
              <w:t xml:space="preserve">Abbott i-STAT 1 instrument alarms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spacing w:after="0" w:lineRule="auto"/>
        <w:rPr>
          <w:rFonts w:ascii="Roche Sans" w:cs="Roche Sans" w:eastAsia="Roche Sans" w:hAnsi="Roche Sans"/>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rFonts w:ascii="Roche Sans" w:cs="Roche Sans" w:eastAsia="Roche Sans" w:hAnsi="Roche Sans"/>
          <w:b w:val="0"/>
        </w:rPr>
      </w:pPr>
      <w:bookmarkStart w:colFirst="0" w:colLast="0" w:name="_heading=h.2et92p0" w:id="4"/>
      <w:bookmarkEnd w:id="4"/>
      <w:r w:rsidDel="00000000" w:rsidR="00000000" w:rsidRPr="00000000">
        <w:rPr>
          <w:rFonts w:ascii="Roche Sans" w:cs="Roche Sans" w:eastAsia="Roche Sans" w:hAnsi="Roche Sans"/>
          <w:b w:val="0"/>
          <w:rtl w:val="0"/>
        </w:rPr>
        <w:t xml:space="preserve">Abbott i-STAT 1</w:t>
      </w:r>
    </w:p>
    <w:p w:rsidR="00000000" w:rsidDel="00000000" w:rsidP="00000000" w:rsidRDefault="00000000" w:rsidRPr="00000000" w14:paraId="00000085">
      <w:pPr>
        <w:rPr>
          <w:rFonts w:ascii="Roche Sans" w:cs="Roche Sans" w:eastAsia="Roche Sans" w:hAnsi="Roche Sans"/>
        </w:rPr>
      </w:pPr>
      <w:r w:rsidDel="00000000" w:rsidR="00000000" w:rsidRPr="00000000">
        <w:rPr>
          <w:rtl w:val="0"/>
        </w:rPr>
      </w:r>
    </w:p>
    <w:tbl>
      <w:tblPr>
        <w:tblStyle w:val="Table4"/>
        <w:tblW w:w="101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60"/>
        <w:gridCol w:w="624"/>
        <w:gridCol w:w="6833"/>
        <w:tblGridChange w:id="0">
          <w:tblGrid>
            <w:gridCol w:w="2660"/>
            <w:gridCol w:w="624"/>
            <w:gridCol w:w="6833"/>
          </w:tblGrid>
        </w:tblGridChange>
      </w:tblGrid>
      <w:tr>
        <w:trPr>
          <w:cantSplit w:val="0"/>
          <w:tblHeader w:val="0"/>
        </w:trPr>
        <w:tc>
          <w:tcPr>
            <w:gridSpan w:val="2"/>
          </w:tcPr>
          <w:p w:rsidR="00000000" w:rsidDel="00000000" w:rsidP="00000000" w:rsidRDefault="00000000" w:rsidRPr="00000000" w14:paraId="00000086">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General information and recommendations</w:t>
            </w:r>
          </w:p>
        </w:tc>
        <w:tc>
          <w:tcPr/>
          <w:p w:rsidR="00000000" w:rsidDel="00000000" w:rsidP="00000000" w:rsidRDefault="00000000" w:rsidRPr="00000000" w14:paraId="00000088">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Abbott i-STAT 1 handheld is a Point of Care (POC) device, used within a hospital or clinic. Data generated by the Abbott i-STAT 1 handheld can be managed using the navify® POC Operations application.</w:t>
            </w:r>
          </w:p>
        </w:tc>
      </w:tr>
      <w:tr>
        <w:trPr>
          <w:cantSplit w:val="0"/>
          <w:tblHeader w:val="0"/>
        </w:trPr>
        <w:tc>
          <w:tcPr>
            <w:gridSpan w:val="2"/>
          </w:tcPr>
          <w:p w:rsidR="00000000" w:rsidDel="00000000" w:rsidP="00000000" w:rsidRDefault="00000000" w:rsidRPr="00000000" w14:paraId="00000089">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General driver information</w:t>
            </w:r>
          </w:p>
        </w:tc>
        <w:tc>
          <w:tcPr/>
          <w:p w:rsidR="00000000" w:rsidDel="00000000" w:rsidP="00000000" w:rsidRDefault="00000000" w:rsidRPr="00000000" w14:paraId="0000008B">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navify® POC Operations application employs a driver for the Abbott i-STAT 1 handheld. It supports the following functions:</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patient test results from the Abbott i-STAT 1 handheld.</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QC test results from the Abbott i-STAT 1 handheld.</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electronic simulator test results from the Abbott i-STAT 1 handheld.</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Calibration verification (Linearity) test results from the Abbott i-STAT 1 handheld.</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proficiency test results from the Abbott i-STAT 1 handheld.</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quality check codes from the Abbott i-STAT 1 handheld.</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Receiving the JAMS/CLEW version from the Abbott i-STAT 1 handheld.</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Roche Sans" w:cs="Roche Sans" w:eastAsia="Roche Sans" w:hAnsi="Roche Sans"/>
                <w:color w:val="000000"/>
                <w:rtl w:val="0"/>
              </w:rPr>
              <w:t xml:space="preserve">Sending user data from the navify® POC Operations application to Abbott i-STAT 1 handheld.</w:t>
            </w: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Roche Sans" w:cs="Roche Sans" w:eastAsia="Roche Sans" w:hAnsi="Roche Sans"/>
                <w:color w:val="000000"/>
                <w:rtl w:val="0"/>
              </w:rPr>
              <w:t xml:space="preserve">Sending patient data from the navify® POC Operations application to Abbott i-STAT 1 handheld.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95">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7">
            <w:pPr>
              <w:jc w:val="both"/>
              <w:rPr>
                <w:rFonts w:ascii="Roche Sans" w:cs="Roche Sans" w:eastAsia="Roche Sans" w:hAnsi="Roche Sans"/>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2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navify® POC Operations instrument driver for use with the Abbott i-STAT 1 handheld does not work if operating in RiliBÄK quality control mode.</w:t>
            </w:r>
          </w:p>
        </w:tc>
      </w:tr>
      <w:tr>
        <w:trPr>
          <w:cantSplit w:val="0"/>
          <w:tblHeader w:val="0"/>
        </w:trPr>
        <w:tc>
          <w:tcPr>
            <w:gridSpan w:val="2"/>
          </w:tcPr>
          <w:p w:rsidR="00000000" w:rsidDel="00000000" w:rsidP="00000000" w:rsidRDefault="00000000" w:rsidRPr="00000000" w14:paraId="0000009B">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09D">
            <w:pPr>
              <w:jc w:val="both"/>
              <w:rPr>
                <w:rFonts w:ascii="Roche Sans" w:cs="Roche Sans" w:eastAsia="Roche Sans" w:hAnsi="Roche Sans"/>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General connection information</w:t>
            </w:r>
          </w:p>
        </w:tc>
        <w:tc>
          <w:tcPr>
            <w:gridSpan w:val="2"/>
          </w:tcPr>
          <w:p w:rsidR="00000000" w:rsidDel="00000000" w:rsidP="00000000" w:rsidRDefault="00000000" w:rsidRPr="00000000" w14:paraId="0000009F">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navify® POC Operations instrument driver for use with the Abbott i-STAT 1 handheld employs a bi-directional communication with Abbott i-STAT/DE version 2.10 or higher by means of a non-encrypted HTTP connection. From time to time Abbott releases new cartridges and tests that might not be supported by the application.</w:t>
            </w:r>
          </w:p>
          <w:p w:rsidR="00000000" w:rsidDel="00000000" w:rsidP="00000000" w:rsidRDefault="00000000" w:rsidRPr="00000000" w14:paraId="000000A0">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8905" cy="102870"/>
                  <wp:effectExtent b="0" l="0" r="0" t="0"/>
                  <wp:docPr id="42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8905" cy="10287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tests for a list of supported tests for the Abbott i-STAT 1 handheld.</w:t>
            </w:r>
          </w:p>
          <w:p w:rsidR="00000000" w:rsidDel="00000000" w:rsidP="00000000" w:rsidRDefault="00000000" w:rsidRPr="00000000" w14:paraId="000000A1">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2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QC materials for a list of predefined QC materials for the Abbott i-STAT 1 handheld.</w:t>
            </w:r>
          </w:p>
          <w:p w:rsidR="00000000" w:rsidDel="00000000" w:rsidP="00000000" w:rsidRDefault="00000000" w:rsidRPr="00000000" w14:paraId="000000A2">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2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Linearity materials for a list of predefined QC materials for the Abbott i-STAT 1 handheld.</w:t>
            </w:r>
          </w:p>
          <w:p w:rsidR="00000000" w:rsidDel="00000000" w:rsidP="00000000" w:rsidRDefault="00000000" w:rsidRPr="00000000" w14:paraId="000000A3">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2555" cy="96520"/>
                  <wp:effectExtent b="0" l="0" r="0" t="0"/>
                  <wp:docPr id="42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2555" cy="9652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 materials for a list of predefined test materials for the Abbott i-STAT 1 handheld.</w:t>
            </w:r>
          </w:p>
        </w:tc>
      </w:tr>
      <w:tr>
        <w:trPr>
          <w:cantSplit w:val="0"/>
          <w:tblHeader w:val="0"/>
        </w:trPr>
        <w:tc>
          <w:tcPr>
            <w:gridSpan w:val="2"/>
          </w:tcPr>
          <w:p w:rsidR="00000000" w:rsidDel="00000000" w:rsidP="00000000" w:rsidRDefault="00000000" w:rsidRPr="00000000" w14:paraId="000000A5">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Abbott i-STAT 1 in navify® POC </w:t>
            </w:r>
          </w:p>
        </w:tc>
        <w:tc>
          <w:tcPr/>
          <w:p w:rsidR="00000000" w:rsidDel="00000000" w:rsidP="00000000" w:rsidRDefault="00000000" w:rsidRPr="00000000" w14:paraId="000000A7">
            <w:pPr>
              <w:jc w:val="both"/>
              <w:rPr>
                <w:rFonts w:ascii="Roche Sans" w:cs="Roche Sans" w:eastAsia="Roche Sans" w:hAnsi="Roche Sans"/>
              </w:rPr>
            </w:pPr>
            <w:r w:rsidDel="00000000" w:rsidR="00000000" w:rsidRPr="00000000">
              <w:rPr>
                <w:rFonts w:ascii="Roche Sans" w:cs="Roche Sans" w:eastAsia="Roche Sans" w:hAnsi="Roche Sans"/>
                <w:rtl w:val="0"/>
              </w:rPr>
              <w:t xml:space="preserve">Instrument type in the navify® POC Operations application is ‘Abbott i-STAT 1’.</w:t>
            </w:r>
          </w:p>
          <w:p w:rsidR="00000000" w:rsidDel="00000000" w:rsidP="00000000" w:rsidRDefault="00000000" w:rsidRPr="00000000" w14:paraId="000000A8">
            <w:pPr>
              <w:jc w:val="both"/>
              <w:rPr>
                <w:rFonts w:ascii="Roche Sans" w:cs="Roche Sans" w:eastAsia="Roche Sans" w:hAnsi="Roche Sans"/>
              </w:rPr>
            </w:pPr>
            <w:r w:rsidDel="00000000" w:rsidR="00000000" w:rsidRPr="00000000">
              <w:rPr>
                <w:rFonts w:ascii="Roche Sans" w:cs="Roche Sans" w:eastAsia="Roche Sans" w:hAnsi="Roche Sans"/>
                <w:rtl w:val="0"/>
              </w:rPr>
              <w:t xml:space="preserve">Instrument type ID in the navify® POC Operations application is ‘IST1’.</w:t>
            </w:r>
          </w:p>
        </w:tc>
      </w:tr>
    </w:tbl>
    <w:p w:rsidR="00000000" w:rsidDel="00000000" w:rsidP="00000000" w:rsidRDefault="00000000" w:rsidRPr="00000000" w14:paraId="000000A9">
      <w:pPr>
        <w:pStyle w:val="Heading1"/>
        <w:rPr>
          <w:rFonts w:ascii="Roche Sans" w:cs="Roche Sans" w:eastAsia="Roche Sans" w:hAnsi="Roche Sans"/>
          <w:b w:val="0"/>
        </w:rPr>
      </w:pPr>
      <w:bookmarkStart w:colFirst="0" w:colLast="0" w:name="_heading=h.agmxi0bymqkb" w:id="5"/>
      <w:bookmarkEnd w:id="5"/>
      <w:r w:rsidDel="00000000" w:rsidR="00000000" w:rsidRPr="00000000">
        <w:rPr>
          <w:rtl w:val="0"/>
        </w:rPr>
      </w:r>
    </w:p>
    <w:p w:rsidR="00000000" w:rsidDel="00000000" w:rsidP="00000000" w:rsidRDefault="00000000" w:rsidRPr="00000000" w14:paraId="000000AA">
      <w:pPr>
        <w:pStyle w:val="Heading1"/>
        <w:rPr>
          <w:rFonts w:ascii="Roche Sans" w:cs="Roche Sans" w:eastAsia="Roche Sans" w:hAnsi="Roche Sans"/>
          <w:b w:val="0"/>
        </w:rPr>
      </w:pPr>
      <w:bookmarkStart w:colFirst="0" w:colLast="0" w:name="_heading=h.tyjcwt" w:id="6"/>
      <w:bookmarkEnd w:id="6"/>
      <w:r w:rsidDel="00000000" w:rsidR="00000000" w:rsidRPr="00000000">
        <w:rPr>
          <w:rFonts w:ascii="Roche Sans" w:cs="Roche Sans" w:eastAsia="Roche Sans" w:hAnsi="Roche Sans"/>
          <w:b w:val="0"/>
          <w:rtl w:val="0"/>
        </w:rPr>
        <w:t xml:space="preserve">System safety information</w:t>
      </w:r>
    </w:p>
    <w:p w:rsidR="00000000" w:rsidDel="00000000" w:rsidP="00000000" w:rsidRDefault="00000000" w:rsidRPr="00000000" w14:paraId="000000AB">
      <w:pPr>
        <w:rPr>
          <w:rFonts w:ascii="Roche Sans" w:cs="Roche Sans" w:eastAsia="Roche Sans" w:hAnsi="Roche Sans"/>
        </w:rPr>
      </w:pPr>
      <w:r w:rsidDel="00000000" w:rsidR="00000000" w:rsidRPr="00000000">
        <w:rPr>
          <w:rtl w:val="0"/>
        </w:rPr>
      </w:r>
    </w:p>
    <w:tbl>
      <w:tblPr>
        <w:tblStyle w:val="Table5"/>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0"/>
        <w:gridCol w:w="6731"/>
        <w:tblGridChange w:id="0">
          <w:tblGrid>
            <w:gridCol w:w="3010"/>
            <w:gridCol w:w="6731"/>
          </w:tblGrid>
        </w:tblGridChange>
      </w:tblGrid>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AD">
            <w:pPr>
              <w:jc w:val="both"/>
              <w:rPr>
                <w:rFonts w:ascii="Roche Sans" w:cs="Roche Sans" w:eastAsia="Roche Sans" w:hAnsi="Roche Sans"/>
              </w:rPr>
            </w:pPr>
            <w:r w:rsidDel="00000000" w:rsidR="00000000" w:rsidRPr="00000000">
              <w:rPr>
                <w:rFonts w:ascii="Roche Sans" w:cs="Roche Sans" w:eastAsia="Roche Sans" w:hAnsi="Roche Sans"/>
                <w:rtl w:val="0"/>
              </w:rPr>
              <w:t xml:space="preserve">Failure to observe the following safety information may result in incorrect results, data corruption and data losses.</w:t>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F">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42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1">
            <w:pPr>
              <w:jc w:val="both"/>
              <w:rPr>
                <w:rFonts w:ascii="Roche Sans" w:cs="Roche Sans" w:eastAsia="Roche Sans" w:hAnsi="Roche Sans"/>
              </w:rPr>
            </w:pPr>
            <w:r w:rsidDel="00000000" w:rsidR="00000000" w:rsidRPr="00000000">
              <w:rPr>
                <w:rFonts w:ascii="Roche Sans" w:cs="Roche Sans" w:eastAsia="Roche Sans" w:hAnsi="Roche Sans"/>
                <w:rtl w:val="0"/>
              </w:rPr>
              <w:t xml:space="preserve">Unprotected HTTP connections between the navify® POC Operations application and Abbott i-STAT/DE may be used to gain unauthorized access to data and for data tampering.</w:t>
            </w:r>
          </w:p>
          <w:p w:rsidR="00000000" w:rsidDel="00000000" w:rsidP="00000000" w:rsidRDefault="00000000" w:rsidRPr="00000000" w14:paraId="000000B2">
            <w:pPr>
              <w:jc w:val="both"/>
              <w:rPr>
                <w:rFonts w:ascii="Roche Sans" w:cs="Roche Sans" w:eastAsia="Roche Sans" w:hAnsi="Roche Sans"/>
              </w:rPr>
            </w:pPr>
            <w:r w:rsidDel="00000000" w:rsidR="00000000" w:rsidRPr="00000000">
              <w:rPr>
                <w:rFonts w:ascii="Roche Sans" w:cs="Roche Sans" w:eastAsia="Roche Sans" w:hAnsi="Roche Sans"/>
                <w:rtl w:val="0"/>
              </w:rPr>
              <w:t xml:space="preserve">Roche recommends the following precaution:</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Protect the hospital network against malicious software and hacker attacks.</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0B5">
            <w:pPr>
              <w:jc w:val="both"/>
              <w:rPr>
                <w:rFonts w:ascii="Roche Sans" w:cs="Roche Sans" w:eastAsia="Roche Sans" w:hAnsi="Roche Sans"/>
                <w:color w:val="ff0000"/>
              </w:rPr>
            </w:pPr>
            <w:r w:rsidDel="00000000" w:rsidR="00000000" w:rsidRPr="00000000">
              <w:rPr>
                <w:rtl w:val="0"/>
              </w:rPr>
            </w:r>
          </w:p>
        </w:tc>
      </w:tr>
    </w:tbl>
    <w:p w:rsidR="00000000" w:rsidDel="00000000" w:rsidP="00000000" w:rsidRDefault="00000000" w:rsidRPr="00000000" w14:paraId="000000B6">
      <w:pPr>
        <w:spacing w:after="0" w:lineRule="auto"/>
        <w:rPr>
          <w:rFonts w:ascii="Roche Sans" w:cs="Roche Sans" w:eastAsia="Roche Sans" w:hAnsi="Roche Sans"/>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rFonts w:ascii="Roche Sans" w:cs="Roche Sans" w:eastAsia="Roche Sans" w:hAnsi="Roche Sans"/>
          <w:b w:val="0"/>
        </w:rPr>
      </w:pPr>
      <w:bookmarkStart w:colFirst="0" w:colLast="0" w:name="_heading=h.3dy6vkm" w:id="7"/>
      <w:bookmarkEnd w:id="7"/>
      <w:r w:rsidDel="00000000" w:rsidR="00000000" w:rsidRPr="00000000">
        <w:rPr>
          <w:rFonts w:ascii="Roche Sans" w:cs="Roche Sans" w:eastAsia="Roche Sans" w:hAnsi="Roche Sans"/>
          <w:b w:val="0"/>
          <w:rtl w:val="0"/>
        </w:rPr>
        <w:t xml:space="preserve">Patient test results</w:t>
      </w:r>
    </w:p>
    <w:p w:rsidR="00000000" w:rsidDel="00000000" w:rsidP="00000000" w:rsidRDefault="00000000" w:rsidRPr="00000000" w14:paraId="000000B8">
      <w:pPr>
        <w:rPr>
          <w:rFonts w:ascii="Roche Sans" w:cs="Roche Sans" w:eastAsia="Roche Sans" w:hAnsi="Roche Sans"/>
        </w:rPr>
      </w:pPr>
      <w:r w:rsidDel="00000000" w:rsidR="00000000" w:rsidRPr="00000000">
        <w:rPr>
          <w:rtl w:val="0"/>
        </w:rPr>
      </w:r>
    </w:p>
    <w:tbl>
      <w:tblPr>
        <w:tblStyle w:val="Table6"/>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9"/>
        <w:gridCol w:w="6732"/>
        <w:tblGridChange w:id="0">
          <w:tblGrid>
            <w:gridCol w:w="3009"/>
            <w:gridCol w:w="6732"/>
          </w:tblGrid>
        </w:tblGridChange>
      </w:tblGrid>
      <w:tr>
        <w:trPr>
          <w:cantSplit w:val="0"/>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BA">
            <w:pPr>
              <w:jc w:val="both"/>
              <w:rPr>
                <w:rFonts w:ascii="Roche Sans" w:cs="Roche Sans" w:eastAsia="Roche Sans" w:hAnsi="Roche Sans"/>
              </w:rPr>
            </w:pPr>
            <w:r w:rsidDel="00000000" w:rsidR="00000000" w:rsidRPr="00000000">
              <w:rPr>
                <w:rFonts w:ascii="Roche Sans" w:cs="Roche Sans" w:eastAsia="Roche Sans" w:hAnsi="Roche Sans"/>
                <w:rtl w:val="0"/>
              </w:rPr>
              <w:t xml:space="preserve">Patient tests can be performed using the Abbott i-STAT 1 handheld. Test results are then recorded and retrievable in the navify® POC Operations application. Along with the patient test results, the following data is being sent:</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Patient ID</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User ID</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Serial number of the Abbott i-STAT 1 handheld</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JAMS/CLEW version installed on the Abbott i-STAT 1 handheld</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Cartridge / Test lot information</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measurement date and time</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result value</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Instrument alarms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STATNotes entered on the Abbot i-STAT 1 handheld</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Comment entered on the Abbott i-STAT 1 handheld</w:t>
            </w:r>
          </w:p>
        </w:tc>
      </w:tr>
      <w:tr>
        <w:trPr>
          <w:cantSplit w:val="0"/>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Supported Tests</w:t>
            </w:r>
          </w:p>
        </w:tc>
        <w:tc>
          <w:tcPr/>
          <w:p w:rsidR="00000000" w:rsidDel="00000000" w:rsidP="00000000" w:rsidRDefault="00000000" w:rsidRPr="00000000" w14:paraId="000000C6">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2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tests for a list of supported tests for the Abbott i-STAT 1 handheld.</w:t>
            </w:r>
          </w:p>
        </w:tc>
      </w:tr>
      <w:tr>
        <w:trPr>
          <w:cantSplit w:val="0"/>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Test materials</w:t>
            </w:r>
          </w:p>
        </w:tc>
        <w:tc>
          <w:tcPr/>
          <w:p w:rsidR="00000000" w:rsidDel="00000000" w:rsidP="00000000" w:rsidRDefault="00000000" w:rsidRPr="00000000" w14:paraId="000000C8">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2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 materials for a list of predefined test materials for the Abbott i-STAT 1 handheld.</w:t>
            </w:r>
          </w:p>
        </w:tc>
      </w:tr>
      <w:tr>
        <w:trPr>
          <w:cantSplit w:val="0"/>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Instrument alarms</w:t>
            </w:r>
          </w:p>
        </w:tc>
        <w:tc>
          <w:tcPr/>
          <w:p w:rsidR="00000000" w:rsidDel="00000000" w:rsidP="00000000" w:rsidRDefault="00000000" w:rsidRPr="00000000" w14:paraId="000000CA">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3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instrument alarms for a list of predefined instrument alarms for the Abbott i-STAT 1 handheld.</w:t>
            </w:r>
          </w:p>
        </w:tc>
      </w:tr>
      <w:tr>
        <w:trPr>
          <w:cantSplit w:val="0"/>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C">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3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E">
            <w:pPr>
              <w:rPr>
                <w:rFonts w:ascii="Roche Sans" w:cs="Roche Sans" w:eastAsia="Roche Sans" w:hAnsi="Roche Sans"/>
              </w:rPr>
            </w:pPr>
            <w:r w:rsidDel="00000000" w:rsidR="00000000" w:rsidRPr="00000000">
              <w:rPr>
                <w:rFonts w:ascii="Roche Sans" w:cs="Roche Sans" w:eastAsia="Roche Sans" w:hAnsi="Roche Sans"/>
                <w:rtl w:val="0"/>
              </w:rPr>
              <w:t xml:space="preserve">Lots for the predefined test materials are transmitted by the instrument and thus automatically created in the navify® POC Operations application. Lots that are automatically created in the navify® POC Operations application have the expiration date of 31-Dec-9999. The user must manually replace the default expiration date with the correct expiration date printed on the box and/or pouch of the cartridge.</w:t>
            </w:r>
          </w:p>
        </w:tc>
      </w:tr>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0">
            <w:pPr>
              <w:rPr>
                <w:rFonts w:ascii="Roche Sans" w:cs="Roche Sans" w:eastAsia="Roche Sans" w:hAnsi="Roche Sans"/>
              </w:rPr>
            </w:pPr>
            <w:r w:rsidDel="00000000" w:rsidR="00000000" w:rsidRPr="00000000">
              <w:rPr>
                <w:rtl w:val="0"/>
              </w:rPr>
            </w:r>
          </w:p>
        </w:tc>
      </w:tr>
    </w:tbl>
    <w:p w:rsidR="00000000" w:rsidDel="00000000" w:rsidP="00000000" w:rsidRDefault="00000000" w:rsidRPr="00000000" w14:paraId="000000D1">
      <w:pPr>
        <w:rPr>
          <w:rFonts w:ascii="Roche Sans" w:cs="Roche Sans" w:eastAsia="Roche Sans" w:hAnsi="Roche Sans"/>
        </w:rPr>
      </w:pPr>
      <w:r w:rsidDel="00000000" w:rsidR="00000000" w:rsidRPr="00000000">
        <w:rPr>
          <w:rtl w:val="0"/>
        </w:rPr>
      </w:r>
    </w:p>
    <w:p w:rsidR="00000000" w:rsidDel="00000000" w:rsidP="00000000" w:rsidRDefault="00000000" w:rsidRPr="00000000" w14:paraId="000000D2">
      <w:pPr>
        <w:spacing w:after="0" w:lineRule="auto"/>
        <w:rPr>
          <w:rFonts w:ascii="Roche Sans" w:cs="Roche Sans" w:eastAsia="Roche Sans" w:hAnsi="Roche Sans"/>
        </w:rPr>
      </w:pPr>
      <w:r w:rsidDel="00000000" w:rsidR="00000000" w:rsidRPr="00000000">
        <w:rPr>
          <w:rtl w:val="0"/>
        </w:rPr>
      </w:r>
    </w:p>
    <w:p w:rsidR="00000000" w:rsidDel="00000000" w:rsidP="00000000" w:rsidRDefault="00000000" w:rsidRPr="00000000" w14:paraId="000000D3">
      <w:pPr>
        <w:spacing w:after="0" w:lineRule="auto"/>
        <w:rPr>
          <w:rFonts w:ascii="Roche Sans" w:cs="Roche Sans" w:eastAsia="Roche Sans" w:hAnsi="Roche Sans"/>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rFonts w:ascii="Roche Sans" w:cs="Roche Sans" w:eastAsia="Roche Sans" w:hAnsi="Roche Sans"/>
          <w:b w:val="0"/>
        </w:rPr>
      </w:pPr>
      <w:bookmarkStart w:colFirst="0" w:colLast="0" w:name="_heading=h.1t3h5sf" w:id="8"/>
      <w:bookmarkEnd w:id="8"/>
      <w:r w:rsidDel="00000000" w:rsidR="00000000" w:rsidRPr="00000000">
        <w:rPr>
          <w:rFonts w:ascii="Roche Sans" w:cs="Roche Sans" w:eastAsia="Roche Sans" w:hAnsi="Roche Sans"/>
          <w:b w:val="0"/>
          <w:rtl w:val="0"/>
        </w:rPr>
        <w:t xml:space="preserve">QC test results</w:t>
      </w:r>
    </w:p>
    <w:p w:rsidR="00000000" w:rsidDel="00000000" w:rsidP="00000000" w:rsidRDefault="00000000" w:rsidRPr="00000000" w14:paraId="000000D5">
      <w:pPr>
        <w:pStyle w:val="Heading2"/>
        <w:rPr>
          <w:rFonts w:ascii="Roche Sans" w:cs="Roche Sans" w:eastAsia="Roche Sans" w:hAnsi="Roche Sans"/>
          <w:b w:val="0"/>
        </w:rPr>
      </w:pPr>
      <w:bookmarkStart w:colFirst="0" w:colLast="0" w:name="_heading=h.4d34og8" w:id="9"/>
      <w:bookmarkEnd w:id="9"/>
      <w:r w:rsidDel="00000000" w:rsidR="00000000" w:rsidRPr="00000000">
        <w:rPr>
          <w:rFonts w:ascii="Roche Sans" w:cs="Roche Sans" w:eastAsia="Roche Sans" w:hAnsi="Roche Sans"/>
          <w:b w:val="0"/>
          <w:rtl w:val="0"/>
        </w:rPr>
        <w:t xml:space="preserve">Liquid QC test results</w:t>
      </w:r>
    </w:p>
    <w:p w:rsidR="00000000" w:rsidDel="00000000" w:rsidP="00000000" w:rsidRDefault="00000000" w:rsidRPr="00000000" w14:paraId="000000D6">
      <w:pPr>
        <w:rPr>
          <w:rFonts w:ascii="Roche Sans" w:cs="Roche Sans" w:eastAsia="Roche Sans" w:hAnsi="Roche Sans"/>
        </w:rPr>
      </w:pPr>
      <w:r w:rsidDel="00000000" w:rsidR="00000000" w:rsidRPr="00000000">
        <w:rPr>
          <w:rtl w:val="0"/>
        </w:rPr>
      </w:r>
    </w:p>
    <w:tbl>
      <w:tblPr>
        <w:tblStyle w:val="Table7"/>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0"/>
        <w:gridCol w:w="6731"/>
        <w:tblGridChange w:id="0">
          <w:tblGrid>
            <w:gridCol w:w="3010"/>
            <w:gridCol w:w="6731"/>
          </w:tblGrid>
        </w:tblGridChange>
      </w:tblGrid>
      <w:tr>
        <w:trPr>
          <w:cantSplit w:val="0"/>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0D8">
            <w:pPr>
              <w:jc w:val="both"/>
              <w:rPr>
                <w:rFonts w:ascii="Roche Sans" w:cs="Roche Sans" w:eastAsia="Roche Sans" w:hAnsi="Roche Sans"/>
              </w:rPr>
            </w:pPr>
            <w:r w:rsidDel="00000000" w:rsidR="00000000" w:rsidRPr="00000000">
              <w:rPr>
                <w:rFonts w:ascii="Roche Sans" w:cs="Roche Sans" w:eastAsia="Roche Sans" w:hAnsi="Roche Sans"/>
                <w:rtl w:val="0"/>
              </w:rPr>
              <w:t xml:space="preserve">Liquid QC tests can be performed using the Abbott i-STAT 1 handheld. Test results are then recorded and retrievable in the navify® POC Operations application. Along with the liquid QC test results, the following data is being sent:</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User ID</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Serial number of the Abbott i-STAT 1 handheld</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JAMS/CLEW version installed on the Abbott i-STAT 1 handheld</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QC lot number, level and QC ranges.</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Cartridge / Test lot information</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measurement date and time</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result value</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Instrument alarms</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Comment entered on the Abbott i-STAT 1 handheld</w:t>
            </w:r>
          </w:p>
        </w:tc>
      </w:tr>
      <w:tr>
        <w:trPr>
          <w:cantSplit w:val="0"/>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3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5">
            <w:pPr>
              <w:jc w:val="both"/>
              <w:rPr>
                <w:rFonts w:ascii="Roche Sans" w:cs="Roche Sans" w:eastAsia="Roche Sans" w:hAnsi="Roche Sans"/>
              </w:rPr>
            </w:pPr>
            <w:r w:rsidDel="00000000" w:rsidR="00000000" w:rsidRPr="00000000">
              <w:rPr>
                <w:rFonts w:ascii="Roche Sans" w:cs="Roche Sans" w:eastAsia="Roche Sans" w:hAnsi="Roche Sans"/>
                <w:rtl w:val="0"/>
              </w:rPr>
              <w:t xml:space="preserve">Control ranges are transmitted by the instrument to the navify® POC Operations application only if the Pass/Fail determination is automatically performed via an electronic value assignment sheet (eVAS). See the Abbott i-STAT 1 System Manual for instructions on configuring automatic Pass/Fail determination.</w:t>
            </w:r>
          </w:p>
          <w:p w:rsidR="00000000" w:rsidDel="00000000" w:rsidP="00000000" w:rsidRDefault="00000000" w:rsidRPr="00000000" w14:paraId="000000E6">
            <w:pPr>
              <w:jc w:val="both"/>
              <w:rPr>
                <w:rFonts w:ascii="Roche Sans" w:cs="Roche Sans" w:eastAsia="Roche Sans" w:hAnsi="Roche Sans"/>
              </w:rPr>
            </w:pPr>
            <w:r w:rsidDel="00000000" w:rsidR="00000000" w:rsidRPr="00000000">
              <w:rPr>
                <w:rFonts w:ascii="Roche Sans" w:cs="Roche Sans" w:eastAsia="Roche Sans" w:hAnsi="Roche Sans"/>
                <w:rtl w:val="0"/>
              </w:rPr>
              <w:t xml:space="preserve">In case Pass/Fail determination is not configured, control ranges must be manually entered in the navify® POC Operations application.</w:t>
            </w:r>
          </w:p>
        </w:tc>
      </w:tr>
      <w:tr>
        <w:trPr>
          <w:cantSplit w:val="0"/>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0E8">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Supported Tests</w:t>
            </w:r>
          </w:p>
        </w:tc>
        <w:tc>
          <w:tcPr/>
          <w:p w:rsidR="00000000" w:rsidDel="00000000" w:rsidP="00000000" w:rsidRDefault="00000000" w:rsidRPr="00000000" w14:paraId="000000EA">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3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tests for a list of supported tests for the Abbott i-STAT 1 handheld.</w:t>
            </w:r>
          </w:p>
        </w:tc>
      </w:tr>
      <w:tr>
        <w:trPr>
          <w:cantSplit w:val="0"/>
          <w:tblHeader w:val="0"/>
        </w:trPr>
        <w:tc>
          <w:tcPr/>
          <w:p w:rsidR="00000000" w:rsidDel="00000000" w:rsidP="00000000" w:rsidRDefault="00000000" w:rsidRPr="00000000" w14:paraId="000000EB">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QC materials</w:t>
            </w:r>
          </w:p>
        </w:tc>
        <w:tc>
          <w:tcPr/>
          <w:p w:rsidR="00000000" w:rsidDel="00000000" w:rsidP="00000000" w:rsidRDefault="00000000" w:rsidRPr="00000000" w14:paraId="000000EC">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3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QC materials for a list of predefined QC materials for the Abbott i-STAT 1 handheld.</w:t>
            </w:r>
          </w:p>
        </w:tc>
      </w:tr>
      <w:tr>
        <w:trPr>
          <w:cantSplit w:val="0"/>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Test materials</w:t>
            </w:r>
          </w:p>
        </w:tc>
        <w:tc>
          <w:tcPr/>
          <w:p w:rsidR="00000000" w:rsidDel="00000000" w:rsidP="00000000" w:rsidRDefault="00000000" w:rsidRPr="00000000" w14:paraId="000000EE">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3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 materials for a list of predefined test materials for the Abbott i-STAT 1 handheld.</w:t>
            </w:r>
          </w:p>
        </w:tc>
      </w:tr>
      <w:tr>
        <w:trPr>
          <w:cantSplit w:val="0"/>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Instrument alarms</w:t>
            </w:r>
          </w:p>
        </w:tc>
        <w:tc>
          <w:tcPr/>
          <w:p w:rsidR="00000000" w:rsidDel="00000000" w:rsidP="00000000" w:rsidRDefault="00000000" w:rsidRPr="00000000" w14:paraId="000000F0">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3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instrument alarms for a list of predefined instrument alarms for the Abbott i-STAT 1 handheld.</w:t>
            </w:r>
          </w:p>
        </w:tc>
      </w:tr>
      <w:tr>
        <w:trPr>
          <w:cantSplit w:val="0"/>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3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rPr>
                <w:rFonts w:ascii="Roche Sans" w:cs="Roche Sans" w:eastAsia="Roche Sans" w:hAnsi="Roche Sans"/>
              </w:rPr>
            </w:pPr>
            <w:r w:rsidDel="00000000" w:rsidR="00000000" w:rsidRPr="00000000">
              <w:rPr>
                <w:rFonts w:ascii="Roche Sans" w:cs="Roche Sans" w:eastAsia="Roche Sans" w:hAnsi="Roche Sans"/>
                <w:rtl w:val="0"/>
              </w:rPr>
              <w:t xml:space="preserve">Lots for the predefined test materials are transmitted by the instrument and thus automatically created in the navify® POC Operations application. Lots that are automatically created in the navify® POC Operations application have the expiration date of 31-Dec-9999. The user must manually replace the default expiration date with the correct expiration date printed on the box and/or pouch of the cartridge.</w:t>
            </w:r>
          </w:p>
        </w:tc>
      </w:tr>
      <w:tr>
        <w:trPr>
          <w:cantSplit w:val="0"/>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F7">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3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rPr>
                <w:rFonts w:ascii="Roche Sans" w:cs="Roche Sans" w:eastAsia="Roche Sans" w:hAnsi="Roche Sans"/>
              </w:rPr>
            </w:pPr>
            <w:r w:rsidDel="00000000" w:rsidR="00000000" w:rsidRPr="00000000">
              <w:rPr>
                <w:rFonts w:ascii="Roche Sans" w:cs="Roche Sans" w:eastAsia="Roche Sans" w:hAnsi="Roche Sans"/>
                <w:rtl w:val="0"/>
              </w:rPr>
              <w:t xml:space="preserve">Lots for the predefined QC materials are transmitted by the instrument and thus automatically created in the navify® POC Operations application. Lots that are automatically created in the navify® POC Operations application have an expiration date of 31-Dec-9999. The user must manually replace the default expiration date with the correct expiration date printed on the box and/or pouch of the cartridge.</w:t>
            </w:r>
          </w:p>
        </w:tc>
      </w:tr>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43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rPr>
                <w:rFonts w:ascii="Roche Sans" w:cs="Roche Sans" w:eastAsia="Roche Sans" w:hAnsi="Roche Sans"/>
              </w:rPr>
            </w:pPr>
            <w:r w:rsidDel="00000000" w:rsidR="00000000" w:rsidRPr="00000000">
              <w:rPr>
                <w:rFonts w:ascii="Roche Sans" w:cs="Roche Sans" w:eastAsia="Roche Sans" w:hAnsi="Roche Sans"/>
                <w:rtl w:val="0"/>
              </w:rPr>
              <w:t xml:space="preserve">Liquid QC tests performed with Non-APOC fluids are not supported.</w:t>
            </w:r>
          </w:p>
        </w:tc>
      </w:tr>
    </w:tbl>
    <w:p w:rsidR="00000000" w:rsidDel="00000000" w:rsidP="00000000" w:rsidRDefault="00000000" w:rsidRPr="00000000" w14:paraId="000000FD">
      <w:pPr>
        <w:pStyle w:val="Heading2"/>
        <w:rPr>
          <w:rFonts w:ascii="Roche Sans" w:cs="Roche Sans" w:eastAsia="Roche Sans" w:hAnsi="Roche Sans"/>
          <w:b w:val="0"/>
        </w:rPr>
      </w:pPr>
      <w:bookmarkStart w:colFirst="0" w:colLast="0" w:name="_heading=h.2s8eyo1" w:id="10"/>
      <w:bookmarkEnd w:id="10"/>
      <w:r w:rsidDel="00000000" w:rsidR="00000000" w:rsidRPr="00000000">
        <w:rPr>
          <w:rFonts w:ascii="Roche Sans" w:cs="Roche Sans" w:eastAsia="Roche Sans" w:hAnsi="Roche Sans"/>
          <w:b w:val="0"/>
          <w:rtl w:val="0"/>
        </w:rPr>
        <w:t xml:space="preserve">Electronic simulator test results</w:t>
      </w:r>
    </w:p>
    <w:p w:rsidR="00000000" w:rsidDel="00000000" w:rsidP="00000000" w:rsidRDefault="00000000" w:rsidRPr="00000000" w14:paraId="000000FE">
      <w:pPr>
        <w:rPr>
          <w:rFonts w:ascii="Roche Sans" w:cs="Roche Sans" w:eastAsia="Roche Sans" w:hAnsi="Roche Sans"/>
        </w:rPr>
      </w:pPr>
      <w:r w:rsidDel="00000000" w:rsidR="00000000" w:rsidRPr="00000000">
        <w:rPr>
          <w:rtl w:val="0"/>
        </w:rPr>
      </w:r>
    </w:p>
    <w:tbl>
      <w:tblPr>
        <w:tblStyle w:val="Table8"/>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9"/>
        <w:gridCol w:w="6732"/>
        <w:tblGridChange w:id="0">
          <w:tblGrid>
            <w:gridCol w:w="3009"/>
            <w:gridCol w:w="6732"/>
          </w:tblGrid>
        </w:tblGridChange>
      </w:tblGrid>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00">
            <w:pPr>
              <w:jc w:val="both"/>
              <w:rPr>
                <w:rFonts w:ascii="Roche Sans" w:cs="Roche Sans" w:eastAsia="Roche Sans" w:hAnsi="Roche Sans"/>
              </w:rPr>
            </w:pPr>
            <w:r w:rsidDel="00000000" w:rsidR="00000000" w:rsidRPr="00000000">
              <w:rPr>
                <w:rFonts w:ascii="Roche Sans" w:cs="Roche Sans" w:eastAsia="Roche Sans" w:hAnsi="Roche Sans"/>
                <w:rtl w:val="0"/>
              </w:rPr>
              <w:t xml:space="preserve">Electronic simulator tests, internal and external, can be performed using the Abbott i-STAT 1 handheld. Test results are then recorded and retrievable in the navify® POC Operations application. Along with the test results, the following data is being sent:</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User ID</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Serial number of the Abbott i-STAT 1 handheld</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JAMS/CLEW version installed on the Abbott i-STAT 1 handheld</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measurement date and time</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result value</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Comment entered on the Abbott i-STAT 1 handheld</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Extra data items such as simulator ID and actual readings taken during the check</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9">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Supported Tests</w:t>
            </w:r>
          </w:p>
        </w:tc>
        <w:tc>
          <w:tcPr/>
          <w:p w:rsidR="00000000" w:rsidDel="00000000" w:rsidP="00000000" w:rsidRDefault="00000000" w:rsidRPr="00000000" w14:paraId="0000010B">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4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tests for a list of supported tests for the Abbott i-STAT 1 handheld.</w:t>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QC materials</w:t>
            </w:r>
          </w:p>
        </w:tc>
        <w:tc>
          <w:tcPr/>
          <w:p w:rsidR="00000000" w:rsidDel="00000000" w:rsidP="00000000" w:rsidRDefault="00000000" w:rsidRPr="00000000" w14:paraId="0000010D">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1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QC materials for a list of predefined QC materials for the Abbott i-STAT 1 handheld.</w:t>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0F">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1">
            <w:pPr>
              <w:jc w:val="both"/>
              <w:rPr>
                <w:rFonts w:ascii="Roche Sans" w:cs="Roche Sans" w:eastAsia="Roche Sans" w:hAnsi="Roche Sans"/>
              </w:rPr>
            </w:pPr>
            <w:r w:rsidDel="00000000" w:rsidR="00000000" w:rsidRPr="00000000">
              <w:rPr>
                <w:rFonts w:ascii="Roche Sans" w:cs="Roche Sans" w:eastAsia="Roche Sans" w:hAnsi="Roche Sans"/>
                <w:rtl w:val="0"/>
              </w:rPr>
              <w:t xml:space="preserve">By default, the application provides QC lot “</w:t>
            </w:r>
            <w:r w:rsidDel="00000000" w:rsidR="00000000" w:rsidRPr="00000000">
              <w:rPr>
                <w:rFonts w:ascii="Roche Sans" w:cs="Roche Sans" w:eastAsia="Roche Sans" w:hAnsi="Roche Sans"/>
                <w:color w:val="000000"/>
                <w:rtl w:val="0"/>
              </w:rPr>
              <w:t xml:space="preserve">DEF-IST1-ESIM-QC</w:t>
            </w:r>
            <w:r w:rsidDel="00000000" w:rsidR="00000000" w:rsidRPr="00000000">
              <w:rPr>
                <w:rFonts w:ascii="Roche Sans" w:cs="Roche Sans" w:eastAsia="Roche Sans" w:hAnsi="Roche Sans"/>
                <w:rtl w:val="0"/>
              </w:rPr>
              <w:t xml:space="preserve">” to be used with electronic simulator tests and all electronic simulator test results are associated with this QC lot.</w:t>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13">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Test materials</w:t>
            </w:r>
          </w:p>
        </w:tc>
        <w:tc>
          <w:tcPr/>
          <w:p w:rsidR="00000000" w:rsidDel="00000000" w:rsidP="00000000" w:rsidRDefault="00000000" w:rsidRPr="00000000" w14:paraId="00000115">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 materials for a list of predefined test materials for the Abbott i-STAT 1 handheld.</w:t>
            </w:r>
          </w:p>
        </w:tc>
      </w:tr>
      <w:tr>
        <w:trPr>
          <w:cantSplit w:val="0"/>
          <w:tblHeader w:val="0"/>
        </w:trPr>
        <w:tc>
          <w:tcPr/>
          <w:p w:rsidR="00000000" w:rsidDel="00000000" w:rsidP="00000000" w:rsidRDefault="00000000" w:rsidRPr="00000000" w14:paraId="00000116">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7">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By default, the application provides test lot “Internal” to be used with electronic simulator tests and all internal electronic simulator test results are associated with this test lot. For external electronic simulator results, the electronic simulator ID will be used as test lot number.</w:t>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B">
            <w:pPr>
              <w:rPr>
                <w:rFonts w:ascii="Roche Sans" w:cs="Roche Sans" w:eastAsia="Roche Sans" w:hAnsi="Roche Sans"/>
              </w:rPr>
            </w:pPr>
            <w:r w:rsidDel="00000000" w:rsidR="00000000" w:rsidRPr="00000000">
              <w:rPr>
                <w:rtl w:val="0"/>
              </w:rPr>
            </w:r>
          </w:p>
        </w:tc>
      </w:tr>
    </w:tbl>
    <w:p w:rsidR="00000000" w:rsidDel="00000000" w:rsidP="00000000" w:rsidRDefault="00000000" w:rsidRPr="00000000" w14:paraId="0000011C">
      <w:pPr>
        <w:spacing w:after="0" w:lineRule="auto"/>
        <w:rPr>
          <w:rFonts w:ascii="Roche Sans" w:cs="Roche Sans" w:eastAsia="Roche Sans" w:hAnsi="Roche Sans"/>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rFonts w:ascii="Roche Sans" w:cs="Roche Sans" w:eastAsia="Roche Sans" w:hAnsi="Roche Sans"/>
          <w:b w:val="0"/>
        </w:rPr>
      </w:pPr>
      <w:bookmarkStart w:colFirst="0" w:colLast="0" w:name="_heading=h.17dp8vu" w:id="11"/>
      <w:bookmarkEnd w:id="11"/>
      <w:r w:rsidDel="00000000" w:rsidR="00000000" w:rsidRPr="00000000">
        <w:rPr>
          <w:rFonts w:ascii="Roche Sans" w:cs="Roche Sans" w:eastAsia="Roche Sans" w:hAnsi="Roche Sans"/>
          <w:b w:val="0"/>
          <w:rtl w:val="0"/>
        </w:rPr>
        <w:t xml:space="preserve">Calibration Verification (Linearity) test results</w:t>
      </w:r>
    </w:p>
    <w:p w:rsidR="00000000" w:rsidDel="00000000" w:rsidP="00000000" w:rsidRDefault="00000000" w:rsidRPr="00000000" w14:paraId="0000011E">
      <w:pPr>
        <w:rPr>
          <w:rFonts w:ascii="Roche Sans" w:cs="Roche Sans" w:eastAsia="Roche Sans" w:hAnsi="Roche Sans"/>
        </w:rPr>
      </w:pPr>
      <w:r w:rsidDel="00000000" w:rsidR="00000000" w:rsidRPr="00000000">
        <w:rPr>
          <w:rtl w:val="0"/>
        </w:rPr>
      </w:r>
    </w:p>
    <w:tbl>
      <w:tblPr>
        <w:tblStyle w:val="Table9"/>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9"/>
        <w:gridCol w:w="6732"/>
        <w:tblGridChange w:id="0">
          <w:tblGrid>
            <w:gridCol w:w="3009"/>
            <w:gridCol w:w="6732"/>
          </w:tblGrid>
        </w:tblGridChange>
      </w:tblGrid>
      <w:tr>
        <w:trPr>
          <w:cantSplit w:val="0"/>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20">
            <w:pPr>
              <w:jc w:val="both"/>
              <w:rPr>
                <w:rFonts w:ascii="Roche Sans" w:cs="Roche Sans" w:eastAsia="Roche Sans" w:hAnsi="Roche Sans"/>
              </w:rPr>
            </w:pPr>
            <w:r w:rsidDel="00000000" w:rsidR="00000000" w:rsidRPr="00000000">
              <w:rPr>
                <w:rFonts w:ascii="Roche Sans" w:cs="Roche Sans" w:eastAsia="Roche Sans" w:hAnsi="Roche Sans"/>
                <w:rtl w:val="0"/>
              </w:rPr>
              <w:t xml:space="preserve">Calibration verification tests can be performed using the Abbott i-STAT 1 handheld. Test results are then recorded and retrievable in the navify® POC Operations application. Along with calibration verification test results, the following data is being sent:</w:t>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User ID</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Serial number of the Abbott i-STAT 1 handheld</w:t>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JAMS/CLEW version installed on the Abbott i-STAT 1 handheld</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Cal/Ver Kit Number / Linearity lot number.</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Cal/Ver Qc Level</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Cal/Ver Qc Ranges</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Cartridge / Test lot information</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Analyte identifier as instrument test name</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Measurement unit</w:t>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Date and time the linearity result was taken</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Linearity result value</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Instrument alarms</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Comment entered on the Abbott i-STAT 1 handheld</w:t>
            </w:r>
          </w:p>
        </w:tc>
      </w:tr>
      <w:tr>
        <w:trPr>
          <w:cantSplit w:val="0"/>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F">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1">
            <w:pPr>
              <w:jc w:val="both"/>
              <w:rPr>
                <w:rFonts w:ascii="Roche Sans" w:cs="Roche Sans" w:eastAsia="Roche Sans" w:hAnsi="Roche Sans"/>
              </w:rPr>
            </w:pPr>
            <w:r w:rsidDel="00000000" w:rsidR="00000000" w:rsidRPr="00000000">
              <w:rPr>
                <w:rFonts w:ascii="Roche Sans" w:cs="Roche Sans" w:eastAsia="Roche Sans" w:hAnsi="Roche Sans"/>
                <w:rtl w:val="0"/>
              </w:rPr>
              <w:t xml:space="preserve">Linearity lot number and linearity ranges must exist prior to sending results and have to be manually entered in the navify® POC Operations application. The information about linearity ranges is provided by Abbott.</w:t>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133">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Supported Tests</w:t>
            </w:r>
          </w:p>
        </w:tc>
        <w:tc>
          <w:tcPr/>
          <w:p w:rsidR="00000000" w:rsidDel="00000000" w:rsidP="00000000" w:rsidRDefault="00000000" w:rsidRPr="00000000" w14:paraId="00000135">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1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tests for a list of supported tests for the Abbott i-STAT 1 handheld.</w:t>
            </w:r>
          </w:p>
        </w:tc>
      </w:tr>
      <w:tr>
        <w:trPr>
          <w:cantSplit w:val="0"/>
          <w:tblHeader w:val="0"/>
        </w:trPr>
        <w:tc>
          <w:tcPr/>
          <w:p w:rsidR="00000000" w:rsidDel="00000000" w:rsidP="00000000" w:rsidRDefault="00000000" w:rsidRPr="00000000" w14:paraId="00000136">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Linearity materials</w:t>
            </w:r>
          </w:p>
        </w:tc>
        <w:tc>
          <w:tcPr/>
          <w:p w:rsidR="00000000" w:rsidDel="00000000" w:rsidP="00000000" w:rsidRDefault="00000000" w:rsidRPr="00000000" w14:paraId="00000137">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Linearity materials for a list of predefined Linearity materials for the Abbott i-STAT 1 handheld.</w:t>
            </w:r>
          </w:p>
        </w:tc>
      </w:tr>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Test materials</w:t>
            </w:r>
          </w:p>
        </w:tc>
        <w:tc>
          <w:tcPr/>
          <w:p w:rsidR="00000000" w:rsidDel="00000000" w:rsidP="00000000" w:rsidRDefault="00000000" w:rsidRPr="00000000" w14:paraId="00000139">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 materials for a list of predefined test materials for the Abbott i-STAT 1 handheld.</w:t>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Instrument alarms</w:t>
            </w:r>
          </w:p>
        </w:tc>
        <w:tc>
          <w:tcPr/>
          <w:p w:rsidR="00000000" w:rsidDel="00000000" w:rsidP="00000000" w:rsidRDefault="00000000" w:rsidRPr="00000000" w14:paraId="0000013B">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1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instrument alarms for a list of predefined instrument alarms for the Abbott i-STAT 1 handheld.</w:t>
            </w:r>
          </w:p>
        </w:tc>
      </w:tr>
      <w:tr>
        <w:trPr>
          <w:cantSplit w:val="0"/>
          <w:tblHeader w:val="0"/>
        </w:trPr>
        <w:tc>
          <w:tcPr/>
          <w:p w:rsidR="00000000" w:rsidDel="00000000" w:rsidP="00000000" w:rsidRDefault="00000000" w:rsidRPr="00000000" w14:paraId="0000013C">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D">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2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13F">
            <w:pPr>
              <w:rPr>
                <w:rFonts w:ascii="Roche Sans" w:cs="Roche Sans" w:eastAsia="Roche Sans" w:hAnsi="Roche Sans"/>
              </w:rPr>
            </w:pPr>
            <w:r w:rsidDel="00000000" w:rsidR="00000000" w:rsidRPr="00000000">
              <w:rPr>
                <w:rFonts w:ascii="Roche Sans" w:cs="Roche Sans" w:eastAsia="Roche Sans" w:hAnsi="Roche Sans"/>
                <w:rtl w:val="0"/>
              </w:rPr>
              <w:t xml:space="preserve">The test lot is transmitted by the instrument. A test lot needs to already exist in the navify® POC Operations application otherwise the ranges of a specific linearity lot cannot be entered.</w:t>
            </w:r>
          </w:p>
        </w:tc>
      </w:tr>
      <w:tr>
        <w:trPr>
          <w:cantSplit w:val="0"/>
          <w:tblHeader w:val="0"/>
        </w:trPr>
        <w:tc>
          <w:tcPr/>
          <w:p w:rsidR="00000000" w:rsidDel="00000000" w:rsidP="00000000" w:rsidRDefault="00000000" w:rsidRPr="00000000" w14:paraId="00000140">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0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1">
            <w:pPr>
              <w:rPr>
                <w:rFonts w:ascii="Roche Sans" w:cs="Roche Sans" w:eastAsia="Roche Sans" w:hAnsi="Roche Sans"/>
              </w:rPr>
            </w:pPr>
            <w:r w:rsidDel="00000000" w:rsidR="00000000" w:rsidRPr="00000000">
              <w:rPr>
                <w:rFonts w:ascii="Roche Sans" w:cs="Roche Sans" w:eastAsia="Roche Sans" w:hAnsi="Roche Sans"/>
                <w:rtl w:val="0"/>
              </w:rPr>
              <w:t xml:space="preserve">The linearity lot is transmitted by the instrument; the lot must exist and have ranges (must be created prior doing Cal/Ver results on the Abbott i-STAT 1 handheld.) in the navify® POC Operations application. </w:t>
            </w:r>
          </w:p>
        </w:tc>
      </w:tr>
    </w:tbl>
    <w:p w:rsidR="00000000" w:rsidDel="00000000" w:rsidP="00000000" w:rsidRDefault="00000000" w:rsidRPr="00000000" w14:paraId="00000142">
      <w:pPr>
        <w:spacing w:after="0" w:lineRule="auto"/>
        <w:rPr>
          <w:rFonts w:ascii="Roche Sans" w:cs="Roche Sans" w:eastAsia="Roche Sans" w:hAnsi="Roche Sans"/>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rFonts w:ascii="Roche Sans" w:cs="Roche Sans" w:eastAsia="Roche Sans" w:hAnsi="Roche Sans"/>
          <w:b w:val="0"/>
        </w:rPr>
      </w:pPr>
      <w:bookmarkStart w:colFirst="0" w:colLast="0" w:name="_heading=h.3rdcrjn" w:id="12"/>
      <w:bookmarkEnd w:id="12"/>
      <w:r w:rsidDel="00000000" w:rsidR="00000000" w:rsidRPr="00000000">
        <w:rPr>
          <w:rFonts w:ascii="Roche Sans" w:cs="Roche Sans" w:eastAsia="Roche Sans" w:hAnsi="Roche Sans"/>
          <w:b w:val="0"/>
          <w:rtl w:val="0"/>
        </w:rPr>
        <w:t xml:space="preserve">Proficiency test results</w:t>
      </w:r>
    </w:p>
    <w:p w:rsidR="00000000" w:rsidDel="00000000" w:rsidP="00000000" w:rsidRDefault="00000000" w:rsidRPr="00000000" w14:paraId="00000144">
      <w:pPr>
        <w:rPr>
          <w:rFonts w:ascii="Roche Sans" w:cs="Roche Sans" w:eastAsia="Roche Sans" w:hAnsi="Roche Sans"/>
        </w:rPr>
      </w:pPr>
      <w:r w:rsidDel="00000000" w:rsidR="00000000" w:rsidRPr="00000000">
        <w:rPr>
          <w:rtl w:val="0"/>
        </w:rPr>
      </w:r>
    </w:p>
    <w:tbl>
      <w:tblPr>
        <w:tblStyle w:val="Table10"/>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0"/>
        <w:gridCol w:w="6731"/>
        <w:tblGridChange w:id="0">
          <w:tblGrid>
            <w:gridCol w:w="3010"/>
            <w:gridCol w:w="6731"/>
          </w:tblGrid>
        </w:tblGridChange>
      </w:tblGrid>
      <w:tr>
        <w:trPr>
          <w:cantSplit w:val="0"/>
          <w:tblHeader w:val="0"/>
        </w:trPr>
        <w:tc>
          <w:tcPr/>
          <w:p w:rsidR="00000000" w:rsidDel="00000000" w:rsidP="00000000" w:rsidRDefault="00000000" w:rsidRPr="00000000" w14:paraId="00000145">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46">
            <w:pPr>
              <w:jc w:val="both"/>
              <w:rPr>
                <w:rFonts w:ascii="Roche Sans" w:cs="Roche Sans" w:eastAsia="Roche Sans" w:hAnsi="Roche Sans"/>
              </w:rPr>
            </w:pPr>
            <w:r w:rsidDel="00000000" w:rsidR="00000000" w:rsidRPr="00000000">
              <w:rPr>
                <w:rFonts w:ascii="Roche Sans" w:cs="Roche Sans" w:eastAsia="Roche Sans" w:hAnsi="Roche Sans"/>
                <w:rtl w:val="0"/>
              </w:rPr>
              <w:t xml:space="preserve">Proficiency tests can be performed using the Abbott i-STAT 1 handheld. Test results are then recorded and retrievable in the navify® POC Operations application. Along with the proficiency test results, the following data is being sent:</w:t>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Proficiency ID</w:t>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User ID</w:t>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Serial number of the Abbott i-STAT 1 handheld</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JAMS/CLEW version installed on the Abbott i-STAT 1 handheld</w:t>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Cartridge / Test lot information</w:t>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measurement date and time</w:t>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Test result value</w:t>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Instrument alarms</w:t>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ind w:left="360" w:hanging="360"/>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Comment entered on the Abbott i-STAT 1 handheld</w:t>
            </w:r>
          </w:p>
        </w:tc>
      </w:tr>
      <w:tr>
        <w:trPr>
          <w:cantSplit w:val="0"/>
          <w:tblHeader w:val="0"/>
        </w:trPr>
        <w:tc>
          <w:tcPr/>
          <w:p w:rsidR="00000000" w:rsidDel="00000000" w:rsidP="00000000" w:rsidRDefault="00000000" w:rsidRPr="00000000" w14:paraId="00000150">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Supported Tests</w:t>
            </w:r>
          </w:p>
        </w:tc>
        <w:tc>
          <w:tcPr/>
          <w:p w:rsidR="00000000" w:rsidDel="00000000" w:rsidP="00000000" w:rsidRDefault="00000000" w:rsidRPr="00000000" w14:paraId="00000151">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0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tests for a list of supported tests for the Abbott i-STAT 1 handheld.</w:t>
            </w:r>
          </w:p>
        </w:tc>
      </w:tr>
      <w:tr>
        <w:trPr>
          <w:cantSplit w:val="0"/>
          <w:tblHeader w:val="0"/>
        </w:trPr>
        <w:tc>
          <w:tcPr/>
          <w:p w:rsidR="00000000" w:rsidDel="00000000" w:rsidP="00000000" w:rsidRDefault="00000000" w:rsidRPr="00000000" w14:paraId="00000152">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Test materials</w:t>
            </w:r>
          </w:p>
        </w:tc>
        <w:tc>
          <w:tcPr/>
          <w:p w:rsidR="00000000" w:rsidDel="00000000" w:rsidP="00000000" w:rsidRDefault="00000000" w:rsidRPr="00000000" w14:paraId="00000153">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0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test materials for a list of predefined test materials for the Abbott i-STAT 1 handheld.</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jc w:val="right"/>
              <w:rPr>
                <w:rFonts w:ascii="Roche Sans" w:cs="Roche Sans" w:eastAsia="Roche Sans" w:hAnsi="Roche Sans"/>
                <w:i w:val="1"/>
                <w:color w:val="ff0000"/>
              </w:rPr>
            </w:pPr>
            <w:r w:rsidDel="00000000" w:rsidR="00000000" w:rsidRPr="00000000">
              <w:rPr>
                <w:rFonts w:ascii="Roche Sans" w:cs="Roche Sans" w:eastAsia="Roche Sans" w:hAnsi="Roche Sans"/>
                <w:i w:val="1"/>
                <w:color w:val="000000"/>
                <w:rtl w:val="0"/>
              </w:rPr>
              <w:t xml:space="preserve">Instrument alarms</w:t>
            </w:r>
            <w:r w:rsidDel="00000000" w:rsidR="00000000" w:rsidRPr="00000000">
              <w:rPr>
                <w:rtl w:val="0"/>
              </w:rPr>
            </w:r>
          </w:p>
        </w:tc>
        <w:tc>
          <w:tcPr/>
          <w:p w:rsidR="00000000" w:rsidDel="00000000" w:rsidP="00000000" w:rsidRDefault="00000000" w:rsidRPr="00000000" w14:paraId="00000155">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4460" cy="95250"/>
                  <wp:effectExtent b="0" l="0" r="0" t="0"/>
                  <wp:docPr id="40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460" cy="95250"/>
                          </a:xfrm>
                          <a:prstGeom prst="rect"/>
                          <a:ln/>
                        </pic:spPr>
                      </pic:pic>
                    </a:graphicData>
                  </a:graphic>
                </wp:inline>
              </w:drawing>
            </w:r>
            <w:r w:rsidDel="00000000" w:rsidR="00000000" w:rsidRPr="00000000">
              <w:rPr>
                <w:rFonts w:ascii="Roche Sans" w:cs="Roche Sans" w:eastAsia="Roche Sans" w:hAnsi="Roche Sans"/>
                <w:rtl w:val="0"/>
              </w:rPr>
              <w:t xml:space="preserve"> See Abbott i-STAT 1 instrument alarms for a list of predefined instrument alarms for the Abbott i-STAT 1 handheld.</w:t>
            </w:r>
          </w:p>
        </w:tc>
      </w:tr>
      <w:tr>
        <w:trPr>
          <w:cantSplit w:val="0"/>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5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0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9">
            <w:pPr>
              <w:rPr>
                <w:rFonts w:ascii="Roche Sans" w:cs="Roche Sans" w:eastAsia="Roche Sans" w:hAnsi="Roche Sans"/>
              </w:rPr>
            </w:pPr>
            <w:r w:rsidDel="00000000" w:rsidR="00000000" w:rsidRPr="00000000">
              <w:rPr>
                <w:rFonts w:ascii="Roche Sans" w:cs="Roche Sans" w:eastAsia="Roche Sans" w:hAnsi="Roche Sans"/>
                <w:rtl w:val="0"/>
              </w:rPr>
              <w:t xml:space="preserve">Lots for the predefined test materials are transmitted by the instrument and thus automatically created in the navify® POC Operations application. Lots that are automatically created in the navify® POC Operations application have the expiration date of 31-Dec-9999. The user must manually replace the default expiration date with the correct expiration date printed on the box and/or pouch of the cartridge.</w:t>
            </w:r>
          </w:p>
        </w:tc>
      </w:tr>
      <w:tr>
        <w:trPr>
          <w:cantSplit w:val="0"/>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B">
            <w:pPr>
              <w:rPr>
                <w:rFonts w:ascii="Roche Sans" w:cs="Roche Sans" w:eastAsia="Roche Sans" w:hAnsi="Roche Sans"/>
              </w:rPr>
            </w:pPr>
            <w:r w:rsidDel="00000000" w:rsidR="00000000" w:rsidRPr="00000000">
              <w:rPr>
                <w:rtl w:val="0"/>
              </w:rPr>
            </w:r>
          </w:p>
        </w:tc>
      </w:tr>
    </w:tbl>
    <w:p w:rsidR="00000000" w:rsidDel="00000000" w:rsidP="00000000" w:rsidRDefault="00000000" w:rsidRPr="00000000" w14:paraId="0000015C">
      <w:pPr>
        <w:rPr>
          <w:rFonts w:ascii="Roche Sans" w:cs="Roche Sans" w:eastAsia="Roche Sans" w:hAnsi="Roche Sans"/>
        </w:rPr>
      </w:pPr>
      <w:r w:rsidDel="00000000" w:rsidR="00000000" w:rsidRPr="00000000">
        <w:rPr>
          <w:rtl w:val="0"/>
        </w:rPr>
      </w:r>
    </w:p>
    <w:p w:rsidR="00000000" w:rsidDel="00000000" w:rsidP="00000000" w:rsidRDefault="00000000" w:rsidRPr="00000000" w14:paraId="0000015D">
      <w:pPr>
        <w:spacing w:after="0" w:lineRule="auto"/>
        <w:rPr>
          <w:rFonts w:ascii="Roche Sans" w:cs="Roche Sans" w:eastAsia="Roche Sans" w:hAnsi="Roche Sans"/>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rFonts w:ascii="Roche Sans" w:cs="Roche Sans" w:eastAsia="Roche Sans" w:hAnsi="Roche Sans"/>
          <w:b w:val="0"/>
        </w:rPr>
      </w:pPr>
      <w:bookmarkStart w:colFirst="0" w:colLast="0" w:name="_heading=h.26in1rg" w:id="13"/>
      <w:bookmarkEnd w:id="13"/>
      <w:r w:rsidDel="00000000" w:rsidR="00000000" w:rsidRPr="00000000">
        <w:rPr>
          <w:rFonts w:ascii="Roche Sans" w:cs="Roche Sans" w:eastAsia="Roche Sans" w:hAnsi="Roche Sans"/>
          <w:b w:val="0"/>
          <w:rtl w:val="0"/>
        </w:rPr>
        <w:t xml:space="preserve">Configuration</w:t>
      </w:r>
    </w:p>
    <w:tbl>
      <w:tblPr>
        <w:tblStyle w:val="Table11"/>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9"/>
        <w:gridCol w:w="6732"/>
        <w:tblGridChange w:id="0">
          <w:tblGrid>
            <w:gridCol w:w="3009"/>
            <w:gridCol w:w="6732"/>
          </w:tblGrid>
        </w:tblGridChange>
      </w:tblGrid>
      <w:tr>
        <w:trPr>
          <w:cantSplit w:val="0"/>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60">
            <w:pPr>
              <w:rPr>
                <w:rFonts w:ascii="Roche Sans" w:cs="Roche Sans" w:eastAsia="Roche Sans" w:hAnsi="Roche Sans"/>
              </w:rPr>
            </w:pPr>
            <w:r w:rsidDel="00000000" w:rsidR="00000000" w:rsidRPr="00000000">
              <w:rPr>
                <w:rFonts w:ascii="Roche Sans" w:cs="Roche Sans" w:eastAsia="Roche Sans" w:hAnsi="Roche Sans"/>
                <w:rtl w:val="0"/>
              </w:rPr>
              <w:t xml:space="preserve">Configuration &gt; Devices &gt; Configuration </w:t>
            </w:r>
          </w:p>
          <w:p w:rsidR="00000000" w:rsidDel="00000000" w:rsidP="00000000" w:rsidRDefault="00000000" w:rsidRPr="00000000" w14:paraId="00000161">
            <w:pPr>
              <w:rPr>
                <w:rFonts w:ascii="Roche Sans" w:cs="Roche Sans" w:eastAsia="Roche Sans" w:hAnsi="Roche Sans"/>
              </w:rPr>
            </w:pPr>
            <w:r w:rsidDel="00000000" w:rsidR="00000000" w:rsidRPr="00000000">
              <w:rPr>
                <w:rFonts w:ascii="Roche Sans" w:cs="Roche Sans" w:eastAsia="Roche Sans" w:hAnsi="Roche Sans"/>
                <w:rtl w:val="0"/>
              </w:rPr>
              <w:t xml:space="preserve">Use this component to create a new instrument configuration or to maintain information for existing instrument configurations. There is a predefined configuration ‘Def. IST1 conf.’ for Abbott i-STAT 1 handheld. </w:t>
            </w:r>
          </w:p>
        </w:tc>
      </w:tr>
      <w:tr>
        <w:trPr>
          <w:cantSplit w:val="0"/>
          <w:tblHeader w:val="0"/>
        </w:trPr>
        <w:tc>
          <w:tcPr/>
          <w:p w:rsidR="00000000" w:rsidDel="00000000" w:rsidP="00000000" w:rsidRDefault="00000000" w:rsidRPr="00000000" w14:paraId="00000162">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3">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64">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40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5">
            <w:pPr>
              <w:rPr>
                <w:rFonts w:ascii="Roche Sans" w:cs="Roche Sans" w:eastAsia="Roche Sans" w:hAnsi="Roche Sans"/>
              </w:rPr>
            </w:pPr>
            <w:r w:rsidDel="00000000" w:rsidR="00000000" w:rsidRPr="00000000">
              <w:rPr>
                <w:rFonts w:ascii="Roche Sans" w:cs="Roche Sans" w:eastAsia="Roche Sans" w:hAnsi="Roche Sans"/>
                <w:rtl w:val="0"/>
              </w:rPr>
              <w:t xml:space="preserve">Configure instruments to always use the default configuration for Abbott i-STAT 1 handhelds. Using other configurations might lead to a result mismatch.</w:t>
            </w:r>
          </w:p>
        </w:tc>
      </w:tr>
    </w:tbl>
    <w:p w:rsidR="00000000" w:rsidDel="00000000" w:rsidP="00000000" w:rsidRDefault="00000000" w:rsidRPr="00000000" w14:paraId="00000166">
      <w:pPr>
        <w:rPr>
          <w:rFonts w:ascii="Roche Sans" w:cs="Roche Sans" w:eastAsia="Roche Sans" w:hAnsi="Roche Sans"/>
        </w:rPr>
      </w:pPr>
      <w:r w:rsidDel="00000000" w:rsidR="00000000" w:rsidRPr="00000000">
        <w:rPr>
          <w:rtl w:val="0"/>
        </w:rPr>
      </w:r>
    </w:p>
    <w:p w:rsidR="00000000" w:rsidDel="00000000" w:rsidP="00000000" w:rsidRDefault="00000000" w:rsidRPr="00000000" w14:paraId="00000167">
      <w:pPr>
        <w:pStyle w:val="Heading2"/>
        <w:rPr>
          <w:rFonts w:ascii="Roche Sans" w:cs="Roche Sans" w:eastAsia="Roche Sans" w:hAnsi="Roche Sans"/>
          <w:b w:val="0"/>
        </w:rPr>
      </w:pPr>
      <w:bookmarkStart w:colFirst="0" w:colLast="0" w:name="_heading=h.lnxbz9" w:id="14"/>
      <w:bookmarkEnd w:id="14"/>
      <w:r w:rsidDel="00000000" w:rsidR="00000000" w:rsidRPr="00000000">
        <w:rPr>
          <w:rFonts w:ascii="Roche Sans" w:cs="Roche Sans" w:eastAsia="Roche Sans" w:hAnsi="Roche Sans"/>
          <w:b w:val="0"/>
          <w:rtl w:val="0"/>
        </w:rPr>
        <w:t xml:space="preserve">Device Configuration</w:t>
      </w:r>
    </w:p>
    <w:tbl>
      <w:tblPr>
        <w:tblStyle w:val="Table12"/>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0"/>
        <w:gridCol w:w="6731"/>
        <w:tblGridChange w:id="0">
          <w:tblGrid>
            <w:gridCol w:w="3010"/>
            <w:gridCol w:w="6731"/>
          </w:tblGrid>
        </w:tblGridChange>
      </w:tblGrid>
      <w:tr>
        <w:trPr>
          <w:cantSplit w:val="0"/>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69">
            <w:pPr>
              <w:rPr>
                <w:rFonts w:ascii="Roche Sans" w:cs="Roche Sans" w:eastAsia="Roche Sans" w:hAnsi="Roche Sans"/>
              </w:rPr>
            </w:pPr>
            <w:r w:rsidDel="00000000" w:rsidR="00000000" w:rsidRPr="00000000">
              <w:rPr>
                <w:rFonts w:ascii="Roche Sans" w:cs="Roche Sans" w:eastAsia="Roche Sans" w:hAnsi="Roche Sans"/>
                <w:rtl w:val="0"/>
              </w:rPr>
              <w:t xml:space="preserve">Configuration &gt; Devices &gt; Configuration &gt; Device Configuration</w:t>
            </w:r>
          </w:p>
          <w:p w:rsidR="00000000" w:rsidDel="00000000" w:rsidP="00000000" w:rsidRDefault="00000000" w:rsidRPr="00000000" w14:paraId="0000016A">
            <w:pPr>
              <w:rPr>
                <w:rFonts w:ascii="Roche Sans" w:cs="Roche Sans" w:eastAsia="Roche Sans" w:hAnsi="Roche Sans"/>
              </w:rPr>
            </w:pPr>
            <w:r w:rsidDel="00000000" w:rsidR="00000000" w:rsidRPr="00000000">
              <w:rPr>
                <w:rFonts w:ascii="Roche Sans" w:cs="Roche Sans" w:eastAsia="Roche Sans" w:hAnsi="Roche Sans"/>
                <w:rtl w:val="0"/>
              </w:rPr>
              <w:t xml:space="preserve">Use this component to configure Abbott i-STAT 1 specific settings and to access the Abbott i-STAT/DE Customization Workspace.</w:t>
            </w:r>
          </w:p>
        </w:tc>
      </w:tr>
      <w:tr>
        <w:trPr>
          <w:cantSplit w:val="0"/>
          <w:tblHeader w:val="0"/>
        </w:trPr>
        <w:tc>
          <w:tcPr/>
          <w:p w:rsidR="00000000" w:rsidDel="00000000" w:rsidP="00000000" w:rsidRDefault="00000000" w:rsidRPr="00000000" w14:paraId="0000016B">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Patients &gt; Patient ID Mapping</w:t>
            </w:r>
          </w:p>
        </w:tc>
        <w:tc>
          <w:tcPr/>
          <w:p w:rsidR="00000000" w:rsidDel="00000000" w:rsidP="00000000" w:rsidRDefault="00000000" w:rsidRPr="00000000" w14:paraId="0000016C">
            <w:pPr>
              <w:rPr>
                <w:rFonts w:ascii="Roche Sans" w:cs="Roche Sans" w:eastAsia="Roche Sans" w:hAnsi="Roche Sans"/>
              </w:rPr>
            </w:pPr>
            <w:r w:rsidDel="00000000" w:rsidR="00000000" w:rsidRPr="00000000">
              <w:rPr>
                <w:rFonts w:ascii="Roche Sans" w:cs="Roche Sans" w:eastAsia="Roche Sans" w:hAnsi="Roche Sans"/>
                <w:rtl w:val="0"/>
              </w:rPr>
              <w:t xml:space="preserve">Used to set which patient ID (i.e. ID1, ID2, or ID3) or visit ID is the source ID to be used in the upload of the patient list to Abbott i-STAT/DE and to which patient ID or visit ID results received from the instrument will be associated. </w:t>
            </w:r>
          </w:p>
          <w:p w:rsidR="00000000" w:rsidDel="00000000" w:rsidP="00000000" w:rsidRDefault="00000000" w:rsidRPr="00000000" w14:paraId="0000016D">
            <w:pPr>
              <w:rPr>
                <w:rFonts w:ascii="Roche Sans" w:cs="Roche Sans" w:eastAsia="Roche Sans" w:hAnsi="Roche Sans"/>
              </w:rPr>
            </w:pPr>
            <w:r w:rsidDel="00000000" w:rsidR="00000000" w:rsidRPr="00000000">
              <w:rPr>
                <w:rFonts w:ascii="Roche Sans" w:cs="Roche Sans" w:eastAsia="Roche Sans" w:hAnsi="Roche Sans"/>
                <w:rtl w:val="0"/>
              </w:rPr>
              <w:t xml:space="preserve">This setting is applied to the navify® POC Operations application only. There is no instrument setting for this. </w:t>
            </w:r>
          </w:p>
          <w:p w:rsidR="00000000" w:rsidDel="00000000" w:rsidP="00000000" w:rsidRDefault="00000000" w:rsidRPr="00000000" w14:paraId="0000016E">
            <w:pPr>
              <w:rPr>
                <w:rFonts w:ascii="Roche Sans" w:cs="Roche Sans" w:eastAsia="Roche Sans" w:hAnsi="Roche Sans"/>
              </w:rPr>
            </w:pPr>
            <w:r w:rsidDel="00000000" w:rsidR="00000000" w:rsidRPr="00000000">
              <w:rPr>
                <w:rFonts w:ascii="Roche Sans" w:cs="Roche Sans" w:eastAsia="Roche Sans" w:hAnsi="Roche Sans"/>
                <w:rtl w:val="0"/>
              </w:rPr>
              <w:t xml:space="preserve">The default value for this field is Patient ID 1.</w:t>
            </w:r>
          </w:p>
        </w:tc>
      </w:tr>
    </w:tbl>
    <w:p w:rsidR="00000000" w:rsidDel="00000000" w:rsidP="00000000" w:rsidRDefault="00000000" w:rsidRPr="00000000" w14:paraId="0000016F">
      <w:pPr>
        <w:rPr>
          <w:rFonts w:ascii="Roche Sans" w:cs="Roche Sans" w:eastAsia="Roche Sans" w:hAnsi="Roche Sans"/>
        </w:rPr>
      </w:pPr>
      <w:r w:rsidDel="00000000" w:rsidR="00000000" w:rsidRPr="00000000">
        <w:rPr>
          <w:rtl w:val="0"/>
        </w:rPr>
      </w:r>
    </w:p>
    <w:p w:rsidR="00000000" w:rsidDel="00000000" w:rsidP="00000000" w:rsidRDefault="00000000" w:rsidRPr="00000000" w14:paraId="00000170">
      <w:pPr>
        <w:pStyle w:val="Heading2"/>
        <w:rPr>
          <w:rFonts w:ascii="Roche Sans" w:cs="Roche Sans" w:eastAsia="Roche Sans" w:hAnsi="Roche Sans"/>
          <w:b w:val="0"/>
        </w:rPr>
      </w:pPr>
      <w:bookmarkStart w:colFirst="0" w:colLast="0" w:name="_heading=h.35nkun2" w:id="15"/>
      <w:bookmarkEnd w:id="15"/>
      <w:r w:rsidDel="00000000" w:rsidR="00000000" w:rsidRPr="00000000">
        <w:rPr>
          <w:rFonts w:ascii="Roche Sans" w:cs="Roche Sans" w:eastAsia="Roche Sans" w:hAnsi="Roche Sans"/>
          <w:b w:val="0"/>
          <w:rtl w:val="0"/>
        </w:rPr>
        <w:t xml:space="preserve">Abbott i-STAT/DE Customization Workspace</w:t>
      </w:r>
    </w:p>
    <w:tbl>
      <w:tblPr>
        <w:tblStyle w:val="Table13"/>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5"/>
        <w:gridCol w:w="6726"/>
        <w:tblGridChange w:id="0">
          <w:tblGrid>
            <w:gridCol w:w="3015"/>
            <w:gridCol w:w="6726"/>
          </w:tblGrid>
        </w:tblGridChange>
      </w:tblGrid>
      <w:tr>
        <w:trPr>
          <w:cantSplit w:val="0"/>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72">
            <w:pPr>
              <w:rPr>
                <w:rFonts w:ascii="Roche Sans" w:cs="Roche Sans" w:eastAsia="Roche Sans" w:hAnsi="Roche Sans"/>
              </w:rPr>
            </w:pPr>
            <w:r w:rsidDel="00000000" w:rsidR="00000000" w:rsidRPr="00000000">
              <w:rPr>
                <w:rFonts w:ascii="Roche Sans" w:cs="Roche Sans" w:eastAsia="Roche Sans" w:hAnsi="Roche Sans"/>
                <w:rtl w:val="0"/>
              </w:rPr>
              <w:t xml:space="preserve">The Abbott i-STAT/DE Customization Workspace is a web application provided by Abbott that is used to specify the customizable parameters for Abbott i-STAT 1 handhelds.</w:t>
            </w:r>
          </w:p>
        </w:tc>
      </w:tr>
      <w:tr>
        <w:trPr>
          <w:cantSplit w:val="0"/>
          <w:tblHeader w:val="0"/>
        </w:trPr>
        <w:tc>
          <w:tcPr/>
          <w:p w:rsidR="00000000" w:rsidDel="00000000" w:rsidP="00000000" w:rsidRDefault="00000000" w:rsidRPr="00000000" w14:paraId="00000173">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74">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75">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82313" cy="127211"/>
                  <wp:effectExtent b="0" l="0" r="0" t="0"/>
                  <wp:docPr id="40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82313" cy="1272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6">
            <w:pPr>
              <w:rPr>
                <w:rFonts w:ascii="Roche Sans" w:cs="Roche Sans" w:eastAsia="Roche Sans" w:hAnsi="Roche Sans"/>
              </w:rPr>
            </w:pPr>
            <w:r w:rsidDel="00000000" w:rsidR="00000000" w:rsidRPr="00000000">
              <w:rPr>
                <w:rFonts w:ascii="Roche Sans" w:cs="Roche Sans" w:eastAsia="Roche Sans" w:hAnsi="Roche Sans"/>
                <w:rtl w:val="0"/>
              </w:rPr>
              <w:t xml:space="preserve">To access Abbott i-STAT/DE Customization Workspace</w:t>
            </w:r>
          </w:p>
        </w:tc>
      </w:tr>
      <w:tr>
        <w:trPr>
          <w:cantSplit w:val="0"/>
          <w:tblHeader w:val="0"/>
        </w:trPr>
        <w:tc>
          <w:tcPr/>
          <w:p w:rsidR="00000000" w:rsidDel="00000000" w:rsidP="00000000" w:rsidRDefault="00000000" w:rsidRPr="00000000" w14:paraId="00000177">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Navigate to Configuration &gt; Devices &gt; Configuration component.</w:t>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Select the default instrument configuration for the Abbott i-STAT 1.</w:t>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Click Device Configuration.</w:t>
              <w:br w:type="textWrapping"/>
              <w:t xml:space="preserve">The Device Configuration screen appears.</w:t>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Click Customization Workspace.</w:t>
              <w:br w:type="textWrapping"/>
              <w:t xml:space="preserve">The Abbott i-STAT/DE Customization Workspace window appears.</w:t>
              <w:br w:type="textWrapping"/>
            </w:r>
            <w:r w:rsidDel="00000000" w:rsidR="00000000" w:rsidRPr="00000000">
              <w:rPr>
                <w:rFonts w:ascii="Roche Sans" w:cs="Roche Sans" w:eastAsia="Roche Sans" w:hAnsi="Roche Sans"/>
                <w:color w:val="000000"/>
              </w:rPr>
              <w:drawing>
                <wp:inline distB="0" distT="0" distL="0" distR="0">
                  <wp:extent cx="91440" cy="91440"/>
                  <wp:effectExtent b="0" l="0" r="0" t="0"/>
                  <wp:docPr id="40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1440" cy="9144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0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F">
            <w:pPr>
              <w:rPr>
                <w:rFonts w:ascii="Roche Sans" w:cs="Roche Sans" w:eastAsia="Roche Sans" w:hAnsi="Roche Sans"/>
              </w:rPr>
            </w:pPr>
            <w:r w:rsidDel="00000000" w:rsidR="00000000" w:rsidRPr="00000000">
              <w:rPr>
                <w:rFonts w:ascii="Roche Sans" w:cs="Roche Sans" w:eastAsia="Roche Sans" w:hAnsi="Roche Sans"/>
                <w:rtl w:val="0"/>
              </w:rPr>
              <w:t xml:space="preserve">The information shown in the Abbott i-STAT/DE Customization Workspace is site-specific. </w:t>
            </w:r>
          </w:p>
        </w:tc>
      </w:tr>
      <w:tr>
        <w:trPr>
          <w:cantSplit w:val="0"/>
          <w:tblHeader w:val="0"/>
        </w:trPr>
        <w:tc>
          <w:tcPr/>
          <w:p w:rsidR="00000000" w:rsidDel="00000000" w:rsidP="00000000" w:rsidRDefault="00000000" w:rsidRPr="00000000" w14:paraId="00000180">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181">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Troubleshooting</w:t>
            </w:r>
          </w:p>
        </w:tc>
        <w:tc>
          <w:tcPr/>
          <w:p w:rsidR="00000000" w:rsidDel="00000000" w:rsidP="00000000" w:rsidRDefault="00000000" w:rsidRPr="00000000" w14:paraId="00000183">
            <w:pPr>
              <w:rPr>
                <w:rFonts w:ascii="Roche Sans" w:cs="Roche Sans" w:eastAsia="Roche Sans" w:hAnsi="Roche Sans"/>
              </w:rPr>
            </w:pPr>
            <w:r w:rsidDel="00000000" w:rsidR="00000000" w:rsidRPr="00000000">
              <w:rPr>
                <w:rFonts w:ascii="Roche Sans" w:cs="Roche Sans" w:eastAsia="Roche Sans" w:hAnsi="Roche Sans"/>
                <w:rtl w:val="0"/>
              </w:rPr>
              <w:t xml:space="preserve">Institution does not exist</w:t>
            </w:r>
          </w:p>
        </w:tc>
      </w:tr>
      <w:tr>
        <w:trPr>
          <w:cantSplit w:val="0"/>
          <w:tblHeader w:val="0"/>
        </w:trPr>
        <w:tc>
          <w:tcPr/>
          <w:p w:rsidR="00000000" w:rsidDel="00000000" w:rsidP="00000000" w:rsidRDefault="00000000" w:rsidRPr="00000000" w14:paraId="00000184">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85">
            <w:pPr>
              <w:rPr>
                <w:rFonts w:ascii="Roche Sans" w:cs="Roche Sans" w:eastAsia="Roche Sans" w:hAnsi="Roche Sans"/>
              </w:rPr>
            </w:pPr>
            <w:r w:rsidDel="00000000" w:rsidR="00000000" w:rsidRPr="00000000">
              <w:rPr>
                <w:rFonts w:ascii="Roche Sans" w:cs="Roche Sans" w:eastAsia="Roche Sans" w:hAnsi="Roche Sans"/>
                <w:rtl w:val="0"/>
              </w:rPr>
              <w:t xml:space="preserve">This error message occurs if there isn’t an Abbott i-STAT 1 handheld assigned to a location of the current site. Use the Device Management &gt; Add new device component to define an Abbott i-STAT 1 instrument that is assigned to a location of the current site.</w:t>
            </w:r>
          </w:p>
        </w:tc>
      </w:tr>
    </w:tbl>
    <w:p w:rsidR="00000000" w:rsidDel="00000000" w:rsidP="00000000" w:rsidRDefault="00000000" w:rsidRPr="00000000" w14:paraId="00000186">
      <w:pPr>
        <w:pStyle w:val="Heading1"/>
        <w:rPr>
          <w:rFonts w:ascii="Roche Sans" w:cs="Roche Sans" w:eastAsia="Roche Sans" w:hAnsi="Roche Sans"/>
          <w:b w:val="0"/>
        </w:rPr>
      </w:pPr>
      <w:bookmarkStart w:colFirst="0" w:colLast="0" w:name="_heading=h.1ksv4uv" w:id="16"/>
      <w:bookmarkEnd w:id="16"/>
      <w:r w:rsidDel="00000000" w:rsidR="00000000" w:rsidRPr="00000000">
        <w:br w:type="page"/>
      </w:r>
      <w:r w:rsidDel="00000000" w:rsidR="00000000" w:rsidRPr="00000000">
        <w:rPr>
          <w:rFonts w:ascii="Roche Sans" w:cs="Roche Sans" w:eastAsia="Roche Sans" w:hAnsi="Roche Sans"/>
          <w:b w:val="0"/>
          <w:rtl w:val="0"/>
        </w:rPr>
        <w:t xml:space="preserve">Instruments status</w:t>
      </w:r>
    </w:p>
    <w:p w:rsidR="00000000" w:rsidDel="00000000" w:rsidP="00000000" w:rsidRDefault="00000000" w:rsidRPr="00000000" w14:paraId="00000187">
      <w:pPr>
        <w:rPr>
          <w:rFonts w:ascii="Roche Sans" w:cs="Roche Sans" w:eastAsia="Roche Sans" w:hAnsi="Roche Sans"/>
        </w:rPr>
      </w:pPr>
      <w:r w:rsidDel="00000000" w:rsidR="00000000" w:rsidRPr="00000000">
        <w:rPr>
          <w:rtl w:val="0"/>
        </w:rPr>
      </w:r>
    </w:p>
    <w:tbl>
      <w:tblPr>
        <w:tblStyle w:val="Table14"/>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0"/>
        <w:gridCol w:w="6751"/>
        <w:tblGridChange w:id="0">
          <w:tblGrid>
            <w:gridCol w:w="2990"/>
            <w:gridCol w:w="6751"/>
          </w:tblGrid>
        </w:tblGridChange>
      </w:tblGrid>
      <w:tr>
        <w:trPr>
          <w:cantSplit w:val="0"/>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89">
            <w:pPr>
              <w:rPr>
                <w:rFonts w:ascii="Roche Sans" w:cs="Roche Sans" w:eastAsia="Roche Sans" w:hAnsi="Roche Sans"/>
              </w:rPr>
            </w:pPr>
            <w:r w:rsidDel="00000000" w:rsidR="00000000" w:rsidRPr="00000000">
              <w:rPr>
                <w:rFonts w:ascii="Roche Sans" w:cs="Roche Sans" w:eastAsia="Roche Sans" w:hAnsi="Roche Sans"/>
                <w:rtl w:val="0"/>
              </w:rPr>
              <w:t xml:space="preserve">Device Management &gt; By type &gt; Abbott i-STAT 1</w:t>
            </w:r>
          </w:p>
          <w:p w:rsidR="00000000" w:rsidDel="00000000" w:rsidP="00000000" w:rsidRDefault="00000000" w:rsidRPr="00000000" w14:paraId="0000018A">
            <w:pPr>
              <w:rPr>
                <w:rFonts w:ascii="Roche Sans" w:cs="Roche Sans" w:eastAsia="Roche Sans" w:hAnsi="Roche Sans"/>
              </w:rPr>
            </w:pPr>
            <w:r w:rsidDel="00000000" w:rsidR="00000000" w:rsidRPr="00000000">
              <w:rPr>
                <w:rFonts w:ascii="Roche Sans" w:cs="Roche Sans" w:eastAsia="Roche Sans" w:hAnsi="Roche Sans"/>
                <w:rtl w:val="0"/>
              </w:rPr>
              <w:t xml:space="preserve">Use this component to view JAMS/CLEW versions and the connection status of connected Abbott i-STAT 1 handhelds.</w:t>
            </w:r>
          </w:p>
          <w:p w:rsidR="00000000" w:rsidDel="00000000" w:rsidP="00000000" w:rsidRDefault="00000000" w:rsidRPr="00000000" w14:paraId="0000018B">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8C">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Instruments grid</w:t>
            </w:r>
          </w:p>
        </w:tc>
        <w:tc>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0" w:line="276" w:lineRule="auto"/>
              <w:rPr>
                <w:rFonts w:ascii="Roche Sans" w:cs="Roche Sans" w:eastAsia="Roche Sans" w:hAnsi="Roche Sans"/>
                <w:i w:val="1"/>
                <w:color w:val="000000"/>
              </w:rPr>
            </w:pPr>
            <w:r w:rsidDel="00000000" w:rsidR="00000000" w:rsidRPr="00000000">
              <w:rPr>
                <w:rtl w:val="0"/>
              </w:rPr>
            </w:r>
          </w:p>
          <w:tbl>
            <w:tblPr>
              <w:tblStyle w:val="Table15"/>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3"/>
              <w:gridCol w:w="3952"/>
              <w:tblGridChange w:id="0">
                <w:tblGrid>
                  <w:gridCol w:w="2583"/>
                  <w:gridCol w:w="3952"/>
                </w:tblGrid>
              </w:tblGridChange>
            </w:tblGrid>
            <w:tr>
              <w:trPr>
                <w:cantSplit w:val="0"/>
                <w:tblHeader w:val="0"/>
              </w:trPr>
              <w:tc>
                <w:tcPr>
                  <w:shd w:fill="4f81bd" w:val="clear"/>
                </w:tcPr>
                <w:p w:rsidR="00000000" w:rsidDel="00000000" w:rsidP="00000000" w:rsidRDefault="00000000" w:rsidRPr="00000000" w14:paraId="0000018E">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Column</w:t>
                  </w:r>
                </w:p>
              </w:tc>
              <w:tc>
                <w:tcPr>
                  <w:shd w:fill="4f81bd" w:val="clea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190">
                  <w:pPr>
                    <w:jc w:val="both"/>
                    <w:rPr>
                      <w:rFonts w:ascii="Roche Sans" w:cs="Roche Sans" w:eastAsia="Roche Sans" w:hAnsi="Roche Sans"/>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1">
                  <w:pPr>
                    <w:jc w:val="both"/>
                    <w:rPr>
                      <w:rFonts w:ascii="Roche Sans" w:cs="Roche Sans" w:eastAsia="Roche Sans" w:hAnsi="Roche Sans"/>
                    </w:rPr>
                  </w:pPr>
                  <w:r w:rsidDel="00000000" w:rsidR="00000000" w:rsidRPr="00000000">
                    <w:rPr>
                      <w:rtl w:val="0"/>
                    </w:rPr>
                  </w:r>
                </w:p>
              </w:tc>
            </w:tr>
            <w:tr>
              <w:trPr>
                <w:cantSplit w:val="0"/>
                <w:trHeight w:val="210" w:hRule="atLeast"/>
                <w:tblHeader w:val="0"/>
              </w:trPr>
              <w:tc>
                <w:tcPr>
                  <w:tcBorders>
                    <w:top w:color="000000" w:space="0" w:sz="4" w:val="single"/>
                    <w:bottom w:color="000000" w:space="0" w:sz="4" w:val="single"/>
                  </w:tcBorders>
                </w:tcPr>
                <w:p w:rsidR="00000000" w:rsidDel="00000000" w:rsidP="00000000" w:rsidRDefault="00000000" w:rsidRPr="00000000" w14:paraId="00000192">
                  <w:pPr>
                    <w:rPr>
                      <w:rFonts w:ascii="Roche Sans" w:cs="Roche Sans" w:eastAsia="Roche Sans" w:hAnsi="Roche Sans"/>
                    </w:rPr>
                  </w:pPr>
                  <w:r w:rsidDel="00000000" w:rsidR="00000000" w:rsidRPr="00000000">
                    <w:rPr>
                      <w:rFonts w:ascii="Roche Sans" w:cs="Roche Sans" w:eastAsia="Roche Sans" w:hAnsi="Roche Sans"/>
                      <w:rtl w:val="0"/>
                    </w:rPr>
                    <w:t xml:space="preserve">Connection</w:t>
                    <w:br w:type="textWrapping"/>
                  </w:r>
                </w:p>
              </w:tc>
              <w:tc>
                <w:tcPr>
                  <w:tcBorders>
                    <w:top w:color="000000" w:space="0" w:sz="4" w:val="single"/>
                    <w:bottom w:color="000000" w:space="0" w:sz="4" w:val="single"/>
                  </w:tcBorders>
                </w:tcPr>
                <w:p w:rsidR="00000000" w:rsidDel="00000000" w:rsidP="00000000" w:rsidRDefault="00000000" w:rsidRPr="00000000" w14:paraId="00000193">
                  <w:pPr>
                    <w:rPr>
                      <w:rFonts w:ascii="Roche Sans" w:cs="Roche Sans" w:eastAsia="Roche Sans" w:hAnsi="Roche Sans"/>
                    </w:rPr>
                  </w:pPr>
                  <w:r w:rsidDel="00000000" w:rsidR="00000000" w:rsidRPr="00000000">
                    <w:rPr>
                      <w:rFonts w:ascii="Roche Sans" w:cs="Roche Sans" w:eastAsia="Roche Sans" w:hAnsi="Roche Sans"/>
                      <w:rtl w:val="0"/>
                    </w:rPr>
                    <w:t xml:space="preserve">Always ‘Unavailable’.</w:t>
                  </w:r>
                </w:p>
                <w:p w:rsidR="00000000" w:rsidDel="00000000" w:rsidP="00000000" w:rsidRDefault="00000000" w:rsidRPr="00000000" w14:paraId="00000194">
                  <w:pPr>
                    <w:rPr>
                      <w:rFonts w:ascii="Roche Sans" w:cs="Roche Sans" w:eastAsia="Roche Sans" w:hAnsi="Roche Sans"/>
                    </w:rPr>
                  </w:pPr>
                  <w:r w:rsidDel="00000000" w:rsidR="00000000" w:rsidRPr="00000000">
                    <w:rPr>
                      <w:rFonts w:ascii="Roche Sans" w:cs="Roche Sans" w:eastAsia="Roche Sans" w:hAnsi="Roche Sans"/>
                      <w:rtl w:val="0"/>
                    </w:rPr>
                    <w:t xml:space="preserve">The Abbott i-STAT 1 handheld is not directly connected to navify® POC Operations application, but to Abbott i-STAT/DE. As a consequence, the navify® POC Operations application generally is not aware whether an Abbott i-STAT 1 handheld has been synchronizing at some point during the past 15 minutes.</w:t>
                  </w:r>
                </w:p>
              </w:tc>
            </w:tr>
            <w:tr>
              <w:trPr>
                <w:cantSplit w:val="0"/>
                <w:trHeight w:val="210" w:hRule="atLeast"/>
                <w:tblHeader w:val="0"/>
              </w:trPr>
              <w:tc>
                <w:tcPr>
                  <w:tcBorders>
                    <w:top w:color="000000" w:space="0" w:sz="4" w:val="single"/>
                    <w:bottom w:color="000000" w:space="0" w:sz="4" w:val="single"/>
                  </w:tcBorders>
                </w:tcPr>
                <w:p w:rsidR="00000000" w:rsidDel="00000000" w:rsidP="00000000" w:rsidRDefault="00000000" w:rsidRPr="00000000" w14:paraId="00000195">
                  <w:pPr>
                    <w:rPr>
                      <w:rFonts w:ascii="Roche Sans" w:cs="Roche Sans" w:eastAsia="Roche Sans" w:hAnsi="Roche Sans"/>
                    </w:rPr>
                  </w:pPr>
                  <w:r w:rsidDel="00000000" w:rsidR="00000000" w:rsidRPr="00000000">
                    <w:rPr>
                      <w:rFonts w:ascii="Roche Sans" w:cs="Roche Sans" w:eastAsia="Roche Sans" w:hAnsi="Roche Sans"/>
                      <w:rtl w:val="0"/>
                    </w:rPr>
                    <w:t xml:space="preserve">Last</w:t>
                    <w:br w:type="textWrapping"/>
                    <w:t xml:space="preserve">Sync</w:t>
                  </w:r>
                </w:p>
              </w:tc>
              <w:tc>
                <w:tcPr>
                  <w:tcBorders>
                    <w:top w:color="000000" w:space="0" w:sz="4" w:val="single"/>
                    <w:bottom w:color="000000" w:space="0" w:sz="4" w:val="single"/>
                  </w:tcBorders>
                </w:tcPr>
                <w:p w:rsidR="00000000" w:rsidDel="00000000" w:rsidP="00000000" w:rsidRDefault="00000000" w:rsidRPr="00000000" w14:paraId="00000196">
                  <w:pPr>
                    <w:rPr>
                      <w:rFonts w:ascii="Roche Sans" w:cs="Roche Sans" w:eastAsia="Roche Sans" w:hAnsi="Roche Sans"/>
                    </w:rPr>
                  </w:pPr>
                  <w:r w:rsidDel="00000000" w:rsidR="00000000" w:rsidRPr="00000000">
                    <w:rPr>
                      <w:rFonts w:ascii="Roche Sans" w:cs="Roche Sans" w:eastAsia="Roche Sans" w:hAnsi="Roche Sans"/>
                      <w:rtl w:val="0"/>
                    </w:rPr>
                    <w:t xml:space="preserve">Date and time when the Abbott i-STAT 1 handheld has last sent a test result to Abbott i-STAT/DE.</w:t>
                  </w:r>
                </w:p>
              </w:tc>
            </w:tr>
            <w:tr>
              <w:trPr>
                <w:cantSplit w:val="0"/>
                <w:trHeight w:val="210" w:hRule="atLeast"/>
                <w:tblHeader w:val="0"/>
              </w:trPr>
              <w:tc>
                <w:tcPr>
                  <w:tcBorders>
                    <w:top w:color="000000" w:space="0" w:sz="4" w:val="single"/>
                    <w:bottom w:color="000000" w:space="0" w:sz="4" w:val="single"/>
                  </w:tcBorders>
                </w:tcPr>
                <w:p w:rsidR="00000000" w:rsidDel="00000000" w:rsidP="00000000" w:rsidRDefault="00000000" w:rsidRPr="00000000" w14:paraId="00000197">
                  <w:pPr>
                    <w:rPr>
                      <w:rFonts w:ascii="Roche Sans" w:cs="Roche Sans" w:eastAsia="Roche Sans" w:hAnsi="Roche Sans"/>
                    </w:rPr>
                  </w:pPr>
                  <w:r w:rsidDel="00000000" w:rsidR="00000000" w:rsidRPr="00000000">
                    <w:rPr>
                      <w:rFonts w:ascii="Roche Sans" w:cs="Roche Sans" w:eastAsia="Roche Sans" w:hAnsi="Roche Sans"/>
                      <w:rtl w:val="0"/>
                    </w:rPr>
                    <w:t xml:space="preserve">Firmware</w:t>
                    <w:br w:type="textWrapping"/>
                  </w:r>
                </w:p>
              </w:tc>
              <w:tc>
                <w:tcPr>
                  <w:tcBorders>
                    <w:top w:color="000000" w:space="0" w:sz="4" w:val="single"/>
                    <w:bottom w:color="000000" w:space="0" w:sz="4" w:val="single"/>
                  </w:tcBorders>
                </w:tcPr>
                <w:p w:rsidR="00000000" w:rsidDel="00000000" w:rsidP="00000000" w:rsidRDefault="00000000" w:rsidRPr="00000000" w14:paraId="00000198">
                  <w:pPr>
                    <w:rPr>
                      <w:rFonts w:ascii="Roche Sans" w:cs="Roche Sans" w:eastAsia="Roche Sans" w:hAnsi="Roche Sans"/>
                    </w:rPr>
                  </w:pPr>
                  <w:r w:rsidDel="00000000" w:rsidR="00000000" w:rsidRPr="00000000">
                    <w:rPr>
                      <w:rFonts w:ascii="Roche Sans" w:cs="Roche Sans" w:eastAsia="Roche Sans" w:hAnsi="Roche Sans"/>
                      <w:rtl w:val="0"/>
                    </w:rPr>
                    <w:t xml:space="preserve">Displays the JAMS/CLEW version used by the Abbott i-STAT 1 handheld.</w:t>
                  </w:r>
                </w:p>
              </w:tc>
            </w:tr>
          </w:tbl>
          <w:p w:rsidR="00000000" w:rsidDel="00000000" w:rsidP="00000000" w:rsidRDefault="00000000" w:rsidRPr="00000000" w14:paraId="00000199">
            <w:pPr>
              <w:rPr>
                <w:rFonts w:ascii="Roche Sans" w:cs="Roche Sans" w:eastAsia="Roche Sans" w:hAnsi="Roche Sans"/>
              </w:rPr>
            </w:pPr>
            <w:r w:rsidDel="00000000" w:rsidR="00000000" w:rsidRPr="00000000">
              <w:rPr>
                <w:rtl w:val="0"/>
              </w:rPr>
            </w:r>
          </w:p>
        </w:tc>
      </w:tr>
    </w:tbl>
    <w:p w:rsidR="00000000" w:rsidDel="00000000" w:rsidP="00000000" w:rsidRDefault="00000000" w:rsidRPr="00000000" w14:paraId="0000019A">
      <w:pPr>
        <w:spacing w:after="0" w:lineRule="auto"/>
        <w:rPr>
          <w:rFonts w:ascii="Roche Sans" w:cs="Roche Sans" w:eastAsia="Roche Sans" w:hAnsi="Roche Sans"/>
        </w:rPr>
      </w:pPr>
      <w:r w:rsidDel="00000000" w:rsidR="00000000" w:rsidRPr="00000000">
        <w:rPr>
          <w:rtl w:val="0"/>
        </w:rPr>
      </w:r>
    </w:p>
    <w:p w:rsidR="00000000" w:rsidDel="00000000" w:rsidP="00000000" w:rsidRDefault="00000000" w:rsidRPr="00000000" w14:paraId="0000019B">
      <w:pPr>
        <w:spacing w:after="0" w:lineRule="auto"/>
        <w:rPr>
          <w:rFonts w:ascii="Roche Sans" w:cs="Roche Sans" w:eastAsia="Roche Sans" w:hAnsi="Roche Sans"/>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rPr>
          <w:rFonts w:ascii="Roche Sans" w:cs="Roche Sans" w:eastAsia="Roche Sans" w:hAnsi="Roche Sans"/>
          <w:b w:val="0"/>
        </w:rPr>
      </w:pPr>
      <w:bookmarkStart w:colFirst="0" w:colLast="0" w:name="_heading=h.44sinio" w:id="17"/>
      <w:bookmarkEnd w:id="17"/>
      <w:r w:rsidDel="00000000" w:rsidR="00000000" w:rsidRPr="00000000">
        <w:rPr>
          <w:rFonts w:ascii="Roche Sans" w:cs="Roche Sans" w:eastAsia="Roche Sans" w:hAnsi="Roche Sans"/>
          <w:b w:val="0"/>
          <w:rtl w:val="0"/>
        </w:rPr>
        <w:t xml:space="preserve">Operator List</w:t>
      </w:r>
    </w:p>
    <w:p w:rsidR="00000000" w:rsidDel="00000000" w:rsidP="00000000" w:rsidRDefault="00000000" w:rsidRPr="00000000" w14:paraId="0000019D">
      <w:pPr>
        <w:rPr>
          <w:rFonts w:ascii="Roche Sans" w:cs="Roche Sans" w:eastAsia="Roche Sans" w:hAnsi="Roche Sans"/>
        </w:rPr>
      </w:pPr>
      <w:r w:rsidDel="00000000" w:rsidR="00000000" w:rsidRPr="00000000">
        <w:rPr>
          <w:rtl w:val="0"/>
        </w:rPr>
      </w:r>
    </w:p>
    <w:tbl>
      <w:tblPr>
        <w:tblStyle w:val="Table16"/>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0"/>
        <w:gridCol w:w="6731"/>
        <w:tblGridChange w:id="0">
          <w:tblGrid>
            <w:gridCol w:w="3010"/>
            <w:gridCol w:w="6731"/>
          </w:tblGrid>
        </w:tblGridChange>
      </w:tblGrid>
      <w:tr>
        <w:trPr>
          <w:cantSplit w:val="0"/>
          <w:tblHeader w:val="0"/>
        </w:trPr>
        <w:tc>
          <w:tcPr/>
          <w:p w:rsidR="00000000" w:rsidDel="00000000" w:rsidP="00000000" w:rsidRDefault="00000000" w:rsidRPr="00000000" w14:paraId="0000019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9F">
            <w:pPr>
              <w:jc w:val="both"/>
              <w:rPr>
                <w:rFonts w:ascii="Roche Sans" w:cs="Roche Sans" w:eastAsia="Roche Sans" w:hAnsi="Roche Sans"/>
              </w:rPr>
            </w:pPr>
            <w:r w:rsidDel="00000000" w:rsidR="00000000" w:rsidRPr="00000000">
              <w:rPr>
                <w:rFonts w:ascii="Roche Sans" w:cs="Roche Sans" w:eastAsia="Roche Sans" w:hAnsi="Roche Sans"/>
                <w:rtl w:val="0"/>
              </w:rPr>
              <w:t xml:space="preserve">Using the Operator List feature allows minimizing Operator ID entry errors and prevents uncertified users from running tests.</w:t>
            </w:r>
          </w:p>
        </w:tc>
      </w:tr>
      <w:tr>
        <w:trPr>
          <w:cantSplit w:val="0"/>
          <w:tblHeader w:val="0"/>
        </w:trPr>
        <w:tc>
          <w:tcPr/>
          <w:p w:rsidR="00000000" w:rsidDel="00000000" w:rsidP="00000000" w:rsidRDefault="00000000" w:rsidRPr="00000000" w14:paraId="000001A0">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A1">
            <w:pPr>
              <w:jc w:val="both"/>
              <w:rPr>
                <w:rFonts w:ascii="Roche Sans" w:cs="Roche Sans" w:eastAsia="Roche Sans" w:hAnsi="Roche Sans"/>
              </w:rPr>
            </w:pPr>
            <w:r w:rsidDel="00000000" w:rsidR="00000000" w:rsidRPr="00000000">
              <w:rPr>
                <w:rFonts w:ascii="Roche Sans" w:cs="Roche Sans" w:eastAsia="Roche Sans" w:hAnsi="Roche Sans"/>
                <w:rtl w:val="0"/>
              </w:rPr>
              <w:t xml:space="preserve">By default, the feature is turned off.</w:t>
            </w:r>
          </w:p>
        </w:tc>
      </w:tr>
      <w:tr>
        <w:trPr>
          <w:cantSplit w:val="0"/>
          <w:tblHeader w:val="0"/>
        </w:trPr>
        <w:tc>
          <w:tcPr/>
          <w:p w:rsidR="00000000" w:rsidDel="00000000" w:rsidP="00000000" w:rsidRDefault="00000000" w:rsidRPr="00000000" w14:paraId="000001A2">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A3">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7000" cy="95250"/>
                  <wp:effectExtent b="0" l="0" r="0" t="0"/>
                  <wp:docPr id="40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7000" cy="95250"/>
                          </a:xfrm>
                          <a:prstGeom prst="rect"/>
                          <a:ln/>
                        </pic:spPr>
                      </pic:pic>
                    </a:graphicData>
                  </a:graphic>
                </wp:inline>
              </w:drawing>
            </w:r>
            <w:r w:rsidDel="00000000" w:rsidR="00000000" w:rsidRPr="00000000">
              <w:rPr>
                <w:rFonts w:ascii="Roche Sans" w:cs="Roche Sans" w:eastAsia="Roche Sans" w:hAnsi="Roche Sans"/>
                <w:rtl w:val="0"/>
              </w:rPr>
              <w:t xml:space="preserve">  The Operator List feature can be enabled via the Abbott i-STAT/DE Customization Workspace.</w:t>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A5">
            <w:pPr>
              <w:jc w:val="both"/>
              <w:rPr>
                <w:rFonts w:ascii="Roche Sans" w:cs="Roche Sans" w:eastAsia="Roche Sans" w:hAnsi="Roche Sans"/>
              </w:rPr>
            </w:pPr>
            <w:r w:rsidDel="00000000" w:rsidR="00000000" w:rsidRPr="00000000">
              <w:rPr>
                <w:rFonts w:ascii="Roche Sans" w:cs="Roche Sans" w:eastAsia="Roche Sans" w:hAnsi="Roche Sans"/>
                <w:rtl w:val="0"/>
              </w:rPr>
              <w:t xml:space="preserve">When the feature has been enabled, the navify® POC Operations application will send users who have a valid certification for the Abbott i-STAT 1 handheld and are assigned to the same site as the handheld to Abbott i-STAT/DE.  Abbott i-STAT/DE will send the list to the Abbott i-STAT 1 handheld when the handheld is docked. </w:t>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A7">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39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9">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navify® POC Operations application sends an up-to-date operator list to Abbott i-STAT/DE every 10 minutes.</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B">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39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D">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maximum number of operators that can be uploaded to the Abbott i-STAT 1 handheld is 4000 per site.  Exceeding this limit in the navify® POC Operations application can lead to operators being unable to run tests, as only the first 4000 operators are uploaded to Abbott i-STAT/DE.</w:t>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F">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B0">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39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1">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maximum number of characters currently supported by the Abbott i-STAT 1 handheld for the Operator ID field is 15 characters. An operator whose Operator ID defined in the navify® POC Operations application exceeds this maximum is not able to run tests.</w:t>
            </w:r>
          </w:p>
        </w:tc>
      </w:tr>
      <w:tr>
        <w:trPr>
          <w:cantSplit w:val="0"/>
          <w:tblHeader w:val="0"/>
        </w:trPr>
        <w:tc>
          <w:tcPr/>
          <w:p w:rsidR="00000000" w:rsidDel="00000000" w:rsidP="00000000" w:rsidRDefault="00000000" w:rsidRPr="00000000" w14:paraId="000001B2">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1B3">
            <w:pPr>
              <w:jc w:val="both"/>
              <w:rPr>
                <w:rFonts w:ascii="Roche Sans" w:cs="Roche Sans" w:eastAsia="Roche Sans" w:hAnsi="Roche Sans"/>
              </w:rPr>
            </w:pPr>
            <w:r w:rsidDel="00000000" w:rsidR="00000000" w:rsidRPr="00000000">
              <w:rPr>
                <w:rtl w:val="0"/>
              </w:rPr>
            </w:r>
          </w:p>
        </w:tc>
      </w:tr>
    </w:tbl>
    <w:p w:rsidR="00000000" w:rsidDel="00000000" w:rsidP="00000000" w:rsidRDefault="00000000" w:rsidRPr="00000000" w14:paraId="000001B4">
      <w:pPr>
        <w:spacing w:after="0" w:lineRule="auto"/>
        <w:rPr>
          <w:rFonts w:ascii="Roche Sans" w:cs="Roche Sans" w:eastAsia="Roche Sans" w:hAnsi="Roche Sans"/>
        </w:rPr>
      </w:pPr>
      <w:r w:rsidDel="00000000" w:rsidR="00000000" w:rsidRPr="00000000">
        <w:rPr>
          <w:rtl w:val="0"/>
        </w:rPr>
      </w:r>
    </w:p>
    <w:p w:rsidR="00000000" w:rsidDel="00000000" w:rsidP="00000000" w:rsidRDefault="00000000" w:rsidRPr="00000000" w14:paraId="000001B5">
      <w:pPr>
        <w:spacing w:after="0" w:lineRule="auto"/>
        <w:rPr>
          <w:rFonts w:ascii="Roche Sans" w:cs="Roche Sans" w:eastAsia="Roche Sans" w:hAnsi="Roche Sans"/>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rPr>
          <w:rFonts w:ascii="Roche Sans" w:cs="Roche Sans" w:eastAsia="Roche Sans" w:hAnsi="Roche Sans"/>
          <w:b w:val="0"/>
        </w:rPr>
      </w:pPr>
      <w:bookmarkStart w:colFirst="0" w:colLast="0" w:name="_heading=h.2jxsxqh" w:id="18"/>
      <w:bookmarkEnd w:id="18"/>
      <w:r w:rsidDel="00000000" w:rsidR="00000000" w:rsidRPr="00000000">
        <w:rPr>
          <w:rFonts w:ascii="Roche Sans" w:cs="Roche Sans" w:eastAsia="Roche Sans" w:hAnsi="Roche Sans"/>
          <w:b w:val="0"/>
          <w:rtl w:val="0"/>
        </w:rPr>
        <w:t xml:space="preserve">Patient List</w:t>
      </w:r>
    </w:p>
    <w:p w:rsidR="00000000" w:rsidDel="00000000" w:rsidP="00000000" w:rsidRDefault="00000000" w:rsidRPr="00000000" w14:paraId="000001B7">
      <w:pPr>
        <w:rPr>
          <w:rFonts w:ascii="Roche Sans" w:cs="Roche Sans" w:eastAsia="Roche Sans" w:hAnsi="Roche Sans"/>
        </w:rPr>
      </w:pPr>
      <w:r w:rsidDel="00000000" w:rsidR="00000000" w:rsidRPr="00000000">
        <w:rPr>
          <w:rtl w:val="0"/>
        </w:rPr>
      </w:r>
    </w:p>
    <w:tbl>
      <w:tblPr>
        <w:tblStyle w:val="Table17"/>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9"/>
        <w:gridCol w:w="6732"/>
        <w:tblGridChange w:id="0">
          <w:tblGrid>
            <w:gridCol w:w="3009"/>
            <w:gridCol w:w="6732"/>
          </w:tblGrid>
        </w:tblGridChange>
      </w:tblGrid>
      <w:tr>
        <w:trPr>
          <w:cantSplit w:val="0"/>
          <w:tblHeader w:val="0"/>
        </w:trPr>
        <w:tc>
          <w:tcPr/>
          <w:p w:rsidR="00000000" w:rsidDel="00000000" w:rsidP="00000000" w:rsidRDefault="00000000" w:rsidRPr="00000000" w14:paraId="000001B8">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B9">
            <w:pPr>
              <w:jc w:val="both"/>
              <w:rPr>
                <w:rFonts w:ascii="Roche Sans" w:cs="Roche Sans" w:eastAsia="Roche Sans" w:hAnsi="Roche Sans"/>
              </w:rPr>
            </w:pPr>
            <w:r w:rsidDel="00000000" w:rsidR="00000000" w:rsidRPr="00000000">
              <w:rPr>
                <w:rFonts w:ascii="Roche Sans" w:cs="Roche Sans" w:eastAsia="Roche Sans" w:hAnsi="Roche Sans"/>
                <w:rtl w:val="0"/>
              </w:rPr>
              <w:t xml:space="preserve">Using the Patient List feature allows minimizing Patient ID entry errors.</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BB">
            <w:pPr>
              <w:jc w:val="both"/>
              <w:rPr>
                <w:rFonts w:ascii="Roche Sans" w:cs="Roche Sans" w:eastAsia="Roche Sans" w:hAnsi="Roche Sans"/>
              </w:rPr>
            </w:pPr>
            <w:r w:rsidDel="00000000" w:rsidR="00000000" w:rsidRPr="00000000">
              <w:rPr>
                <w:rFonts w:ascii="Roche Sans" w:cs="Roche Sans" w:eastAsia="Roche Sans" w:hAnsi="Roche Sans"/>
                <w:rtl w:val="0"/>
              </w:rPr>
              <w:t xml:space="preserve">By default, the feature is turned off.</w:t>
            </w:r>
          </w:p>
        </w:tc>
      </w:tr>
      <w:tr>
        <w:trPr>
          <w:cantSplit w:val="0"/>
          <w:tblHeader w:val="0"/>
        </w:trPr>
        <w:tc>
          <w:tcPr/>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BD">
            <w:pPr>
              <w:jc w:val="both"/>
              <w:rPr>
                <w:rFonts w:ascii="Roche Sans" w:cs="Roche Sans" w:eastAsia="Roche Sans" w:hAnsi="Roche Sans"/>
              </w:rPr>
            </w:pPr>
            <w:r w:rsidDel="00000000" w:rsidR="00000000" w:rsidRPr="00000000">
              <w:rPr>
                <w:rFonts w:ascii="Roche Sans" w:cs="Roche Sans" w:eastAsia="Roche Sans" w:hAnsi="Roche Sans"/>
              </w:rPr>
              <w:drawing>
                <wp:inline distB="0" distT="0" distL="0" distR="0">
                  <wp:extent cx="125730" cy="91440"/>
                  <wp:effectExtent b="0" l="0" r="0" t="0"/>
                  <wp:docPr id="39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5730" cy="91440"/>
                          </a:xfrm>
                          <a:prstGeom prst="rect"/>
                          <a:ln/>
                        </pic:spPr>
                      </pic:pic>
                    </a:graphicData>
                  </a:graphic>
                </wp:inline>
              </w:drawing>
            </w:r>
            <w:r w:rsidDel="00000000" w:rsidR="00000000" w:rsidRPr="00000000">
              <w:rPr>
                <w:rFonts w:ascii="Roche Sans" w:cs="Roche Sans" w:eastAsia="Roche Sans" w:hAnsi="Roche Sans"/>
                <w:rtl w:val="0"/>
              </w:rPr>
              <w:t xml:space="preserve">  The Patient List feature can be enabled via the Abbott i-STAT/DE Customization Workspace.</w:t>
            </w:r>
          </w:p>
        </w:tc>
      </w:tr>
      <w:tr>
        <w:trPr>
          <w:cantSplit w:val="0"/>
          <w:tblHeader w:val="0"/>
        </w:trPr>
        <w:tc>
          <w:tcPr/>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BF">
            <w:pPr>
              <w:jc w:val="both"/>
              <w:rPr>
                <w:rFonts w:ascii="Roche Sans" w:cs="Roche Sans" w:eastAsia="Roche Sans" w:hAnsi="Roche Sans"/>
              </w:rPr>
            </w:pPr>
            <w:r w:rsidDel="00000000" w:rsidR="00000000" w:rsidRPr="00000000">
              <w:rPr>
                <w:rFonts w:ascii="Roche Sans" w:cs="Roche Sans" w:eastAsia="Roche Sans" w:hAnsi="Roche Sans"/>
                <w:rtl w:val="0"/>
              </w:rPr>
              <w:t xml:space="preserve">When the feature has been enabled, the navify® POC Operations application will send patients with an admitted visit in the same site as the Abbott i-STAT 1 handheld to Abbott i-STAT/DE.  Abbott i-STAT/DE will send the list to the Abbott i-STAT 1 handheld when the handheld is docked.</w:t>
            </w:r>
          </w:p>
        </w:tc>
      </w:tr>
      <w:tr>
        <w:trPr>
          <w:cantSplit w:val="0"/>
          <w:tblHeader w:val="0"/>
        </w:trPr>
        <w:tc>
          <w:tcPr/>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1">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39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3">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navify® POC Operations application sends an up-to-date patient list to Abbott i-STAT/DE list every 10 minutes.</w:t>
            </w:r>
          </w:p>
        </w:tc>
      </w:tr>
      <w:tr>
        <w:trPr>
          <w:cantSplit w:val="0"/>
          <w:tblHeader w:val="0"/>
        </w:trPr>
        <w:tc>
          <w:tcPr/>
          <w:p w:rsidR="00000000" w:rsidDel="00000000" w:rsidP="00000000" w:rsidRDefault="00000000" w:rsidRPr="00000000" w14:paraId="000001C4">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5">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39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7">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maximum number of patients that can be uploaded to the Abbott i-STAT 1 handheld is 6000 per site. Exceeding this number of admitted patients can lead to operators being unable to run patient tests for some patients.</w:t>
            </w:r>
          </w:p>
        </w:tc>
      </w:tr>
      <w:tr>
        <w:trPr>
          <w:cantSplit w:val="0"/>
          <w:tblHeader w:val="0"/>
        </w:trPr>
        <w:tc>
          <w:tcPr/>
          <w:p w:rsidR="00000000" w:rsidDel="00000000" w:rsidP="00000000" w:rsidRDefault="00000000" w:rsidRPr="00000000" w14:paraId="000001C8">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1C9">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CA">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CB">
            <w:pPr>
              <w:jc w:val="both"/>
              <w:rPr>
                <w:rFonts w:ascii="Roche Sans" w:cs="Roche Sans" w:eastAsia="Roche Sans" w:hAnsi="Roche Sans"/>
              </w:rPr>
            </w:pPr>
            <w:r w:rsidDel="00000000" w:rsidR="00000000" w:rsidRPr="00000000">
              <w:rPr>
                <w:rFonts w:ascii="Roche Sans" w:cs="Roche Sans" w:eastAsia="Roche Sans" w:hAnsi="Roche Sans"/>
                <w:rtl w:val="0"/>
              </w:rPr>
              <w:t xml:space="preserve">If the number of admitted patients exceeds the maximum number of patients supported by the Abbott i-STAT 1 handheld, then navify® POC Operations application will decide which patients are sent to the Abbott i-STAT 1 handheld based on the patient class of admitted visits.</w:t>
            </w:r>
          </w:p>
          <w:p w:rsidR="00000000" w:rsidDel="00000000" w:rsidP="00000000" w:rsidRDefault="00000000" w:rsidRPr="00000000" w14:paraId="000001CC">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patients having an admitted visit whose patient class is 'Inpatient' are sent with higher priority than patients who only have an admitted visit whose patient class is 'Obstetrics', 'Emergency', 'Preadmit', 'Recurring patient' or 'Auto-generated visits'. The patients who only have an admitted visit whose patient class is 'Outpatient' are sent with the lowest priority.</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E">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CF">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39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0">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maximum number of characters currently supported by the Abbott i-STAT 1 handheld for the Patient ID field is 15. A patient whose Patient ID defined in the navify® POC Operations application exceeds this maximum will not be uploaded to the Abbott i-STAT 1 handheld.</w:t>
            </w:r>
          </w:p>
          <w:p w:rsidR="00000000" w:rsidDel="00000000" w:rsidP="00000000" w:rsidRDefault="00000000" w:rsidRPr="00000000" w14:paraId="000001D1">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39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3">
            <w:pPr>
              <w:jc w:val="both"/>
              <w:rPr>
                <w:rFonts w:ascii="Roche Sans" w:cs="Roche Sans" w:eastAsia="Roche Sans" w:hAnsi="Roche Sans"/>
                <w:color w:val="000000"/>
              </w:rPr>
            </w:pPr>
            <w:r w:rsidDel="00000000" w:rsidR="00000000" w:rsidRPr="00000000">
              <w:rPr>
                <w:rFonts w:ascii="Roche Sans" w:cs="Roche Sans" w:eastAsia="Roche Sans" w:hAnsi="Roche Sans"/>
                <w:color w:val="000000"/>
                <w:highlight w:val="white"/>
                <w:rtl w:val="0"/>
              </w:rPr>
              <w:t xml:space="preserve">The maximum number of characters currently supported by the Abbott i-STAT/DE for the instrument Location Name field is 20. </w:t>
            </w:r>
            <w:r w:rsidDel="00000000" w:rsidR="00000000" w:rsidRPr="00000000">
              <w:rPr>
                <w:rFonts w:ascii="Roche Sans" w:cs="Roche Sans" w:eastAsia="Roche Sans" w:hAnsi="Roche Sans"/>
                <w:color w:val="000000"/>
                <w:rtl w:val="0"/>
              </w:rPr>
              <w:t xml:space="preserve">navify® POC Operations application</w:t>
            </w:r>
            <w:r w:rsidDel="00000000" w:rsidR="00000000" w:rsidRPr="00000000">
              <w:rPr>
                <w:rFonts w:ascii="Roche Sans" w:cs="Roche Sans" w:eastAsia="Roche Sans" w:hAnsi="Roche Sans"/>
                <w:color w:val="000000"/>
                <w:highlight w:val="white"/>
                <w:rtl w:val="0"/>
              </w:rPr>
              <w:t xml:space="preserve"> concatenates site and location name, there can be up to 45 characters. The information sent to the Abbott i-STAT/DE will be truncated</w:t>
            </w:r>
            <w:r w:rsidDel="00000000" w:rsidR="00000000" w:rsidRPr="00000000">
              <w:rPr>
                <w:rFonts w:ascii="Roche Sans" w:cs="Roche Sans" w:eastAsia="Roche Sans" w:hAnsi="Roche Sans"/>
                <w:color w:val="000000"/>
                <w:rtl w:val="0"/>
              </w:rPr>
              <w:t xml:space="preserve">.</w:t>
            </w:r>
          </w:p>
          <w:p w:rsidR="00000000" w:rsidDel="00000000" w:rsidP="00000000" w:rsidRDefault="00000000" w:rsidRPr="00000000" w14:paraId="000001D4">
            <w:pPr>
              <w:jc w:val="both"/>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D5">
            <w:pPr>
              <w:pBdr>
                <w:top w:space="0" w:sz="0" w:val="nil"/>
                <w:left w:space="0" w:sz="0" w:val="nil"/>
                <w:bottom w:space="0" w:sz="0" w:val="nil"/>
                <w:right w:space="0" w:sz="0" w:val="nil"/>
                <w:between w:space="0" w:sz="0" w:val="nil"/>
              </w:pBdr>
              <w:jc w:val="center"/>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502920" cy="502920"/>
                  <wp:effectExtent b="0" l="0" r="0" t="0"/>
                  <wp:docPr id="39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2920" cy="5029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6">
            <w:pPr>
              <w:jc w:val="both"/>
              <w:rPr>
                <w:rFonts w:ascii="Roche Sans" w:cs="Roche Sans" w:eastAsia="Roche Sans" w:hAnsi="Roche Sans"/>
              </w:rPr>
            </w:pPr>
            <w:r w:rsidDel="00000000" w:rsidR="00000000" w:rsidRPr="00000000">
              <w:rPr>
                <w:rFonts w:ascii="Roche Sans" w:cs="Roche Sans" w:eastAsia="Roche Sans" w:hAnsi="Roche Sans"/>
                <w:color w:val="000000"/>
                <w:rtl w:val="0"/>
              </w:rPr>
              <w:t xml:space="preserve">As the Abbott i-STAT/DE does not support characters outside the ASCII code 32 to 126 range, these characters (in e.g. patient name, middle name, last name instrument location name) are converted into the "?" before sending to Abbott i-STAT/DE. The "?" symbol can be observed in Abbott i-STAT/DE.</w:t>
            </w:r>
            <w:r w:rsidDel="00000000" w:rsidR="00000000" w:rsidRPr="00000000">
              <w:rPr>
                <w:rtl w:val="0"/>
              </w:rPr>
            </w:r>
          </w:p>
        </w:tc>
      </w:tr>
    </w:tbl>
    <w:p w:rsidR="00000000" w:rsidDel="00000000" w:rsidP="00000000" w:rsidRDefault="00000000" w:rsidRPr="00000000" w14:paraId="000001D7">
      <w:pPr>
        <w:pStyle w:val="Heading1"/>
        <w:rPr>
          <w:rFonts w:ascii="Roche Sans" w:cs="Roche Sans" w:eastAsia="Roche Sans" w:hAnsi="Roche Sans"/>
          <w:b w:val="0"/>
        </w:rPr>
      </w:pPr>
      <w:bookmarkStart w:colFirst="0" w:colLast="0" w:name="_heading=h.z337ya" w:id="19"/>
      <w:bookmarkEnd w:id="19"/>
      <w:r w:rsidDel="00000000" w:rsidR="00000000" w:rsidRPr="00000000">
        <w:rPr>
          <w:rFonts w:ascii="Roche Sans" w:cs="Roche Sans" w:eastAsia="Roche Sans" w:hAnsi="Roche Sans"/>
          <w:b w:val="0"/>
          <w:rtl w:val="0"/>
        </w:rPr>
        <w:t xml:space="preserve">Reports</w:t>
      </w:r>
    </w:p>
    <w:p w:rsidR="00000000" w:rsidDel="00000000" w:rsidP="00000000" w:rsidRDefault="00000000" w:rsidRPr="00000000" w14:paraId="000001D8">
      <w:pPr>
        <w:rPr>
          <w:rFonts w:ascii="Roche Sans" w:cs="Roche Sans" w:eastAsia="Roche Sans" w:hAnsi="Roche Sans"/>
        </w:rPr>
      </w:pPr>
      <w:r w:rsidDel="00000000" w:rsidR="00000000" w:rsidRPr="00000000">
        <w:rPr>
          <w:rtl w:val="0"/>
        </w:rPr>
      </w:r>
    </w:p>
    <w:tbl>
      <w:tblPr>
        <w:tblStyle w:val="Table18"/>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0"/>
        <w:gridCol w:w="6731"/>
        <w:tblGridChange w:id="0">
          <w:tblGrid>
            <w:gridCol w:w="3010"/>
            <w:gridCol w:w="6731"/>
          </w:tblGrid>
        </w:tblGridChange>
      </w:tblGrid>
      <w:tr>
        <w:trPr>
          <w:cantSplit w:val="0"/>
          <w:tblHeader w:val="0"/>
        </w:trPr>
        <w:tc>
          <w:tcPr/>
          <w:p w:rsidR="00000000" w:rsidDel="00000000" w:rsidP="00000000" w:rsidRDefault="00000000" w:rsidRPr="00000000" w14:paraId="000001D9">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1DA">
            <w:pPr>
              <w:rPr>
                <w:rFonts w:ascii="Roche Sans" w:cs="Roche Sans" w:eastAsia="Roche Sans" w:hAnsi="Roche Sans"/>
              </w:rPr>
            </w:pPr>
            <w:r w:rsidDel="00000000" w:rsidR="00000000" w:rsidRPr="00000000">
              <w:rPr>
                <w:rFonts w:ascii="Roche Sans" w:cs="Roche Sans" w:eastAsia="Roche Sans" w:hAnsi="Roche Sans"/>
                <w:rtl w:val="0"/>
              </w:rPr>
              <w:t xml:space="preserve">Reports &gt; Other reports &gt; Report Generation</w:t>
            </w:r>
          </w:p>
          <w:p w:rsidR="00000000" w:rsidDel="00000000" w:rsidP="00000000" w:rsidRDefault="00000000" w:rsidRPr="00000000" w14:paraId="000001DB">
            <w:pPr>
              <w:rPr>
                <w:rFonts w:ascii="Roche Sans" w:cs="Roche Sans" w:eastAsia="Roche Sans" w:hAnsi="Roche Sans"/>
              </w:rPr>
            </w:pPr>
            <w:r w:rsidDel="00000000" w:rsidR="00000000" w:rsidRPr="00000000">
              <w:rPr>
                <w:rFonts w:ascii="Roche Sans" w:cs="Roche Sans" w:eastAsia="Roche Sans" w:hAnsi="Roche Sans"/>
                <w:rtl w:val="0"/>
              </w:rPr>
              <w:t xml:space="preserve">Use this component to generate Abbott i-STAT 1 specific reports.</w:t>
            </w:r>
          </w:p>
          <w:p w:rsidR="00000000" w:rsidDel="00000000" w:rsidP="00000000" w:rsidRDefault="00000000" w:rsidRPr="00000000" w14:paraId="000001DC">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DD">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Available reports</w:t>
            </w:r>
          </w:p>
        </w:tc>
        <w:tc>
          <w:tcPr/>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i-STAT 1 Quality Check Codes (By Location and User)i-STAT 1 Quality Check Codes (By Location and User)</w:t>
            </w:r>
          </w:p>
        </w:tc>
      </w:tr>
    </w:tbl>
    <w:p w:rsidR="00000000" w:rsidDel="00000000" w:rsidP="00000000" w:rsidRDefault="00000000" w:rsidRPr="00000000" w14:paraId="000001DF">
      <w:pPr>
        <w:spacing w:after="0" w:lineRule="auto"/>
        <w:rPr>
          <w:rFonts w:ascii="Roche Sans" w:cs="Roche Sans" w:eastAsia="Roche Sans" w:hAnsi="Roche Sans"/>
        </w:rPr>
      </w:pPr>
      <w:r w:rsidDel="00000000" w:rsidR="00000000" w:rsidRPr="00000000">
        <w:rPr>
          <w:rtl w:val="0"/>
        </w:rPr>
      </w:r>
    </w:p>
    <w:p w:rsidR="00000000" w:rsidDel="00000000" w:rsidP="00000000" w:rsidRDefault="00000000" w:rsidRPr="00000000" w14:paraId="000001E0">
      <w:pPr>
        <w:pStyle w:val="Heading2"/>
        <w:rPr>
          <w:rFonts w:ascii="Roche Sans" w:cs="Roche Sans" w:eastAsia="Roche Sans" w:hAnsi="Roche Sans"/>
          <w:b w:val="0"/>
        </w:rPr>
      </w:pPr>
      <w:bookmarkStart w:colFirst="0" w:colLast="0" w:name="_heading=h.3j2qqm3" w:id="20"/>
      <w:bookmarkEnd w:id="20"/>
      <w:r w:rsidDel="00000000" w:rsidR="00000000" w:rsidRPr="00000000">
        <w:rPr>
          <w:rFonts w:ascii="Roche Sans" w:cs="Roche Sans" w:eastAsia="Roche Sans" w:hAnsi="Roche Sans"/>
          <w:b w:val="0"/>
          <w:rtl w:val="0"/>
        </w:rPr>
        <w:t xml:space="preserve">i-STAT 1 Quality Check Codes (By Location and User)</w:t>
      </w:r>
    </w:p>
    <w:p w:rsidR="00000000" w:rsidDel="00000000" w:rsidP="00000000" w:rsidRDefault="00000000" w:rsidRPr="00000000" w14:paraId="000001E1">
      <w:pPr>
        <w:rPr>
          <w:rFonts w:ascii="Roche Sans" w:cs="Roche Sans" w:eastAsia="Roche Sans" w:hAnsi="Roche Sans"/>
        </w:rPr>
      </w:pPr>
      <w:r w:rsidDel="00000000" w:rsidR="00000000" w:rsidRPr="00000000">
        <w:rPr>
          <w:rtl w:val="0"/>
        </w:rPr>
      </w:r>
    </w:p>
    <w:tbl>
      <w:tblPr>
        <w:tblStyle w:val="Table19"/>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1"/>
        <w:gridCol w:w="2822"/>
        <w:gridCol w:w="3918"/>
        <w:tblGridChange w:id="0">
          <w:tblGrid>
            <w:gridCol w:w="3001"/>
            <w:gridCol w:w="2822"/>
            <w:gridCol w:w="3918"/>
          </w:tblGrid>
        </w:tblGridChange>
      </w:tblGrid>
      <w:tr>
        <w:trPr>
          <w:cantSplit w:val="0"/>
          <w:tblHeader w:val="0"/>
        </w:trPr>
        <w:tc>
          <w:tcPr/>
          <w:p w:rsidR="00000000" w:rsidDel="00000000" w:rsidP="00000000" w:rsidRDefault="00000000" w:rsidRPr="00000000" w14:paraId="000001E2">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gridSpan w:val="2"/>
          </w:tcPr>
          <w:p w:rsidR="00000000" w:rsidDel="00000000" w:rsidP="00000000" w:rsidRDefault="00000000" w:rsidRPr="00000000" w14:paraId="000001E3">
            <w:pPr>
              <w:rPr>
                <w:rFonts w:ascii="Roche Sans" w:cs="Roche Sans" w:eastAsia="Roche Sans" w:hAnsi="Roche Sans"/>
              </w:rPr>
            </w:pPr>
            <w:r w:rsidDel="00000000" w:rsidR="00000000" w:rsidRPr="00000000">
              <w:rPr>
                <w:rFonts w:ascii="Roche Sans" w:cs="Roche Sans" w:eastAsia="Roche Sans" w:hAnsi="Roche Sans"/>
                <w:rtl w:val="0"/>
              </w:rPr>
              <w:t xml:space="preserve">This report provides a summary of the occurrence and type of Quality Check Codes by user, grouped by location.</w:t>
            </w:r>
          </w:p>
        </w:tc>
      </w:tr>
      <w:tr>
        <w:trPr>
          <w:cantSplit w:val="0"/>
          <w:tblHeader w:val="0"/>
        </w:trPr>
        <w:tc>
          <w:tcPr/>
          <w:p w:rsidR="00000000" w:rsidDel="00000000" w:rsidP="00000000" w:rsidRDefault="00000000" w:rsidRPr="00000000" w14:paraId="000001E5">
            <w:pPr>
              <w:pBdr>
                <w:top w:space="0" w:sz="0" w:val="nil"/>
                <w:left w:space="0" w:sz="0" w:val="nil"/>
                <w:bottom w:space="0" w:sz="0" w:val="nil"/>
                <w:right w:space="0" w:sz="0" w:val="nil"/>
                <w:between w:space="0" w:sz="0" w:val="nil"/>
              </w:pBdr>
              <w:jc w:val="both"/>
              <w:rPr>
                <w:rFonts w:ascii="Roche Sans" w:cs="Roche Sans" w:eastAsia="Roche Sans" w:hAnsi="Roche Sans"/>
                <w:i w:val="1"/>
                <w:color w:val="00000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E6">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E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Pr>
              <w:drawing>
                <wp:inline distB="0" distT="0" distL="0" distR="0">
                  <wp:extent cx="199791" cy="215774"/>
                  <wp:effectExtent b="0" l="0" r="0" t="0"/>
                  <wp:docPr id="4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791" cy="215774"/>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E9">
            <w:pPr>
              <w:rPr>
                <w:rFonts w:ascii="Roche Sans" w:cs="Roche Sans" w:eastAsia="Roche Sans" w:hAnsi="Roche Sans"/>
              </w:rPr>
            </w:pPr>
            <w:r w:rsidDel="00000000" w:rsidR="00000000" w:rsidRPr="00000000">
              <w:rPr>
                <w:rFonts w:ascii="Roche Sans" w:cs="Roche Sans" w:eastAsia="Roche Sans" w:hAnsi="Roche Sans"/>
                <w:rtl w:val="0"/>
              </w:rPr>
              <w:t xml:space="preserve">This report is available in Microsoft Excel format only.</w:t>
            </w:r>
          </w:p>
        </w:tc>
      </w:tr>
      <w:tr>
        <w:trPr>
          <w:cantSplit w:val="0"/>
          <w:tblHeader w:val="0"/>
        </w:trPr>
        <w:tc>
          <w:tcPr/>
          <w:p w:rsidR="00000000" w:rsidDel="00000000" w:rsidP="00000000" w:rsidRDefault="00000000" w:rsidRPr="00000000" w14:paraId="000001EB">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EC">
            <w:pPr>
              <w:rPr>
                <w:rFonts w:ascii="Roche Sans" w:cs="Roche Sans" w:eastAsia="Roche Sans" w:hAnsi="Roche Sans"/>
              </w:rPr>
            </w:pPr>
            <w:r w:rsidDel="00000000" w:rsidR="00000000" w:rsidRPr="00000000">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EF">
            <w:pPr>
              <w:rPr>
                <w:rFonts w:ascii="Roche Sans" w:cs="Roche Sans" w:eastAsia="Roche Sans" w:hAnsi="Roche Sans"/>
              </w:rPr>
            </w:pPr>
            <w:r w:rsidDel="00000000" w:rsidR="00000000" w:rsidRPr="00000000">
              <w:rPr>
                <w:rtl w:val="0"/>
              </w:rPr>
            </w:r>
          </w:p>
        </w:tc>
      </w:tr>
      <w:tr>
        <w:trPr>
          <w:cantSplit w:val="0"/>
          <w:trHeight w:val="62" w:hRule="atLeast"/>
          <w:tblHeader w:val="0"/>
        </w:trPr>
        <w:tc>
          <w:tcPr>
            <w:vMerge w:val="restart"/>
          </w:tcPr>
          <w:p w:rsidR="00000000" w:rsidDel="00000000" w:rsidP="00000000" w:rsidRDefault="00000000" w:rsidRPr="00000000" w14:paraId="000001F1">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Filter criteria</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Date Range From</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starting date (inclusive) of the quality check codes to be included in the report.</w:t>
            </w:r>
          </w:p>
        </w:tc>
      </w:tr>
      <w:tr>
        <w:trPr>
          <w:cantSplit w:val="0"/>
          <w:trHeight w:val="60" w:hRule="atLeast"/>
          <w:tblHeader w:val="0"/>
        </w:trPr>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Date Range To</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ending date (inclusive) of the quality check codes to be included in the report.</w:t>
            </w:r>
          </w:p>
        </w:tc>
      </w:tr>
      <w:tr>
        <w:trPr>
          <w:cantSplit w:val="0"/>
          <w:trHeight w:val="60" w:hRule="atLeast"/>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Location ID</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name of the organizational location for which the summary is being generated.</w:t>
            </w:r>
          </w:p>
        </w:tc>
      </w:tr>
      <w:tr>
        <w:trPr>
          <w:cantSplit w:val="0"/>
          <w:trHeight w:val="60" w:hRule="atLeast"/>
          <w:tblHeader w:val="0"/>
        </w:trPr>
        <w:tc>
          <w:tcPr>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User Name</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name of the user for which the summary is being generated.</w:t>
            </w:r>
          </w:p>
        </w:tc>
      </w:tr>
      <w:tr>
        <w:trPr>
          <w:cantSplit w:val="0"/>
          <w:trHeight w:val="32" w:hRule="atLeast"/>
          <w:tblHeader w:val="0"/>
        </w:trPr>
        <w:tc>
          <w:tcPr>
            <w:vMerge w:val="restart"/>
          </w:tcPr>
          <w:p w:rsidR="00000000" w:rsidDel="00000000" w:rsidP="00000000" w:rsidRDefault="00000000" w:rsidRPr="00000000" w14:paraId="000001FD">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Fonts w:ascii="Roche Sans" w:cs="Roche Sans" w:eastAsia="Roche Sans" w:hAnsi="Roche Sans"/>
                <w:i w:val="1"/>
                <w:color w:val="000000"/>
                <w:rtl w:val="0"/>
              </w:rPr>
              <w:t xml:space="preserve">Report fields</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Site Name</w:t>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name of the organizational site to which the handheld was assigned when the quality check code occurred.</w:t>
            </w:r>
          </w:p>
        </w:tc>
      </w:tr>
      <w:tr>
        <w:trPr>
          <w:cantSplit w:val="0"/>
          <w:trHeight w:val="30" w:hRule="atLeast"/>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Location Name</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name of the organizational location to which the handheld was assigned when the quality check code occurred.</w:t>
            </w:r>
          </w:p>
        </w:tc>
      </w:tr>
      <w:tr>
        <w:trPr>
          <w:cantSplit w:val="0"/>
          <w:trHeight w:val="30" w:hRule="atLeast"/>
          <w:tblHeader w:val="0"/>
        </w:trPr>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User ID</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ID of the user that was using the handheld when the quality check code occurred.</w:t>
            </w:r>
          </w:p>
        </w:tc>
      </w:tr>
      <w:tr>
        <w:trPr>
          <w:cantSplit w:val="0"/>
          <w:trHeight w:val="30"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User Name</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first and last name of the user that was using the handheld when the quality check code occurred.</w:t>
            </w:r>
          </w:p>
        </w:tc>
      </w:tr>
      <w:tr>
        <w:trPr>
          <w:cantSplit w:val="0"/>
          <w:trHeight w:val="30" w:hRule="atLeast"/>
          <w:tblHeader w:val="0"/>
        </w:trPr>
        <w:tc>
          <w:tcPr>
            <w:vMerge w:val="continue"/>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Total Cartridges</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total number of patient samples and quality check codes in the specified date range for the operator in the location.</w:t>
            </w:r>
          </w:p>
        </w:tc>
      </w:tr>
      <w:tr>
        <w:trPr>
          <w:cantSplit w:val="0"/>
          <w:trHeight w:val="30" w:hRule="atLeast"/>
          <w:tblHeader w:val="0"/>
        </w:trPr>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Total Quality Check</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total number of quality check codes in the specified date range for the operator in the location.</w:t>
            </w:r>
          </w:p>
        </w:tc>
      </w:tr>
      <w:tr>
        <w:trPr>
          <w:cantSplit w:val="0"/>
          <w:trHeight w:val="30" w:hRule="atLeast"/>
          <w:tblHeader w:val="0"/>
        </w:trPr>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Quality Check / Cartridge %</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ratio of ‘Total Quality Check’ to ‘Total Cartridges’ (in %).</w:t>
            </w:r>
          </w:p>
        </w:tc>
      </w:tr>
      <w:tr>
        <w:trPr>
          <w:cantSplit w:val="0"/>
          <w:trHeight w:val="30"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che Sans" w:cs="Roche Sans" w:eastAsia="Roche Sans" w:hAnsi="Roche Sans"/>
                <w:color w:val="000000"/>
              </w:rPr>
            </w:pP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Quality Check Codes</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total number of quality check codes per error type in the specified date range for the operator in the location.</w:t>
            </w:r>
          </w:p>
        </w:tc>
      </w:tr>
      <w:tr>
        <w:trPr>
          <w:cantSplit w:val="0"/>
          <w:trHeight w:val="30" w:hRule="atLeast"/>
          <w:tblHeader w:val="0"/>
        </w:trPr>
        <w:tc>
          <w:tcPr/>
          <w:p w:rsidR="00000000" w:rsidDel="00000000" w:rsidP="00000000" w:rsidRDefault="00000000" w:rsidRPr="00000000" w14:paraId="00000215">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Subtotals</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total number of quality check codes per location.</w:t>
            </w:r>
          </w:p>
        </w:tc>
      </w:tr>
      <w:tr>
        <w:trPr>
          <w:cantSplit w:val="0"/>
          <w:trHeight w:val="30" w:hRule="atLeast"/>
          <w:tblHeader w:val="0"/>
        </w:trPr>
        <w:tc>
          <w:tcPr/>
          <w:p w:rsidR="00000000" w:rsidDel="00000000" w:rsidP="00000000" w:rsidRDefault="00000000" w:rsidRPr="00000000" w14:paraId="00000218">
            <w:pPr>
              <w:pBdr>
                <w:top w:space="0" w:sz="0" w:val="nil"/>
                <w:left w:space="0" w:sz="0" w:val="nil"/>
                <w:bottom w:space="0" w:sz="0" w:val="nil"/>
                <w:right w:space="0" w:sz="0" w:val="nil"/>
                <w:between w:space="0" w:sz="0" w:val="nil"/>
              </w:pBdr>
              <w:jc w:val="right"/>
              <w:rPr>
                <w:rFonts w:ascii="Roche Sans" w:cs="Roche Sans" w:eastAsia="Roche Sans" w:hAnsi="Roche Sans"/>
                <w:i w:val="1"/>
                <w:color w:val="000000"/>
              </w:rPr>
            </w:pP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sz w:val="18"/>
                <w:szCs w:val="18"/>
              </w:rPr>
            </w:pPr>
            <w:r w:rsidDel="00000000" w:rsidR="00000000" w:rsidRPr="00000000">
              <w:rPr>
                <w:rFonts w:ascii="Roche Sans" w:cs="Roche Sans" w:eastAsia="Roche Sans" w:hAnsi="Roche Sans"/>
                <w:color w:val="000000"/>
                <w:sz w:val="18"/>
                <w:szCs w:val="18"/>
                <w:rtl w:val="0"/>
              </w:rPr>
              <w:t xml:space="preserve">Grand total</w:t>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ind w:left="360" w:hanging="360"/>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The total number of quality check codes.</w:t>
            </w:r>
          </w:p>
        </w:tc>
      </w:tr>
    </w:tbl>
    <w:p w:rsidR="00000000" w:rsidDel="00000000" w:rsidP="00000000" w:rsidRDefault="00000000" w:rsidRPr="00000000" w14:paraId="0000021B">
      <w:pPr>
        <w:pStyle w:val="Heading2"/>
        <w:rPr>
          <w:rFonts w:ascii="Roche Sans" w:cs="Roche Sans" w:eastAsia="Roche Sans" w:hAnsi="Roche Sans"/>
          <w:b w:val="0"/>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rPr>
          <w:rFonts w:ascii="Roche Sans" w:cs="Roche Sans" w:eastAsia="Roche Sans" w:hAnsi="Roche Sans"/>
          <w:b w:val="0"/>
        </w:rPr>
      </w:pPr>
      <w:bookmarkStart w:colFirst="0" w:colLast="0" w:name="_heading=h.1y810tw" w:id="21"/>
      <w:bookmarkEnd w:id="21"/>
      <w:r w:rsidDel="00000000" w:rsidR="00000000" w:rsidRPr="00000000">
        <w:rPr>
          <w:rFonts w:ascii="Roche Sans" w:cs="Roche Sans" w:eastAsia="Roche Sans" w:hAnsi="Roche Sans"/>
          <w:b w:val="0"/>
          <w:rtl w:val="0"/>
        </w:rPr>
        <w:t xml:space="preserve">References</w:t>
      </w:r>
    </w:p>
    <w:p w:rsidR="00000000" w:rsidDel="00000000" w:rsidP="00000000" w:rsidRDefault="00000000" w:rsidRPr="00000000" w14:paraId="0000021D">
      <w:pPr>
        <w:rPr>
          <w:rFonts w:ascii="Roche Sans" w:cs="Roche Sans" w:eastAsia="Roche Sans" w:hAnsi="Roche Sans"/>
        </w:rPr>
      </w:pPr>
      <w:r w:rsidDel="00000000" w:rsidR="00000000" w:rsidRPr="00000000">
        <w:rPr>
          <w:rtl w:val="0"/>
        </w:rPr>
      </w:r>
    </w:p>
    <w:p w:rsidR="00000000" w:rsidDel="00000000" w:rsidP="00000000" w:rsidRDefault="00000000" w:rsidRPr="00000000" w14:paraId="0000021E">
      <w:pPr>
        <w:pStyle w:val="Heading2"/>
        <w:rPr>
          <w:rFonts w:ascii="Roche Sans" w:cs="Roche Sans" w:eastAsia="Roche Sans" w:hAnsi="Roche Sans"/>
          <w:b w:val="0"/>
        </w:rPr>
      </w:pPr>
      <w:bookmarkStart w:colFirst="0" w:colLast="0" w:name="_heading=h.4i7ojhp" w:id="22"/>
      <w:bookmarkEnd w:id="22"/>
      <w:r w:rsidDel="00000000" w:rsidR="00000000" w:rsidRPr="00000000">
        <w:rPr>
          <w:rFonts w:ascii="Roche Sans" w:cs="Roche Sans" w:eastAsia="Roche Sans" w:hAnsi="Roche Sans"/>
          <w:b w:val="0"/>
          <w:rtl w:val="0"/>
        </w:rPr>
        <w:t xml:space="preserve">Abbott i-STAT 1 tests</w:t>
      </w:r>
    </w:p>
    <w:p w:rsidR="00000000" w:rsidDel="00000000" w:rsidP="00000000" w:rsidRDefault="00000000" w:rsidRPr="00000000" w14:paraId="0000021F">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predefined tests for the Abbott i-STAT 1 handheld are:</w:t>
      </w:r>
    </w:p>
    <w:tbl>
      <w:tblPr>
        <w:tblStyle w:val="Table20"/>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99"/>
        <w:gridCol w:w="1960"/>
        <w:gridCol w:w="6482"/>
        <w:tblGridChange w:id="0">
          <w:tblGrid>
            <w:gridCol w:w="1299"/>
            <w:gridCol w:w="1960"/>
            <w:gridCol w:w="6482"/>
          </w:tblGrid>
        </w:tblGridChange>
      </w:tblGrid>
      <w:tr>
        <w:trPr>
          <w:cantSplit w:val="0"/>
          <w:tblHeader w:val="1"/>
        </w:trPr>
        <w:tc>
          <w:tcPr>
            <w:shd w:fill="4f81bd" w:val="clear"/>
          </w:tcPr>
          <w:p w:rsidR="00000000" w:rsidDel="00000000" w:rsidP="00000000" w:rsidRDefault="00000000" w:rsidRPr="00000000" w14:paraId="00000220">
            <w:pPr>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Test ID </w:t>
            </w:r>
          </w:p>
        </w:tc>
        <w:tc>
          <w:tcPr>
            <w:shd w:fill="4f81bd" w:val="clear"/>
          </w:tcPr>
          <w:p w:rsidR="00000000" w:rsidDel="00000000" w:rsidP="00000000" w:rsidRDefault="00000000" w:rsidRPr="00000000" w14:paraId="00000221">
            <w:pPr>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Test abbreviation</w:t>
            </w:r>
          </w:p>
        </w:tc>
        <w:tc>
          <w:tcPr>
            <w:shd w:fill="4f81bd" w:val="clear"/>
          </w:tcPr>
          <w:p w:rsidR="00000000" w:rsidDel="00000000" w:rsidP="00000000" w:rsidRDefault="00000000" w:rsidRPr="00000000" w14:paraId="00000222">
            <w:pPr>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Instrument test name</w:t>
            </w:r>
          </w:p>
        </w:tc>
      </w:tr>
      <w:tr>
        <w:trPr>
          <w:cantSplit w:val="0"/>
          <w:tblHeader w:val="0"/>
        </w:trPr>
        <w:tc>
          <w:tcPr/>
          <w:p w:rsidR="00000000" w:rsidDel="00000000" w:rsidP="00000000" w:rsidRDefault="00000000" w:rsidRPr="00000000" w14:paraId="00000223">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10200</w:t>
            </w:r>
          </w:p>
        </w:tc>
        <w:tc>
          <w:tcPr/>
          <w:p w:rsidR="00000000" w:rsidDel="00000000" w:rsidP="00000000" w:rsidRDefault="00000000" w:rsidRPr="00000000" w14:paraId="00000224">
            <w:pPr>
              <w:jc w:val="both"/>
              <w:rPr>
                <w:rFonts w:ascii="Roche Sans" w:cs="Roche Sans" w:eastAsia="Roche Sans" w:hAnsi="Roche Sans"/>
              </w:rPr>
            </w:pPr>
            <w:r w:rsidDel="00000000" w:rsidR="00000000" w:rsidRPr="00000000">
              <w:rPr>
                <w:rFonts w:ascii="Roche Sans" w:cs="Roche Sans" w:eastAsia="Roche Sans" w:hAnsi="Roche Sans"/>
                <w:rtl w:val="0"/>
              </w:rPr>
              <w:t xml:space="preserve">Cl iS1</w:t>
            </w:r>
          </w:p>
        </w:tc>
        <w:tc>
          <w:tcPr/>
          <w:p w:rsidR="00000000" w:rsidDel="00000000" w:rsidP="00000000" w:rsidRDefault="00000000" w:rsidRPr="00000000" w14:paraId="00000225">
            <w:pPr>
              <w:jc w:val="both"/>
              <w:rPr>
                <w:rFonts w:ascii="Roche Sans" w:cs="Roche Sans" w:eastAsia="Roche Sans" w:hAnsi="Roche Sans"/>
              </w:rPr>
            </w:pPr>
            <w:r w:rsidDel="00000000" w:rsidR="00000000" w:rsidRPr="00000000">
              <w:rPr>
                <w:rFonts w:ascii="Roche Sans" w:cs="Roche Sans" w:eastAsia="Roche Sans" w:hAnsi="Roche Sans"/>
                <w:rtl w:val="0"/>
              </w:rPr>
              <w:t xml:space="preserve">CL</w:t>
            </w:r>
          </w:p>
        </w:tc>
      </w:tr>
      <w:tr>
        <w:trPr>
          <w:cantSplit w:val="0"/>
          <w:tblHeader w:val="0"/>
        </w:trPr>
        <w:tc>
          <w:tcPr/>
          <w:p w:rsidR="00000000" w:rsidDel="00000000" w:rsidP="00000000" w:rsidRDefault="00000000" w:rsidRPr="00000000" w14:paraId="00000226">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10201</w:t>
            </w:r>
          </w:p>
        </w:tc>
        <w:tc>
          <w:tcPr/>
          <w:p w:rsidR="00000000" w:rsidDel="00000000" w:rsidP="00000000" w:rsidRDefault="00000000" w:rsidRPr="00000000" w14:paraId="00000227">
            <w:pPr>
              <w:jc w:val="both"/>
              <w:rPr>
                <w:rFonts w:ascii="Roche Sans" w:cs="Roche Sans" w:eastAsia="Roche Sans" w:hAnsi="Roche Sans"/>
              </w:rPr>
            </w:pPr>
            <w:r w:rsidDel="00000000" w:rsidR="00000000" w:rsidRPr="00000000">
              <w:rPr>
                <w:rFonts w:ascii="Roche Sans" w:cs="Roche Sans" w:eastAsia="Roche Sans" w:hAnsi="Roche Sans"/>
                <w:rtl w:val="0"/>
              </w:rPr>
              <w:t xml:space="preserve">K iS1</w:t>
            </w:r>
          </w:p>
        </w:tc>
        <w:tc>
          <w:tcPr/>
          <w:p w:rsidR="00000000" w:rsidDel="00000000" w:rsidP="00000000" w:rsidRDefault="00000000" w:rsidRPr="00000000" w14:paraId="00000228">
            <w:pPr>
              <w:jc w:val="both"/>
              <w:rPr>
                <w:rFonts w:ascii="Roche Sans" w:cs="Roche Sans" w:eastAsia="Roche Sans" w:hAnsi="Roche Sans"/>
              </w:rPr>
            </w:pPr>
            <w:r w:rsidDel="00000000" w:rsidR="00000000" w:rsidRPr="00000000">
              <w:rPr>
                <w:rFonts w:ascii="Roche Sans" w:cs="Roche Sans" w:eastAsia="Roche Sans" w:hAnsi="Roche Sans"/>
                <w:rtl w:val="0"/>
              </w:rPr>
              <w:t xml:space="preserve">K</w:t>
            </w:r>
          </w:p>
        </w:tc>
      </w:tr>
      <w:tr>
        <w:trPr>
          <w:cantSplit w:val="0"/>
          <w:tblHeader w:val="0"/>
        </w:trPr>
        <w:tc>
          <w:tcPr/>
          <w:p w:rsidR="00000000" w:rsidDel="00000000" w:rsidP="00000000" w:rsidRDefault="00000000" w:rsidRPr="00000000" w14:paraId="00000229">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10202</w:t>
            </w:r>
          </w:p>
        </w:tc>
        <w:tc>
          <w:tcPr/>
          <w:p w:rsidR="00000000" w:rsidDel="00000000" w:rsidP="00000000" w:rsidRDefault="00000000" w:rsidRPr="00000000" w14:paraId="0000022A">
            <w:pPr>
              <w:jc w:val="both"/>
              <w:rPr>
                <w:rFonts w:ascii="Roche Sans" w:cs="Roche Sans" w:eastAsia="Roche Sans" w:hAnsi="Roche Sans"/>
              </w:rPr>
            </w:pPr>
            <w:r w:rsidDel="00000000" w:rsidR="00000000" w:rsidRPr="00000000">
              <w:rPr>
                <w:rFonts w:ascii="Roche Sans" w:cs="Roche Sans" w:eastAsia="Roche Sans" w:hAnsi="Roche Sans"/>
                <w:rtl w:val="0"/>
              </w:rPr>
              <w:t xml:space="preserve">Na iS1</w:t>
            </w:r>
          </w:p>
        </w:tc>
        <w:tc>
          <w:tcPr/>
          <w:p w:rsidR="00000000" w:rsidDel="00000000" w:rsidP="00000000" w:rsidRDefault="00000000" w:rsidRPr="00000000" w14:paraId="0000022B">
            <w:pPr>
              <w:jc w:val="both"/>
              <w:rPr>
                <w:rFonts w:ascii="Roche Sans" w:cs="Roche Sans" w:eastAsia="Roche Sans" w:hAnsi="Roche Sans"/>
              </w:rPr>
            </w:pPr>
            <w:r w:rsidDel="00000000" w:rsidR="00000000" w:rsidRPr="00000000">
              <w:rPr>
                <w:rFonts w:ascii="Roche Sans" w:cs="Roche Sans" w:eastAsia="Roche Sans" w:hAnsi="Roche Sans"/>
                <w:rtl w:val="0"/>
              </w:rPr>
              <w:t xml:space="preserve">NA</w:t>
            </w:r>
          </w:p>
        </w:tc>
      </w:tr>
      <w:tr>
        <w:trPr>
          <w:cantSplit w:val="0"/>
          <w:tblHeader w:val="0"/>
        </w:trPr>
        <w:tc>
          <w:tcPr/>
          <w:p w:rsidR="00000000" w:rsidDel="00000000" w:rsidP="00000000" w:rsidRDefault="00000000" w:rsidRPr="00000000" w14:paraId="0000022C">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10203</w:t>
            </w:r>
          </w:p>
        </w:tc>
        <w:tc>
          <w:tcPr/>
          <w:p w:rsidR="00000000" w:rsidDel="00000000" w:rsidP="00000000" w:rsidRDefault="00000000" w:rsidRPr="00000000" w14:paraId="0000022D">
            <w:pPr>
              <w:jc w:val="both"/>
              <w:rPr>
                <w:rFonts w:ascii="Roche Sans" w:cs="Roche Sans" w:eastAsia="Roche Sans" w:hAnsi="Roche Sans"/>
              </w:rPr>
            </w:pPr>
            <w:r w:rsidDel="00000000" w:rsidR="00000000" w:rsidRPr="00000000">
              <w:rPr>
                <w:rFonts w:ascii="Roche Sans" w:cs="Roche Sans" w:eastAsia="Roche Sans" w:hAnsi="Roche Sans"/>
                <w:rtl w:val="0"/>
              </w:rPr>
              <w:t xml:space="preserve">Urea iS1</w:t>
            </w:r>
          </w:p>
        </w:tc>
        <w:tc>
          <w:tcPr/>
          <w:p w:rsidR="00000000" w:rsidDel="00000000" w:rsidP="00000000" w:rsidRDefault="00000000" w:rsidRPr="00000000" w14:paraId="0000022E">
            <w:pPr>
              <w:jc w:val="both"/>
              <w:rPr>
                <w:rFonts w:ascii="Roche Sans" w:cs="Roche Sans" w:eastAsia="Roche Sans" w:hAnsi="Roche Sans"/>
              </w:rPr>
            </w:pPr>
            <w:r w:rsidDel="00000000" w:rsidR="00000000" w:rsidRPr="00000000">
              <w:rPr>
                <w:rFonts w:ascii="Roche Sans" w:cs="Roche Sans" w:eastAsia="Roche Sans" w:hAnsi="Roche Sans"/>
                <w:rtl w:val="0"/>
              </w:rPr>
              <w:t xml:space="preserve">UREA</w:t>
            </w:r>
          </w:p>
        </w:tc>
      </w:tr>
      <w:tr>
        <w:trPr>
          <w:cantSplit w:val="0"/>
          <w:tblHeader w:val="0"/>
        </w:trPr>
        <w:tc>
          <w:tcPr/>
          <w:p w:rsidR="00000000" w:rsidDel="00000000" w:rsidP="00000000" w:rsidRDefault="00000000" w:rsidRPr="00000000" w14:paraId="0000022F">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10204</w:t>
            </w:r>
          </w:p>
        </w:tc>
        <w:tc>
          <w:tcPr/>
          <w:p w:rsidR="00000000" w:rsidDel="00000000" w:rsidP="00000000" w:rsidRDefault="00000000" w:rsidRPr="00000000" w14:paraId="00000230">
            <w:pPr>
              <w:jc w:val="both"/>
              <w:rPr>
                <w:rFonts w:ascii="Roche Sans" w:cs="Roche Sans" w:eastAsia="Roche Sans" w:hAnsi="Roche Sans"/>
              </w:rPr>
            </w:pPr>
            <w:r w:rsidDel="00000000" w:rsidR="00000000" w:rsidRPr="00000000">
              <w:rPr>
                <w:rFonts w:ascii="Roche Sans" w:cs="Roche Sans" w:eastAsia="Roche Sans" w:hAnsi="Roche Sans"/>
                <w:rtl w:val="0"/>
              </w:rPr>
              <w:t xml:space="preserve">BUN iS1</w:t>
            </w:r>
          </w:p>
        </w:tc>
        <w:tc>
          <w:tcPr/>
          <w:p w:rsidR="00000000" w:rsidDel="00000000" w:rsidP="00000000" w:rsidRDefault="00000000" w:rsidRPr="00000000" w14:paraId="00000231">
            <w:pPr>
              <w:jc w:val="both"/>
              <w:rPr>
                <w:rFonts w:ascii="Roche Sans" w:cs="Roche Sans" w:eastAsia="Roche Sans" w:hAnsi="Roche Sans"/>
              </w:rPr>
            </w:pPr>
            <w:r w:rsidDel="00000000" w:rsidR="00000000" w:rsidRPr="00000000">
              <w:rPr>
                <w:rFonts w:ascii="Roche Sans" w:cs="Roche Sans" w:eastAsia="Roche Sans" w:hAnsi="Roche Sans"/>
                <w:rtl w:val="0"/>
              </w:rPr>
              <w:t xml:space="preserve">BUN</w:t>
            </w:r>
          </w:p>
        </w:tc>
      </w:tr>
      <w:tr>
        <w:trPr>
          <w:cantSplit w:val="0"/>
          <w:tblHeader w:val="0"/>
        </w:trPr>
        <w:tc>
          <w:tcPr/>
          <w:p w:rsidR="00000000" w:rsidDel="00000000" w:rsidP="00000000" w:rsidRDefault="00000000" w:rsidRPr="00000000" w14:paraId="00000232">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10205</w:t>
            </w:r>
          </w:p>
        </w:tc>
        <w:tc>
          <w:tcPr/>
          <w:p w:rsidR="00000000" w:rsidDel="00000000" w:rsidP="00000000" w:rsidRDefault="00000000" w:rsidRPr="00000000" w14:paraId="00000233">
            <w:pPr>
              <w:jc w:val="both"/>
              <w:rPr>
                <w:rFonts w:ascii="Roche Sans" w:cs="Roche Sans" w:eastAsia="Roche Sans" w:hAnsi="Roche Sans"/>
              </w:rPr>
            </w:pPr>
            <w:r w:rsidDel="00000000" w:rsidR="00000000" w:rsidRPr="00000000">
              <w:rPr>
                <w:rFonts w:ascii="Roche Sans" w:cs="Roche Sans" w:eastAsia="Roche Sans" w:hAnsi="Roche Sans"/>
                <w:rtl w:val="0"/>
              </w:rPr>
              <w:t xml:space="preserve">iCa iS1</w:t>
            </w:r>
          </w:p>
        </w:tc>
        <w:tc>
          <w:tcPr/>
          <w:p w:rsidR="00000000" w:rsidDel="00000000" w:rsidP="00000000" w:rsidRDefault="00000000" w:rsidRPr="00000000" w14:paraId="00000234">
            <w:pPr>
              <w:jc w:val="both"/>
              <w:rPr>
                <w:rFonts w:ascii="Roche Sans" w:cs="Roche Sans" w:eastAsia="Roche Sans" w:hAnsi="Roche Sans"/>
              </w:rPr>
            </w:pPr>
            <w:r w:rsidDel="00000000" w:rsidR="00000000" w:rsidRPr="00000000">
              <w:rPr>
                <w:rFonts w:ascii="Roche Sans" w:cs="Roche Sans" w:eastAsia="Roche Sans" w:hAnsi="Roche Sans"/>
                <w:rtl w:val="0"/>
              </w:rPr>
              <w:t xml:space="preserve">ICA</w:t>
            </w:r>
          </w:p>
        </w:tc>
      </w:tr>
      <w:tr>
        <w:trPr>
          <w:cantSplit w:val="0"/>
          <w:tblHeader w:val="0"/>
        </w:trPr>
        <w:tc>
          <w:tcPr/>
          <w:p w:rsidR="00000000" w:rsidDel="00000000" w:rsidP="00000000" w:rsidRDefault="00000000" w:rsidRPr="00000000" w14:paraId="00000235">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10206</w:t>
            </w:r>
          </w:p>
        </w:tc>
        <w:tc>
          <w:tcPr/>
          <w:p w:rsidR="00000000" w:rsidDel="00000000" w:rsidP="00000000" w:rsidRDefault="00000000" w:rsidRPr="00000000" w14:paraId="00000236">
            <w:pPr>
              <w:jc w:val="both"/>
              <w:rPr>
                <w:rFonts w:ascii="Roche Sans" w:cs="Roche Sans" w:eastAsia="Roche Sans" w:hAnsi="Roche Sans"/>
              </w:rPr>
            </w:pPr>
            <w:r w:rsidDel="00000000" w:rsidR="00000000" w:rsidRPr="00000000">
              <w:rPr>
                <w:rFonts w:ascii="Roche Sans" w:cs="Roche Sans" w:eastAsia="Roche Sans" w:hAnsi="Roche Sans"/>
                <w:rtl w:val="0"/>
              </w:rPr>
              <w:t xml:space="preserve">pH iS1</w:t>
            </w:r>
          </w:p>
        </w:tc>
        <w:tc>
          <w:tcPr/>
          <w:p w:rsidR="00000000" w:rsidDel="00000000" w:rsidP="00000000" w:rsidRDefault="00000000" w:rsidRPr="00000000" w14:paraId="00000237">
            <w:pPr>
              <w:jc w:val="both"/>
              <w:rPr>
                <w:rFonts w:ascii="Roche Sans" w:cs="Roche Sans" w:eastAsia="Roche Sans" w:hAnsi="Roche Sans"/>
              </w:rPr>
            </w:pPr>
            <w:r w:rsidDel="00000000" w:rsidR="00000000" w:rsidRPr="00000000">
              <w:rPr>
                <w:rFonts w:ascii="Roche Sans" w:cs="Roche Sans" w:eastAsia="Roche Sans" w:hAnsi="Roche Sans"/>
                <w:rtl w:val="0"/>
              </w:rPr>
              <w:t xml:space="preserve">PH</w:t>
            </w:r>
          </w:p>
        </w:tc>
      </w:tr>
      <w:tr>
        <w:trPr>
          <w:cantSplit w:val="0"/>
          <w:tblHeader w:val="0"/>
        </w:trPr>
        <w:tc>
          <w:tcPr/>
          <w:p w:rsidR="00000000" w:rsidDel="00000000" w:rsidP="00000000" w:rsidRDefault="00000000" w:rsidRPr="00000000" w14:paraId="00000238">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10207</w:t>
            </w:r>
          </w:p>
        </w:tc>
        <w:tc>
          <w:tcPr/>
          <w:p w:rsidR="00000000" w:rsidDel="00000000" w:rsidP="00000000" w:rsidRDefault="00000000" w:rsidRPr="00000000" w14:paraId="00000239">
            <w:pPr>
              <w:jc w:val="both"/>
              <w:rPr>
                <w:rFonts w:ascii="Roche Sans" w:cs="Roche Sans" w:eastAsia="Roche Sans" w:hAnsi="Roche Sans"/>
              </w:rPr>
            </w:pPr>
            <w:r w:rsidDel="00000000" w:rsidR="00000000" w:rsidRPr="00000000">
              <w:rPr>
                <w:rFonts w:ascii="Roche Sans" w:cs="Roche Sans" w:eastAsia="Roche Sans" w:hAnsi="Roche Sans"/>
                <w:rtl w:val="0"/>
              </w:rPr>
              <w:t xml:space="preserve">pHst iS1</w:t>
            </w:r>
          </w:p>
        </w:tc>
        <w:tc>
          <w:tcPr/>
          <w:p w:rsidR="00000000" w:rsidDel="00000000" w:rsidP="00000000" w:rsidRDefault="00000000" w:rsidRPr="00000000" w14:paraId="0000023A">
            <w:pPr>
              <w:jc w:val="both"/>
              <w:rPr>
                <w:rFonts w:ascii="Roche Sans" w:cs="Roche Sans" w:eastAsia="Roche Sans" w:hAnsi="Roche Sans"/>
              </w:rPr>
            </w:pPr>
            <w:r w:rsidDel="00000000" w:rsidR="00000000" w:rsidRPr="00000000">
              <w:rPr>
                <w:rFonts w:ascii="Roche Sans" w:cs="Roche Sans" w:eastAsia="Roche Sans" w:hAnsi="Roche Sans"/>
                <w:rtl w:val="0"/>
              </w:rPr>
              <w:t xml:space="preserve">PHST</w:t>
            </w:r>
          </w:p>
        </w:tc>
      </w:tr>
      <w:tr>
        <w:trPr>
          <w:cantSplit w:val="0"/>
          <w:tblHeader w:val="0"/>
        </w:trPr>
        <w:tc>
          <w:tcPr/>
          <w:p w:rsidR="00000000" w:rsidDel="00000000" w:rsidP="00000000" w:rsidRDefault="00000000" w:rsidRPr="00000000" w14:paraId="0000023B">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10208</w:t>
            </w:r>
          </w:p>
        </w:tc>
        <w:tc>
          <w:tcPr/>
          <w:p w:rsidR="00000000" w:rsidDel="00000000" w:rsidP="00000000" w:rsidRDefault="00000000" w:rsidRPr="00000000" w14:paraId="0000023C">
            <w:pPr>
              <w:jc w:val="both"/>
              <w:rPr>
                <w:rFonts w:ascii="Roche Sans" w:cs="Roche Sans" w:eastAsia="Roche Sans" w:hAnsi="Roche Sans"/>
              </w:rPr>
            </w:pPr>
            <w:r w:rsidDel="00000000" w:rsidR="00000000" w:rsidRPr="00000000">
              <w:rPr>
                <w:rFonts w:ascii="Roche Sans" w:cs="Roche Sans" w:eastAsia="Roche Sans" w:hAnsi="Roche Sans"/>
                <w:rtl w:val="0"/>
              </w:rPr>
              <w:t xml:space="preserve">pHt iS1</w:t>
            </w:r>
          </w:p>
        </w:tc>
        <w:tc>
          <w:tcPr/>
          <w:p w:rsidR="00000000" w:rsidDel="00000000" w:rsidP="00000000" w:rsidRDefault="00000000" w:rsidRPr="00000000" w14:paraId="0000023D">
            <w:pPr>
              <w:jc w:val="both"/>
              <w:rPr>
                <w:rFonts w:ascii="Roche Sans" w:cs="Roche Sans" w:eastAsia="Roche Sans" w:hAnsi="Roche Sans"/>
              </w:rPr>
            </w:pPr>
            <w:r w:rsidDel="00000000" w:rsidR="00000000" w:rsidRPr="00000000">
              <w:rPr>
                <w:rFonts w:ascii="Roche Sans" w:cs="Roche Sans" w:eastAsia="Roche Sans" w:hAnsi="Roche Sans"/>
                <w:rtl w:val="0"/>
              </w:rPr>
              <w:t xml:space="preserve">PHPT</w:t>
            </w:r>
          </w:p>
        </w:tc>
      </w:tr>
      <w:tr>
        <w:trPr>
          <w:cantSplit w:val="0"/>
          <w:tblHeader w:val="0"/>
        </w:trPr>
        <w:tc>
          <w:tcPr/>
          <w:p w:rsidR="00000000" w:rsidDel="00000000" w:rsidP="00000000" w:rsidRDefault="00000000" w:rsidRPr="00000000" w14:paraId="0000023E">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10209</w:t>
            </w:r>
          </w:p>
        </w:tc>
        <w:tc>
          <w:tcPr/>
          <w:p w:rsidR="00000000" w:rsidDel="00000000" w:rsidP="00000000" w:rsidRDefault="00000000" w:rsidRPr="00000000" w14:paraId="0000023F">
            <w:pPr>
              <w:jc w:val="both"/>
              <w:rPr>
                <w:rFonts w:ascii="Roche Sans" w:cs="Roche Sans" w:eastAsia="Roche Sans" w:hAnsi="Roche Sans"/>
              </w:rPr>
            </w:pPr>
            <w:r w:rsidDel="00000000" w:rsidR="00000000" w:rsidRPr="00000000">
              <w:rPr>
                <w:rFonts w:ascii="Roche Sans" w:cs="Roche Sans" w:eastAsia="Roche Sans" w:hAnsi="Roche Sans"/>
                <w:rtl w:val="0"/>
              </w:rPr>
              <w:t xml:space="preserve">Glu iS1</w:t>
            </w:r>
          </w:p>
        </w:tc>
        <w:tc>
          <w:tcPr/>
          <w:p w:rsidR="00000000" w:rsidDel="00000000" w:rsidP="00000000" w:rsidRDefault="00000000" w:rsidRPr="00000000" w14:paraId="00000240">
            <w:pPr>
              <w:jc w:val="both"/>
              <w:rPr>
                <w:rFonts w:ascii="Roche Sans" w:cs="Roche Sans" w:eastAsia="Roche Sans" w:hAnsi="Roche Sans"/>
              </w:rPr>
            </w:pPr>
            <w:r w:rsidDel="00000000" w:rsidR="00000000" w:rsidRPr="00000000">
              <w:rPr>
                <w:rFonts w:ascii="Roche Sans" w:cs="Roche Sans" w:eastAsia="Roche Sans" w:hAnsi="Roche Sans"/>
                <w:rtl w:val="0"/>
              </w:rPr>
              <w:t xml:space="preserve">GLU</w:t>
            </w:r>
          </w:p>
        </w:tc>
      </w:tr>
      <w:tr>
        <w:trPr>
          <w:cantSplit w:val="0"/>
          <w:tblHeader w:val="0"/>
        </w:trPr>
        <w:tc>
          <w:tcPr/>
          <w:p w:rsidR="00000000" w:rsidDel="00000000" w:rsidP="00000000" w:rsidRDefault="00000000" w:rsidRPr="00000000" w14:paraId="00000241">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10210</w:t>
            </w:r>
          </w:p>
        </w:tc>
        <w:tc>
          <w:tcPr/>
          <w:p w:rsidR="00000000" w:rsidDel="00000000" w:rsidP="00000000" w:rsidRDefault="00000000" w:rsidRPr="00000000" w14:paraId="00000242">
            <w:pPr>
              <w:jc w:val="both"/>
              <w:rPr>
                <w:rFonts w:ascii="Roche Sans" w:cs="Roche Sans" w:eastAsia="Roche Sans" w:hAnsi="Roche Sans"/>
              </w:rPr>
            </w:pPr>
            <w:r w:rsidDel="00000000" w:rsidR="00000000" w:rsidRPr="00000000">
              <w:rPr>
                <w:rFonts w:ascii="Roche Sans" w:cs="Roche Sans" w:eastAsia="Roche Sans" w:hAnsi="Roche Sans"/>
                <w:rtl w:val="0"/>
              </w:rPr>
              <w:t xml:space="preserve">AnGap iS1</w:t>
            </w:r>
          </w:p>
        </w:tc>
        <w:tc>
          <w:tcPr/>
          <w:p w:rsidR="00000000" w:rsidDel="00000000" w:rsidP="00000000" w:rsidRDefault="00000000" w:rsidRPr="00000000" w14:paraId="00000243">
            <w:pPr>
              <w:jc w:val="both"/>
              <w:rPr>
                <w:rFonts w:ascii="Roche Sans" w:cs="Roche Sans" w:eastAsia="Roche Sans" w:hAnsi="Roche Sans"/>
              </w:rPr>
            </w:pPr>
            <w:r w:rsidDel="00000000" w:rsidR="00000000" w:rsidRPr="00000000">
              <w:rPr>
                <w:rFonts w:ascii="Roche Sans" w:cs="Roche Sans" w:eastAsia="Roche Sans" w:hAnsi="Roche Sans"/>
                <w:rtl w:val="0"/>
              </w:rPr>
              <w:t xml:space="preserve">ANGAP</w:t>
            </w:r>
          </w:p>
        </w:tc>
      </w:tr>
      <w:tr>
        <w:trPr>
          <w:cantSplit w:val="0"/>
          <w:tblHeader w:val="0"/>
        </w:trPr>
        <w:tc>
          <w:tcPr/>
          <w:p w:rsidR="00000000" w:rsidDel="00000000" w:rsidP="00000000" w:rsidRDefault="00000000" w:rsidRPr="00000000" w14:paraId="00000244">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10211</w:t>
            </w:r>
          </w:p>
        </w:tc>
        <w:tc>
          <w:tcPr/>
          <w:p w:rsidR="00000000" w:rsidDel="00000000" w:rsidP="00000000" w:rsidRDefault="00000000" w:rsidRPr="00000000" w14:paraId="00000245">
            <w:pPr>
              <w:jc w:val="both"/>
              <w:rPr>
                <w:rFonts w:ascii="Roche Sans" w:cs="Roche Sans" w:eastAsia="Roche Sans" w:hAnsi="Roche Sans"/>
              </w:rPr>
            </w:pPr>
            <w:r w:rsidDel="00000000" w:rsidR="00000000" w:rsidRPr="00000000">
              <w:rPr>
                <w:rFonts w:ascii="Roche Sans" w:cs="Roche Sans" w:eastAsia="Roche Sans" w:hAnsi="Roche Sans"/>
                <w:rtl w:val="0"/>
              </w:rPr>
              <w:t xml:space="preserve">PO2st iS1</w:t>
            </w:r>
          </w:p>
        </w:tc>
        <w:tc>
          <w:tcPr/>
          <w:p w:rsidR="00000000" w:rsidDel="00000000" w:rsidP="00000000" w:rsidRDefault="00000000" w:rsidRPr="00000000" w14:paraId="00000246">
            <w:pPr>
              <w:jc w:val="both"/>
              <w:rPr>
                <w:rFonts w:ascii="Roche Sans" w:cs="Roche Sans" w:eastAsia="Roche Sans" w:hAnsi="Roche Sans"/>
              </w:rPr>
            </w:pPr>
            <w:r w:rsidDel="00000000" w:rsidR="00000000" w:rsidRPr="00000000">
              <w:rPr>
                <w:rFonts w:ascii="Roche Sans" w:cs="Roche Sans" w:eastAsia="Roche Sans" w:hAnsi="Roche Sans"/>
                <w:rtl w:val="0"/>
              </w:rPr>
              <w:t xml:space="preserve">PO2</w:t>
            </w:r>
          </w:p>
        </w:tc>
      </w:tr>
      <w:tr>
        <w:trPr>
          <w:cantSplit w:val="0"/>
          <w:tblHeader w:val="0"/>
        </w:trPr>
        <w:tc>
          <w:tcPr/>
          <w:p w:rsidR="00000000" w:rsidDel="00000000" w:rsidP="00000000" w:rsidRDefault="00000000" w:rsidRPr="00000000" w14:paraId="00000247">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10212</w:t>
            </w:r>
          </w:p>
        </w:tc>
        <w:tc>
          <w:tcPr/>
          <w:p w:rsidR="00000000" w:rsidDel="00000000" w:rsidP="00000000" w:rsidRDefault="00000000" w:rsidRPr="00000000" w14:paraId="00000248">
            <w:pPr>
              <w:jc w:val="both"/>
              <w:rPr>
                <w:rFonts w:ascii="Roche Sans" w:cs="Roche Sans" w:eastAsia="Roche Sans" w:hAnsi="Roche Sans"/>
              </w:rPr>
            </w:pPr>
            <w:r w:rsidDel="00000000" w:rsidR="00000000" w:rsidRPr="00000000">
              <w:rPr>
                <w:rFonts w:ascii="Roche Sans" w:cs="Roche Sans" w:eastAsia="Roche Sans" w:hAnsi="Roche Sans"/>
                <w:rtl w:val="0"/>
              </w:rPr>
              <w:t xml:space="preserve">PO2t iS1</w:t>
            </w:r>
          </w:p>
        </w:tc>
        <w:tc>
          <w:tcPr/>
          <w:p w:rsidR="00000000" w:rsidDel="00000000" w:rsidP="00000000" w:rsidRDefault="00000000" w:rsidRPr="00000000" w14:paraId="00000249">
            <w:pPr>
              <w:jc w:val="both"/>
              <w:rPr>
                <w:rFonts w:ascii="Roche Sans" w:cs="Roche Sans" w:eastAsia="Roche Sans" w:hAnsi="Roche Sans"/>
              </w:rPr>
            </w:pPr>
            <w:r w:rsidDel="00000000" w:rsidR="00000000" w:rsidRPr="00000000">
              <w:rPr>
                <w:rFonts w:ascii="Roche Sans" w:cs="Roche Sans" w:eastAsia="Roche Sans" w:hAnsi="Roche Sans"/>
                <w:rtl w:val="0"/>
              </w:rPr>
              <w:t xml:space="preserve">PO2PT</w:t>
            </w:r>
          </w:p>
        </w:tc>
      </w:tr>
      <w:tr>
        <w:trPr>
          <w:cantSplit w:val="0"/>
          <w:tblHeader w:val="0"/>
        </w:trPr>
        <w:tc>
          <w:tcPr/>
          <w:p w:rsidR="00000000" w:rsidDel="00000000" w:rsidP="00000000" w:rsidRDefault="00000000" w:rsidRPr="00000000" w14:paraId="0000024A">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10213</w:t>
            </w:r>
          </w:p>
        </w:tc>
        <w:tc>
          <w:tcPr/>
          <w:p w:rsidR="00000000" w:rsidDel="00000000" w:rsidP="00000000" w:rsidRDefault="00000000" w:rsidRPr="00000000" w14:paraId="0000024B">
            <w:pPr>
              <w:jc w:val="both"/>
              <w:rPr>
                <w:rFonts w:ascii="Roche Sans" w:cs="Roche Sans" w:eastAsia="Roche Sans" w:hAnsi="Roche Sans"/>
              </w:rPr>
            </w:pPr>
            <w:r w:rsidDel="00000000" w:rsidR="00000000" w:rsidRPr="00000000">
              <w:rPr>
                <w:rFonts w:ascii="Roche Sans" w:cs="Roche Sans" w:eastAsia="Roche Sans" w:hAnsi="Roche Sans"/>
                <w:rtl w:val="0"/>
              </w:rPr>
              <w:t xml:space="preserve">PCO2 iS1</w:t>
            </w:r>
          </w:p>
        </w:tc>
        <w:tc>
          <w:tcPr/>
          <w:p w:rsidR="00000000" w:rsidDel="00000000" w:rsidP="00000000" w:rsidRDefault="00000000" w:rsidRPr="00000000" w14:paraId="0000024C">
            <w:pPr>
              <w:jc w:val="both"/>
              <w:rPr>
                <w:rFonts w:ascii="Roche Sans" w:cs="Roche Sans" w:eastAsia="Roche Sans" w:hAnsi="Roche Sans"/>
              </w:rPr>
            </w:pPr>
            <w:r w:rsidDel="00000000" w:rsidR="00000000" w:rsidRPr="00000000">
              <w:rPr>
                <w:rFonts w:ascii="Roche Sans" w:cs="Roche Sans" w:eastAsia="Roche Sans" w:hAnsi="Roche Sans"/>
                <w:rtl w:val="0"/>
              </w:rPr>
              <w:t xml:space="preserve">PCO2</w:t>
            </w:r>
          </w:p>
        </w:tc>
      </w:tr>
      <w:tr>
        <w:trPr>
          <w:cantSplit w:val="0"/>
          <w:tblHeader w:val="0"/>
        </w:trPr>
        <w:tc>
          <w:tcPr/>
          <w:p w:rsidR="00000000" w:rsidDel="00000000" w:rsidP="00000000" w:rsidRDefault="00000000" w:rsidRPr="00000000" w14:paraId="0000024D">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10214</w:t>
            </w:r>
          </w:p>
        </w:tc>
        <w:tc>
          <w:tcPr/>
          <w:p w:rsidR="00000000" w:rsidDel="00000000" w:rsidP="00000000" w:rsidRDefault="00000000" w:rsidRPr="00000000" w14:paraId="0000024E">
            <w:pPr>
              <w:jc w:val="both"/>
              <w:rPr>
                <w:rFonts w:ascii="Roche Sans" w:cs="Roche Sans" w:eastAsia="Roche Sans" w:hAnsi="Roche Sans"/>
              </w:rPr>
            </w:pPr>
            <w:r w:rsidDel="00000000" w:rsidR="00000000" w:rsidRPr="00000000">
              <w:rPr>
                <w:rFonts w:ascii="Roche Sans" w:cs="Roche Sans" w:eastAsia="Roche Sans" w:hAnsi="Roche Sans"/>
                <w:rtl w:val="0"/>
              </w:rPr>
              <w:t xml:space="preserve">PCO2st iS1</w:t>
            </w:r>
          </w:p>
        </w:tc>
        <w:tc>
          <w:tcPr/>
          <w:p w:rsidR="00000000" w:rsidDel="00000000" w:rsidP="00000000" w:rsidRDefault="00000000" w:rsidRPr="00000000" w14:paraId="0000024F">
            <w:pPr>
              <w:jc w:val="both"/>
              <w:rPr>
                <w:rFonts w:ascii="Roche Sans" w:cs="Roche Sans" w:eastAsia="Roche Sans" w:hAnsi="Roche Sans"/>
              </w:rPr>
            </w:pPr>
            <w:r w:rsidDel="00000000" w:rsidR="00000000" w:rsidRPr="00000000">
              <w:rPr>
                <w:rFonts w:ascii="Roche Sans" w:cs="Roche Sans" w:eastAsia="Roche Sans" w:hAnsi="Roche Sans"/>
                <w:rtl w:val="0"/>
              </w:rPr>
              <w:t xml:space="preserve">PCO2ST</w:t>
            </w:r>
          </w:p>
        </w:tc>
      </w:tr>
      <w:tr>
        <w:trPr>
          <w:cantSplit w:val="0"/>
          <w:tblHeader w:val="0"/>
        </w:trPr>
        <w:tc>
          <w:tcPr/>
          <w:p w:rsidR="00000000" w:rsidDel="00000000" w:rsidP="00000000" w:rsidRDefault="00000000" w:rsidRPr="00000000" w14:paraId="00000250">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10215</w:t>
            </w:r>
          </w:p>
        </w:tc>
        <w:tc>
          <w:tcPr/>
          <w:p w:rsidR="00000000" w:rsidDel="00000000" w:rsidP="00000000" w:rsidRDefault="00000000" w:rsidRPr="00000000" w14:paraId="00000251">
            <w:pPr>
              <w:jc w:val="both"/>
              <w:rPr>
                <w:rFonts w:ascii="Roche Sans" w:cs="Roche Sans" w:eastAsia="Roche Sans" w:hAnsi="Roche Sans"/>
              </w:rPr>
            </w:pPr>
            <w:r w:rsidDel="00000000" w:rsidR="00000000" w:rsidRPr="00000000">
              <w:rPr>
                <w:rFonts w:ascii="Roche Sans" w:cs="Roche Sans" w:eastAsia="Roche Sans" w:hAnsi="Roche Sans"/>
                <w:rtl w:val="0"/>
              </w:rPr>
              <w:t xml:space="preserve">PCO2t iS1</w:t>
            </w:r>
          </w:p>
        </w:tc>
        <w:tc>
          <w:tcPr/>
          <w:p w:rsidR="00000000" w:rsidDel="00000000" w:rsidP="00000000" w:rsidRDefault="00000000" w:rsidRPr="00000000" w14:paraId="00000252">
            <w:pPr>
              <w:jc w:val="both"/>
              <w:rPr>
                <w:rFonts w:ascii="Roche Sans" w:cs="Roche Sans" w:eastAsia="Roche Sans" w:hAnsi="Roche Sans"/>
              </w:rPr>
            </w:pPr>
            <w:r w:rsidDel="00000000" w:rsidR="00000000" w:rsidRPr="00000000">
              <w:rPr>
                <w:rFonts w:ascii="Roche Sans" w:cs="Roche Sans" w:eastAsia="Roche Sans" w:hAnsi="Roche Sans"/>
                <w:rtl w:val="0"/>
              </w:rPr>
              <w:t xml:space="preserve">PCO2PT</w:t>
            </w:r>
          </w:p>
        </w:tc>
      </w:tr>
      <w:tr>
        <w:trPr>
          <w:cantSplit w:val="0"/>
          <w:tblHeader w:val="0"/>
        </w:trPr>
        <w:tc>
          <w:tcPr/>
          <w:p w:rsidR="00000000" w:rsidDel="00000000" w:rsidP="00000000" w:rsidRDefault="00000000" w:rsidRPr="00000000" w14:paraId="00000253">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10216</w:t>
            </w:r>
          </w:p>
        </w:tc>
        <w:tc>
          <w:tcPr/>
          <w:p w:rsidR="00000000" w:rsidDel="00000000" w:rsidP="00000000" w:rsidRDefault="00000000" w:rsidRPr="00000000" w14:paraId="00000254">
            <w:pPr>
              <w:jc w:val="both"/>
              <w:rPr>
                <w:rFonts w:ascii="Roche Sans" w:cs="Roche Sans" w:eastAsia="Roche Sans" w:hAnsi="Roche Sans"/>
              </w:rPr>
            </w:pPr>
            <w:r w:rsidDel="00000000" w:rsidR="00000000" w:rsidRPr="00000000">
              <w:rPr>
                <w:rFonts w:ascii="Roche Sans" w:cs="Roche Sans" w:eastAsia="Roche Sans" w:hAnsi="Roche Sans"/>
                <w:rtl w:val="0"/>
              </w:rPr>
              <w:t xml:space="preserve">BE iS1</w:t>
            </w:r>
          </w:p>
        </w:tc>
        <w:tc>
          <w:tcPr/>
          <w:p w:rsidR="00000000" w:rsidDel="00000000" w:rsidP="00000000" w:rsidRDefault="00000000" w:rsidRPr="00000000" w14:paraId="00000255">
            <w:pPr>
              <w:jc w:val="both"/>
              <w:rPr>
                <w:rFonts w:ascii="Roche Sans" w:cs="Roche Sans" w:eastAsia="Roche Sans" w:hAnsi="Roche Sans"/>
              </w:rPr>
            </w:pPr>
            <w:r w:rsidDel="00000000" w:rsidR="00000000" w:rsidRPr="00000000">
              <w:rPr>
                <w:rFonts w:ascii="Roche Sans" w:cs="Roche Sans" w:eastAsia="Roche Sans" w:hAnsi="Roche Sans"/>
                <w:rtl w:val="0"/>
              </w:rPr>
              <w:t xml:space="preserve">BE</w:t>
            </w:r>
          </w:p>
        </w:tc>
      </w:tr>
      <w:tr>
        <w:trPr>
          <w:cantSplit w:val="0"/>
          <w:tblHeader w:val="0"/>
        </w:trPr>
        <w:tc>
          <w:tcPr/>
          <w:p w:rsidR="00000000" w:rsidDel="00000000" w:rsidP="00000000" w:rsidRDefault="00000000" w:rsidRPr="00000000" w14:paraId="00000256">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10217</w:t>
            </w:r>
          </w:p>
        </w:tc>
        <w:tc>
          <w:tcPr/>
          <w:p w:rsidR="00000000" w:rsidDel="00000000" w:rsidP="00000000" w:rsidRDefault="00000000" w:rsidRPr="00000000" w14:paraId="00000257">
            <w:pPr>
              <w:jc w:val="both"/>
              <w:rPr>
                <w:rFonts w:ascii="Roche Sans" w:cs="Roche Sans" w:eastAsia="Roche Sans" w:hAnsi="Roche Sans"/>
              </w:rPr>
            </w:pPr>
            <w:r w:rsidDel="00000000" w:rsidR="00000000" w:rsidRPr="00000000">
              <w:rPr>
                <w:rFonts w:ascii="Roche Sans" w:cs="Roche Sans" w:eastAsia="Roche Sans" w:hAnsi="Roche Sans"/>
                <w:rtl w:val="0"/>
              </w:rPr>
              <w:t xml:space="preserve">HCO3 iS1</w:t>
            </w:r>
          </w:p>
        </w:tc>
        <w:tc>
          <w:tcPr/>
          <w:p w:rsidR="00000000" w:rsidDel="00000000" w:rsidP="00000000" w:rsidRDefault="00000000" w:rsidRPr="00000000" w14:paraId="00000258">
            <w:pPr>
              <w:jc w:val="both"/>
              <w:rPr>
                <w:rFonts w:ascii="Roche Sans" w:cs="Roche Sans" w:eastAsia="Roche Sans" w:hAnsi="Roche Sans"/>
              </w:rPr>
            </w:pPr>
            <w:r w:rsidDel="00000000" w:rsidR="00000000" w:rsidRPr="00000000">
              <w:rPr>
                <w:rFonts w:ascii="Roche Sans" w:cs="Roche Sans" w:eastAsia="Roche Sans" w:hAnsi="Roche Sans"/>
                <w:rtl w:val="0"/>
              </w:rPr>
              <w:t xml:space="preserve">HCO3</w:t>
            </w:r>
          </w:p>
        </w:tc>
      </w:tr>
      <w:tr>
        <w:trPr>
          <w:cantSplit w:val="0"/>
          <w:tblHeader w:val="0"/>
        </w:trPr>
        <w:tc>
          <w:tcPr/>
          <w:p w:rsidR="00000000" w:rsidDel="00000000" w:rsidP="00000000" w:rsidRDefault="00000000" w:rsidRPr="00000000" w14:paraId="00000259">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10218</w:t>
            </w:r>
          </w:p>
        </w:tc>
        <w:tc>
          <w:tcPr/>
          <w:p w:rsidR="00000000" w:rsidDel="00000000" w:rsidP="00000000" w:rsidRDefault="00000000" w:rsidRPr="00000000" w14:paraId="0000025A">
            <w:pPr>
              <w:jc w:val="both"/>
              <w:rPr>
                <w:rFonts w:ascii="Roche Sans" w:cs="Roche Sans" w:eastAsia="Roche Sans" w:hAnsi="Roche Sans"/>
              </w:rPr>
            </w:pPr>
            <w:r w:rsidDel="00000000" w:rsidR="00000000" w:rsidRPr="00000000">
              <w:rPr>
                <w:rFonts w:ascii="Roche Sans" w:cs="Roche Sans" w:eastAsia="Roche Sans" w:hAnsi="Roche Sans"/>
                <w:rtl w:val="0"/>
              </w:rPr>
              <w:t xml:space="preserve">sO2 iS1</w:t>
            </w:r>
          </w:p>
        </w:tc>
        <w:tc>
          <w:tcPr/>
          <w:p w:rsidR="00000000" w:rsidDel="00000000" w:rsidP="00000000" w:rsidRDefault="00000000" w:rsidRPr="00000000" w14:paraId="0000025B">
            <w:pPr>
              <w:jc w:val="both"/>
              <w:rPr>
                <w:rFonts w:ascii="Roche Sans" w:cs="Roche Sans" w:eastAsia="Roche Sans" w:hAnsi="Roche Sans"/>
              </w:rPr>
            </w:pPr>
            <w:r w:rsidDel="00000000" w:rsidR="00000000" w:rsidRPr="00000000">
              <w:rPr>
                <w:rFonts w:ascii="Roche Sans" w:cs="Roche Sans" w:eastAsia="Roche Sans" w:hAnsi="Roche Sans"/>
                <w:rtl w:val="0"/>
              </w:rPr>
              <w:t xml:space="preserve">SO2</w:t>
            </w:r>
          </w:p>
        </w:tc>
      </w:tr>
      <w:tr>
        <w:trPr>
          <w:cantSplit w:val="0"/>
          <w:tblHeader w:val="0"/>
        </w:trPr>
        <w:tc>
          <w:tcPr/>
          <w:p w:rsidR="00000000" w:rsidDel="00000000" w:rsidP="00000000" w:rsidRDefault="00000000" w:rsidRPr="00000000" w14:paraId="0000025C">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10219</w:t>
            </w:r>
          </w:p>
        </w:tc>
        <w:tc>
          <w:tcPr/>
          <w:p w:rsidR="00000000" w:rsidDel="00000000" w:rsidP="00000000" w:rsidRDefault="00000000" w:rsidRPr="00000000" w14:paraId="0000025D">
            <w:pPr>
              <w:jc w:val="both"/>
              <w:rPr>
                <w:rFonts w:ascii="Roche Sans" w:cs="Roche Sans" w:eastAsia="Roche Sans" w:hAnsi="Roche Sans"/>
              </w:rPr>
            </w:pPr>
            <w:r w:rsidDel="00000000" w:rsidR="00000000" w:rsidRPr="00000000">
              <w:rPr>
                <w:rFonts w:ascii="Roche Sans" w:cs="Roche Sans" w:eastAsia="Roche Sans" w:hAnsi="Roche Sans"/>
                <w:rtl w:val="0"/>
              </w:rPr>
              <w:t xml:space="preserve">Hb iS1</w:t>
            </w:r>
          </w:p>
        </w:tc>
        <w:tc>
          <w:tcPr/>
          <w:p w:rsidR="00000000" w:rsidDel="00000000" w:rsidP="00000000" w:rsidRDefault="00000000" w:rsidRPr="00000000" w14:paraId="0000025E">
            <w:pPr>
              <w:jc w:val="both"/>
              <w:rPr>
                <w:rFonts w:ascii="Roche Sans" w:cs="Roche Sans" w:eastAsia="Roche Sans" w:hAnsi="Roche Sans"/>
              </w:rPr>
            </w:pPr>
            <w:r w:rsidDel="00000000" w:rsidR="00000000" w:rsidRPr="00000000">
              <w:rPr>
                <w:rFonts w:ascii="Roche Sans" w:cs="Roche Sans" w:eastAsia="Roche Sans" w:hAnsi="Roche Sans"/>
                <w:rtl w:val="0"/>
              </w:rPr>
              <w:t xml:space="preserve">HB</w:t>
            </w:r>
          </w:p>
        </w:tc>
      </w:tr>
      <w:tr>
        <w:trPr>
          <w:cantSplit w:val="0"/>
          <w:tblHeader w:val="0"/>
        </w:trPr>
        <w:tc>
          <w:tcPr/>
          <w:p w:rsidR="00000000" w:rsidDel="00000000" w:rsidP="00000000" w:rsidRDefault="00000000" w:rsidRPr="00000000" w14:paraId="0000025F">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10220</w:t>
            </w:r>
          </w:p>
        </w:tc>
        <w:tc>
          <w:tcPr/>
          <w:p w:rsidR="00000000" w:rsidDel="00000000" w:rsidP="00000000" w:rsidRDefault="00000000" w:rsidRPr="00000000" w14:paraId="00000260">
            <w:pPr>
              <w:jc w:val="both"/>
              <w:rPr>
                <w:rFonts w:ascii="Roche Sans" w:cs="Roche Sans" w:eastAsia="Roche Sans" w:hAnsi="Roche Sans"/>
              </w:rPr>
            </w:pPr>
            <w:r w:rsidDel="00000000" w:rsidR="00000000" w:rsidRPr="00000000">
              <w:rPr>
                <w:rFonts w:ascii="Roche Sans" w:cs="Roche Sans" w:eastAsia="Roche Sans" w:hAnsi="Roche Sans"/>
                <w:rtl w:val="0"/>
              </w:rPr>
              <w:t xml:space="preserve">Hct iS1</w:t>
            </w:r>
          </w:p>
        </w:tc>
        <w:tc>
          <w:tcPr/>
          <w:p w:rsidR="00000000" w:rsidDel="00000000" w:rsidP="00000000" w:rsidRDefault="00000000" w:rsidRPr="00000000" w14:paraId="00000261">
            <w:pPr>
              <w:jc w:val="both"/>
              <w:rPr>
                <w:rFonts w:ascii="Roche Sans" w:cs="Roche Sans" w:eastAsia="Roche Sans" w:hAnsi="Roche Sans"/>
              </w:rPr>
            </w:pPr>
            <w:r w:rsidDel="00000000" w:rsidR="00000000" w:rsidRPr="00000000">
              <w:rPr>
                <w:rFonts w:ascii="Roche Sans" w:cs="Roche Sans" w:eastAsia="Roche Sans" w:hAnsi="Roche Sans"/>
                <w:rtl w:val="0"/>
              </w:rPr>
              <w:t xml:space="preserve">HCT</w:t>
            </w:r>
          </w:p>
        </w:tc>
      </w:tr>
      <w:tr>
        <w:trPr>
          <w:cantSplit w:val="0"/>
          <w:tblHeader w:val="0"/>
        </w:trPr>
        <w:tc>
          <w:tcPr/>
          <w:p w:rsidR="00000000" w:rsidDel="00000000" w:rsidP="00000000" w:rsidRDefault="00000000" w:rsidRPr="00000000" w14:paraId="00000262">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10221</w:t>
            </w:r>
          </w:p>
        </w:tc>
        <w:tc>
          <w:tcPr/>
          <w:p w:rsidR="00000000" w:rsidDel="00000000" w:rsidP="00000000" w:rsidRDefault="00000000" w:rsidRPr="00000000" w14:paraId="00000263">
            <w:pPr>
              <w:jc w:val="both"/>
              <w:rPr>
                <w:rFonts w:ascii="Roche Sans" w:cs="Roche Sans" w:eastAsia="Roche Sans" w:hAnsi="Roche Sans"/>
              </w:rPr>
            </w:pPr>
            <w:r w:rsidDel="00000000" w:rsidR="00000000" w:rsidRPr="00000000">
              <w:rPr>
                <w:rFonts w:ascii="Roche Sans" w:cs="Roche Sans" w:eastAsia="Roche Sans" w:hAnsi="Roche Sans"/>
                <w:rtl w:val="0"/>
              </w:rPr>
              <w:t xml:space="preserve">Lac iS1</w:t>
            </w:r>
          </w:p>
        </w:tc>
        <w:tc>
          <w:tcPr/>
          <w:p w:rsidR="00000000" w:rsidDel="00000000" w:rsidP="00000000" w:rsidRDefault="00000000" w:rsidRPr="00000000" w14:paraId="00000264">
            <w:pPr>
              <w:jc w:val="both"/>
              <w:rPr>
                <w:rFonts w:ascii="Roche Sans" w:cs="Roche Sans" w:eastAsia="Roche Sans" w:hAnsi="Roche Sans"/>
              </w:rPr>
            </w:pPr>
            <w:r w:rsidDel="00000000" w:rsidR="00000000" w:rsidRPr="00000000">
              <w:rPr>
                <w:rFonts w:ascii="Roche Sans" w:cs="Roche Sans" w:eastAsia="Roche Sans" w:hAnsi="Roche Sans"/>
                <w:rtl w:val="0"/>
              </w:rPr>
              <w:t xml:space="preserve">LAC</w:t>
            </w:r>
          </w:p>
        </w:tc>
      </w:tr>
      <w:tr>
        <w:trPr>
          <w:cantSplit w:val="0"/>
          <w:tblHeader w:val="0"/>
        </w:trPr>
        <w:tc>
          <w:tcPr/>
          <w:p w:rsidR="00000000" w:rsidDel="00000000" w:rsidP="00000000" w:rsidRDefault="00000000" w:rsidRPr="00000000" w14:paraId="00000265">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10222</w:t>
            </w:r>
          </w:p>
        </w:tc>
        <w:tc>
          <w:tcPr/>
          <w:p w:rsidR="00000000" w:rsidDel="00000000" w:rsidP="00000000" w:rsidRDefault="00000000" w:rsidRPr="00000000" w14:paraId="00000266">
            <w:pPr>
              <w:jc w:val="both"/>
              <w:rPr>
                <w:rFonts w:ascii="Roche Sans" w:cs="Roche Sans" w:eastAsia="Roche Sans" w:hAnsi="Roche Sans"/>
              </w:rPr>
            </w:pPr>
            <w:r w:rsidDel="00000000" w:rsidR="00000000" w:rsidRPr="00000000">
              <w:rPr>
                <w:rFonts w:ascii="Roche Sans" w:cs="Roche Sans" w:eastAsia="Roche Sans" w:hAnsi="Roche Sans"/>
                <w:rtl w:val="0"/>
              </w:rPr>
              <w:t xml:space="preserve">Crea iS1</w:t>
            </w:r>
          </w:p>
        </w:tc>
        <w:tc>
          <w:tcPr/>
          <w:p w:rsidR="00000000" w:rsidDel="00000000" w:rsidP="00000000" w:rsidRDefault="00000000" w:rsidRPr="00000000" w14:paraId="00000267">
            <w:pPr>
              <w:jc w:val="both"/>
              <w:rPr>
                <w:rFonts w:ascii="Roche Sans" w:cs="Roche Sans" w:eastAsia="Roche Sans" w:hAnsi="Roche Sans"/>
              </w:rPr>
            </w:pPr>
            <w:r w:rsidDel="00000000" w:rsidR="00000000" w:rsidRPr="00000000">
              <w:rPr>
                <w:rFonts w:ascii="Roche Sans" w:cs="Roche Sans" w:eastAsia="Roche Sans" w:hAnsi="Roche Sans"/>
                <w:rtl w:val="0"/>
              </w:rPr>
              <w:t xml:space="preserve">CREA</w:t>
            </w:r>
          </w:p>
        </w:tc>
      </w:tr>
      <w:tr>
        <w:trPr>
          <w:cantSplit w:val="0"/>
          <w:tblHeader w:val="0"/>
        </w:trPr>
        <w:tc>
          <w:tcPr/>
          <w:p w:rsidR="00000000" w:rsidDel="00000000" w:rsidP="00000000" w:rsidRDefault="00000000" w:rsidRPr="00000000" w14:paraId="00000268">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10223</w:t>
            </w:r>
          </w:p>
        </w:tc>
        <w:tc>
          <w:tcPr/>
          <w:p w:rsidR="00000000" w:rsidDel="00000000" w:rsidP="00000000" w:rsidRDefault="00000000" w:rsidRPr="00000000" w14:paraId="00000269">
            <w:pPr>
              <w:jc w:val="both"/>
              <w:rPr>
                <w:rFonts w:ascii="Roche Sans" w:cs="Roche Sans" w:eastAsia="Roche Sans" w:hAnsi="Roche Sans"/>
              </w:rPr>
            </w:pPr>
            <w:r w:rsidDel="00000000" w:rsidR="00000000" w:rsidRPr="00000000">
              <w:rPr>
                <w:rFonts w:ascii="Roche Sans" w:cs="Roche Sans" w:eastAsia="Roche Sans" w:hAnsi="Roche Sans"/>
                <w:rtl w:val="0"/>
              </w:rPr>
              <w:t xml:space="preserve">U/Cre iS1</w:t>
            </w:r>
          </w:p>
        </w:tc>
        <w:tc>
          <w:tcPr/>
          <w:p w:rsidR="00000000" w:rsidDel="00000000" w:rsidP="00000000" w:rsidRDefault="00000000" w:rsidRPr="00000000" w14:paraId="0000026A">
            <w:pPr>
              <w:jc w:val="both"/>
              <w:rPr>
                <w:rFonts w:ascii="Roche Sans" w:cs="Roche Sans" w:eastAsia="Roche Sans" w:hAnsi="Roche Sans"/>
              </w:rPr>
            </w:pPr>
            <w:r w:rsidDel="00000000" w:rsidR="00000000" w:rsidRPr="00000000">
              <w:rPr>
                <w:rFonts w:ascii="Roche Sans" w:cs="Roche Sans" w:eastAsia="Roche Sans" w:hAnsi="Roche Sans"/>
                <w:rtl w:val="0"/>
              </w:rPr>
              <w:t xml:space="preserve">UREACREA</w:t>
            </w:r>
          </w:p>
        </w:tc>
      </w:tr>
      <w:tr>
        <w:trPr>
          <w:cantSplit w:val="0"/>
          <w:tblHeader w:val="0"/>
        </w:trPr>
        <w:tc>
          <w:tcPr/>
          <w:p w:rsidR="00000000" w:rsidDel="00000000" w:rsidP="00000000" w:rsidRDefault="00000000" w:rsidRPr="00000000" w14:paraId="0000026B">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10224</w:t>
            </w:r>
          </w:p>
        </w:tc>
        <w:tc>
          <w:tcPr/>
          <w:p w:rsidR="00000000" w:rsidDel="00000000" w:rsidP="00000000" w:rsidRDefault="00000000" w:rsidRPr="00000000" w14:paraId="0000026C">
            <w:pPr>
              <w:jc w:val="both"/>
              <w:rPr>
                <w:rFonts w:ascii="Roche Sans" w:cs="Roche Sans" w:eastAsia="Roche Sans" w:hAnsi="Roche Sans"/>
              </w:rPr>
            </w:pPr>
            <w:r w:rsidDel="00000000" w:rsidR="00000000" w:rsidRPr="00000000">
              <w:rPr>
                <w:rFonts w:ascii="Roche Sans" w:cs="Roche Sans" w:eastAsia="Roche Sans" w:hAnsi="Roche Sans"/>
                <w:rtl w:val="0"/>
              </w:rPr>
              <w:t xml:space="preserve">B/Cre iS1</w:t>
            </w:r>
          </w:p>
        </w:tc>
        <w:tc>
          <w:tcPr/>
          <w:p w:rsidR="00000000" w:rsidDel="00000000" w:rsidP="00000000" w:rsidRDefault="00000000" w:rsidRPr="00000000" w14:paraId="0000026D">
            <w:pPr>
              <w:jc w:val="both"/>
              <w:rPr>
                <w:rFonts w:ascii="Roche Sans" w:cs="Roche Sans" w:eastAsia="Roche Sans" w:hAnsi="Roche Sans"/>
              </w:rPr>
            </w:pPr>
            <w:r w:rsidDel="00000000" w:rsidR="00000000" w:rsidRPr="00000000">
              <w:rPr>
                <w:rFonts w:ascii="Roche Sans" w:cs="Roche Sans" w:eastAsia="Roche Sans" w:hAnsi="Roche Sans"/>
                <w:rtl w:val="0"/>
              </w:rPr>
              <w:t xml:space="preserve">BUNCREA</w:t>
            </w:r>
          </w:p>
        </w:tc>
      </w:tr>
      <w:tr>
        <w:trPr>
          <w:cantSplit w:val="0"/>
          <w:tblHeader w:val="0"/>
        </w:trPr>
        <w:tc>
          <w:tcPr/>
          <w:p w:rsidR="00000000" w:rsidDel="00000000" w:rsidP="00000000" w:rsidRDefault="00000000" w:rsidRPr="00000000" w14:paraId="0000026E">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10225</w:t>
            </w:r>
          </w:p>
        </w:tc>
        <w:tc>
          <w:tcPr/>
          <w:p w:rsidR="00000000" w:rsidDel="00000000" w:rsidP="00000000" w:rsidRDefault="00000000" w:rsidRPr="00000000" w14:paraId="0000026F">
            <w:pPr>
              <w:jc w:val="both"/>
              <w:rPr>
                <w:rFonts w:ascii="Roche Sans" w:cs="Roche Sans" w:eastAsia="Roche Sans" w:hAnsi="Roche Sans"/>
              </w:rPr>
            </w:pPr>
            <w:r w:rsidDel="00000000" w:rsidR="00000000" w:rsidRPr="00000000">
              <w:rPr>
                <w:rFonts w:ascii="Roche Sans" w:cs="Roche Sans" w:eastAsia="Roche Sans" w:hAnsi="Roche Sans"/>
                <w:rtl w:val="0"/>
              </w:rPr>
              <w:t xml:space="preserve">ACT WBT iS1</w:t>
            </w:r>
          </w:p>
        </w:tc>
        <w:tc>
          <w:tcPr/>
          <w:p w:rsidR="00000000" w:rsidDel="00000000" w:rsidP="00000000" w:rsidRDefault="00000000" w:rsidRPr="00000000" w14:paraId="00000270">
            <w:pPr>
              <w:jc w:val="both"/>
              <w:rPr>
                <w:rFonts w:ascii="Roche Sans" w:cs="Roche Sans" w:eastAsia="Roche Sans" w:hAnsi="Roche Sans"/>
              </w:rPr>
            </w:pPr>
            <w:r w:rsidDel="00000000" w:rsidR="00000000" w:rsidRPr="00000000">
              <w:rPr>
                <w:rFonts w:ascii="Roche Sans" w:cs="Roche Sans" w:eastAsia="Roche Sans" w:hAnsi="Roche Sans"/>
                <w:rtl w:val="0"/>
              </w:rPr>
              <w:t xml:space="preserve">ACTWBT</w:t>
            </w:r>
          </w:p>
        </w:tc>
      </w:tr>
      <w:tr>
        <w:trPr>
          <w:cantSplit w:val="0"/>
          <w:tblHeader w:val="0"/>
        </w:trPr>
        <w:tc>
          <w:tcPr/>
          <w:p w:rsidR="00000000" w:rsidDel="00000000" w:rsidP="00000000" w:rsidRDefault="00000000" w:rsidRPr="00000000" w14:paraId="00000271">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10226</w:t>
            </w:r>
          </w:p>
        </w:tc>
        <w:tc>
          <w:tcPr/>
          <w:p w:rsidR="00000000" w:rsidDel="00000000" w:rsidP="00000000" w:rsidRDefault="00000000" w:rsidRPr="00000000" w14:paraId="00000272">
            <w:pPr>
              <w:jc w:val="both"/>
              <w:rPr>
                <w:rFonts w:ascii="Roche Sans" w:cs="Roche Sans" w:eastAsia="Roche Sans" w:hAnsi="Roche Sans"/>
              </w:rPr>
            </w:pPr>
            <w:r w:rsidDel="00000000" w:rsidR="00000000" w:rsidRPr="00000000">
              <w:rPr>
                <w:rFonts w:ascii="Roche Sans" w:cs="Roche Sans" w:eastAsia="Roche Sans" w:hAnsi="Roche Sans"/>
                <w:rtl w:val="0"/>
              </w:rPr>
              <w:t xml:space="preserve">aPTT iS1</w:t>
            </w:r>
          </w:p>
        </w:tc>
        <w:tc>
          <w:tcPr/>
          <w:p w:rsidR="00000000" w:rsidDel="00000000" w:rsidP="00000000" w:rsidRDefault="00000000" w:rsidRPr="00000000" w14:paraId="00000273">
            <w:pPr>
              <w:jc w:val="both"/>
              <w:rPr>
                <w:rFonts w:ascii="Roche Sans" w:cs="Roche Sans" w:eastAsia="Roche Sans" w:hAnsi="Roche Sans"/>
              </w:rPr>
            </w:pPr>
            <w:r w:rsidDel="00000000" w:rsidR="00000000" w:rsidRPr="00000000">
              <w:rPr>
                <w:rFonts w:ascii="Roche Sans" w:cs="Roche Sans" w:eastAsia="Roche Sans" w:hAnsi="Roche Sans"/>
                <w:rtl w:val="0"/>
              </w:rPr>
              <w:t xml:space="preserve">APTTWBT</w:t>
            </w:r>
          </w:p>
        </w:tc>
      </w:tr>
      <w:tr>
        <w:trPr>
          <w:cantSplit w:val="0"/>
          <w:tblHeader w:val="0"/>
        </w:trPr>
        <w:tc>
          <w:tcPr/>
          <w:p w:rsidR="00000000" w:rsidDel="00000000" w:rsidP="00000000" w:rsidRDefault="00000000" w:rsidRPr="00000000" w14:paraId="00000274">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10227</w:t>
            </w:r>
          </w:p>
        </w:tc>
        <w:tc>
          <w:tcPr/>
          <w:p w:rsidR="00000000" w:rsidDel="00000000" w:rsidP="00000000" w:rsidRDefault="00000000" w:rsidRPr="00000000" w14:paraId="00000275">
            <w:pPr>
              <w:jc w:val="both"/>
              <w:rPr>
                <w:rFonts w:ascii="Roche Sans" w:cs="Roche Sans" w:eastAsia="Roche Sans" w:hAnsi="Roche Sans"/>
              </w:rPr>
            </w:pPr>
            <w:r w:rsidDel="00000000" w:rsidR="00000000" w:rsidRPr="00000000">
              <w:rPr>
                <w:rFonts w:ascii="Roche Sans" w:cs="Roche Sans" w:eastAsia="Roche Sans" w:hAnsi="Roche Sans"/>
                <w:rtl w:val="0"/>
              </w:rPr>
              <w:t xml:space="preserve">aPTT-PET iS1</w:t>
            </w:r>
          </w:p>
        </w:tc>
        <w:tc>
          <w:tcPr/>
          <w:p w:rsidR="00000000" w:rsidDel="00000000" w:rsidP="00000000" w:rsidRDefault="00000000" w:rsidRPr="00000000" w14:paraId="00000276">
            <w:pPr>
              <w:jc w:val="both"/>
              <w:rPr>
                <w:rFonts w:ascii="Roche Sans" w:cs="Roche Sans" w:eastAsia="Roche Sans" w:hAnsi="Roche Sans"/>
              </w:rPr>
            </w:pPr>
            <w:r w:rsidDel="00000000" w:rsidR="00000000" w:rsidRPr="00000000">
              <w:rPr>
                <w:rFonts w:ascii="Roche Sans" w:cs="Roche Sans" w:eastAsia="Roche Sans" w:hAnsi="Roche Sans"/>
                <w:rtl w:val="0"/>
              </w:rPr>
              <w:t xml:space="preserve">APTTPET</w:t>
            </w:r>
          </w:p>
        </w:tc>
      </w:tr>
      <w:tr>
        <w:trPr>
          <w:cantSplit w:val="0"/>
          <w:tblHeader w:val="0"/>
        </w:trPr>
        <w:tc>
          <w:tcPr/>
          <w:p w:rsidR="00000000" w:rsidDel="00000000" w:rsidP="00000000" w:rsidRDefault="00000000" w:rsidRPr="00000000" w14:paraId="00000277">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10228</w:t>
            </w:r>
          </w:p>
        </w:tc>
        <w:tc>
          <w:tcPr/>
          <w:p w:rsidR="00000000" w:rsidDel="00000000" w:rsidP="00000000" w:rsidRDefault="00000000" w:rsidRPr="00000000" w14:paraId="00000278">
            <w:pPr>
              <w:jc w:val="both"/>
              <w:rPr>
                <w:rFonts w:ascii="Roche Sans" w:cs="Roche Sans" w:eastAsia="Roche Sans" w:hAnsi="Roche Sans"/>
              </w:rPr>
            </w:pPr>
            <w:r w:rsidDel="00000000" w:rsidR="00000000" w:rsidRPr="00000000">
              <w:rPr>
                <w:rFonts w:ascii="Roche Sans" w:cs="Roche Sans" w:eastAsia="Roche Sans" w:hAnsi="Roche Sans"/>
                <w:rtl w:val="0"/>
              </w:rPr>
              <w:t xml:space="preserve">aPTT-Rat iS1</w:t>
            </w:r>
          </w:p>
        </w:tc>
        <w:tc>
          <w:tcPr/>
          <w:p w:rsidR="00000000" w:rsidDel="00000000" w:rsidP="00000000" w:rsidRDefault="00000000" w:rsidRPr="00000000" w14:paraId="00000279">
            <w:pPr>
              <w:jc w:val="both"/>
              <w:rPr>
                <w:rFonts w:ascii="Roche Sans" w:cs="Roche Sans" w:eastAsia="Roche Sans" w:hAnsi="Roche Sans"/>
              </w:rPr>
            </w:pPr>
            <w:r w:rsidDel="00000000" w:rsidR="00000000" w:rsidRPr="00000000">
              <w:rPr>
                <w:rFonts w:ascii="Roche Sans" w:cs="Roche Sans" w:eastAsia="Roche Sans" w:hAnsi="Roche Sans"/>
                <w:rtl w:val="0"/>
              </w:rPr>
              <w:t xml:space="preserve">APTTRATIO</w:t>
            </w:r>
          </w:p>
        </w:tc>
      </w:tr>
      <w:tr>
        <w:trPr>
          <w:cantSplit w:val="0"/>
          <w:tblHeader w:val="0"/>
        </w:trPr>
        <w:tc>
          <w:tcPr/>
          <w:p w:rsidR="00000000" w:rsidDel="00000000" w:rsidP="00000000" w:rsidRDefault="00000000" w:rsidRPr="00000000" w14:paraId="0000027A">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10229</w:t>
            </w:r>
          </w:p>
        </w:tc>
        <w:tc>
          <w:tcPr/>
          <w:p w:rsidR="00000000" w:rsidDel="00000000" w:rsidP="00000000" w:rsidRDefault="00000000" w:rsidRPr="00000000" w14:paraId="0000027B">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 iS1</w:t>
            </w:r>
          </w:p>
        </w:tc>
        <w:tc>
          <w:tcPr/>
          <w:p w:rsidR="00000000" w:rsidDel="00000000" w:rsidP="00000000" w:rsidRDefault="00000000" w:rsidRPr="00000000" w14:paraId="0000027C">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PTWBT</w:t>
            </w:r>
          </w:p>
        </w:tc>
      </w:tr>
      <w:tr>
        <w:trPr>
          <w:cantSplit w:val="0"/>
          <w:tblHeader w:val="0"/>
        </w:trPr>
        <w:tc>
          <w:tcPr/>
          <w:p w:rsidR="00000000" w:rsidDel="00000000" w:rsidP="00000000" w:rsidRDefault="00000000" w:rsidRPr="00000000" w14:paraId="0000027D">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10230</w:t>
            </w:r>
          </w:p>
        </w:tc>
        <w:tc>
          <w:tcPr/>
          <w:p w:rsidR="00000000" w:rsidDel="00000000" w:rsidP="00000000" w:rsidRDefault="00000000" w:rsidRPr="00000000" w14:paraId="0000027E">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PT-PET iS1</w:t>
            </w:r>
          </w:p>
        </w:tc>
        <w:tc>
          <w:tcPr/>
          <w:p w:rsidR="00000000" w:rsidDel="00000000" w:rsidP="00000000" w:rsidRDefault="00000000" w:rsidRPr="00000000" w14:paraId="0000027F">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PTPET</w:t>
            </w:r>
          </w:p>
        </w:tc>
      </w:tr>
      <w:tr>
        <w:trPr>
          <w:cantSplit w:val="0"/>
          <w:tblHeader w:val="0"/>
        </w:trPr>
        <w:tc>
          <w:tcPr/>
          <w:p w:rsidR="00000000" w:rsidDel="00000000" w:rsidP="00000000" w:rsidRDefault="00000000" w:rsidRPr="00000000" w14:paraId="00000280">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10231</w:t>
            </w:r>
          </w:p>
        </w:tc>
        <w:tc>
          <w:tcPr/>
          <w:p w:rsidR="00000000" w:rsidDel="00000000" w:rsidP="00000000" w:rsidRDefault="00000000" w:rsidRPr="00000000" w14:paraId="00000281">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PT-Ratio iS1</w:t>
            </w:r>
          </w:p>
        </w:tc>
        <w:tc>
          <w:tcPr/>
          <w:p w:rsidR="00000000" w:rsidDel="00000000" w:rsidP="00000000" w:rsidRDefault="00000000" w:rsidRPr="00000000" w14:paraId="00000282">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PTRATIO</w:t>
            </w:r>
          </w:p>
        </w:tc>
      </w:tr>
      <w:tr>
        <w:trPr>
          <w:cantSplit w:val="0"/>
          <w:tblHeader w:val="0"/>
        </w:trPr>
        <w:tc>
          <w:tcPr/>
          <w:p w:rsidR="00000000" w:rsidDel="00000000" w:rsidP="00000000" w:rsidRDefault="00000000" w:rsidRPr="00000000" w14:paraId="00000283">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10232</w:t>
            </w:r>
          </w:p>
        </w:tc>
        <w:tc>
          <w:tcPr/>
          <w:p w:rsidR="00000000" w:rsidDel="00000000" w:rsidP="00000000" w:rsidRDefault="00000000" w:rsidRPr="00000000" w14:paraId="00000284">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PT-INR iS1</w:t>
            </w:r>
          </w:p>
        </w:tc>
        <w:tc>
          <w:tcPr/>
          <w:p w:rsidR="00000000" w:rsidDel="00000000" w:rsidP="00000000" w:rsidRDefault="00000000" w:rsidRPr="00000000" w14:paraId="00000285">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PTINR</w:t>
            </w:r>
          </w:p>
        </w:tc>
      </w:tr>
      <w:tr>
        <w:trPr>
          <w:cantSplit w:val="0"/>
          <w:tblHeader w:val="0"/>
        </w:trPr>
        <w:tc>
          <w:tcPr/>
          <w:p w:rsidR="00000000" w:rsidDel="00000000" w:rsidP="00000000" w:rsidRDefault="00000000" w:rsidRPr="00000000" w14:paraId="00000286">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10233</w:t>
            </w:r>
          </w:p>
        </w:tc>
        <w:tc>
          <w:tcPr/>
          <w:p w:rsidR="00000000" w:rsidDel="00000000" w:rsidP="00000000" w:rsidRDefault="00000000" w:rsidRPr="00000000" w14:paraId="00000287">
            <w:pPr>
              <w:jc w:val="both"/>
              <w:rPr>
                <w:rFonts w:ascii="Roche Sans" w:cs="Roche Sans" w:eastAsia="Roche Sans" w:hAnsi="Roche Sans"/>
              </w:rPr>
            </w:pPr>
            <w:r w:rsidDel="00000000" w:rsidR="00000000" w:rsidRPr="00000000">
              <w:rPr>
                <w:rFonts w:ascii="Roche Sans" w:cs="Roche Sans" w:eastAsia="Roche Sans" w:hAnsi="Roche Sans"/>
                <w:rtl w:val="0"/>
              </w:rPr>
              <w:t xml:space="preserve">cTnI iS1</w:t>
            </w:r>
          </w:p>
        </w:tc>
        <w:tc>
          <w:tcPr/>
          <w:p w:rsidR="00000000" w:rsidDel="00000000" w:rsidP="00000000" w:rsidRDefault="00000000" w:rsidRPr="00000000" w14:paraId="00000288">
            <w:pPr>
              <w:jc w:val="both"/>
              <w:rPr>
                <w:rFonts w:ascii="Roche Sans" w:cs="Roche Sans" w:eastAsia="Roche Sans" w:hAnsi="Roche Sans"/>
              </w:rPr>
            </w:pPr>
            <w:r w:rsidDel="00000000" w:rsidR="00000000" w:rsidRPr="00000000">
              <w:rPr>
                <w:rFonts w:ascii="Roche Sans" w:cs="Roche Sans" w:eastAsia="Roche Sans" w:hAnsi="Roche Sans"/>
                <w:rtl w:val="0"/>
              </w:rPr>
              <w:t xml:space="preserve">CTNI</w:t>
            </w:r>
          </w:p>
        </w:tc>
      </w:tr>
      <w:tr>
        <w:trPr>
          <w:cantSplit w:val="0"/>
          <w:tblHeader w:val="0"/>
        </w:trPr>
        <w:tc>
          <w:tcPr/>
          <w:p w:rsidR="00000000" w:rsidDel="00000000" w:rsidP="00000000" w:rsidRDefault="00000000" w:rsidRPr="00000000" w14:paraId="00000289">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10234</w:t>
            </w:r>
          </w:p>
        </w:tc>
        <w:tc>
          <w:tcPr/>
          <w:p w:rsidR="00000000" w:rsidDel="00000000" w:rsidP="00000000" w:rsidRDefault="00000000" w:rsidRPr="00000000" w14:paraId="0000028A">
            <w:pPr>
              <w:jc w:val="both"/>
              <w:rPr>
                <w:rFonts w:ascii="Roche Sans" w:cs="Roche Sans" w:eastAsia="Roche Sans" w:hAnsi="Roche Sans"/>
              </w:rPr>
            </w:pPr>
            <w:r w:rsidDel="00000000" w:rsidR="00000000" w:rsidRPr="00000000">
              <w:rPr>
                <w:rFonts w:ascii="Roche Sans" w:cs="Roche Sans" w:eastAsia="Roche Sans" w:hAnsi="Roche Sans"/>
                <w:rtl w:val="0"/>
              </w:rPr>
              <w:t xml:space="preserve">CK-MB iS1</w:t>
            </w:r>
          </w:p>
        </w:tc>
        <w:tc>
          <w:tcPr/>
          <w:p w:rsidR="00000000" w:rsidDel="00000000" w:rsidP="00000000" w:rsidRDefault="00000000" w:rsidRPr="00000000" w14:paraId="0000028B">
            <w:pPr>
              <w:jc w:val="both"/>
              <w:rPr>
                <w:rFonts w:ascii="Roche Sans" w:cs="Roche Sans" w:eastAsia="Roche Sans" w:hAnsi="Roche Sans"/>
              </w:rPr>
            </w:pPr>
            <w:r w:rsidDel="00000000" w:rsidR="00000000" w:rsidRPr="00000000">
              <w:rPr>
                <w:rFonts w:ascii="Roche Sans" w:cs="Roche Sans" w:eastAsia="Roche Sans" w:hAnsi="Roche Sans"/>
                <w:rtl w:val="0"/>
              </w:rPr>
              <w:t xml:space="preserve">CKMB</w:t>
            </w:r>
          </w:p>
        </w:tc>
      </w:tr>
      <w:tr>
        <w:trPr>
          <w:cantSplit w:val="0"/>
          <w:tblHeader w:val="0"/>
        </w:trPr>
        <w:tc>
          <w:tcPr/>
          <w:p w:rsidR="00000000" w:rsidDel="00000000" w:rsidP="00000000" w:rsidRDefault="00000000" w:rsidRPr="00000000" w14:paraId="0000028C">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10235</w:t>
            </w:r>
          </w:p>
        </w:tc>
        <w:tc>
          <w:tcPr/>
          <w:p w:rsidR="00000000" w:rsidDel="00000000" w:rsidP="00000000" w:rsidRDefault="00000000" w:rsidRPr="00000000" w14:paraId="0000028D">
            <w:pPr>
              <w:jc w:val="both"/>
              <w:rPr>
                <w:rFonts w:ascii="Roche Sans" w:cs="Roche Sans" w:eastAsia="Roche Sans" w:hAnsi="Roche Sans"/>
              </w:rPr>
            </w:pPr>
            <w:r w:rsidDel="00000000" w:rsidR="00000000" w:rsidRPr="00000000">
              <w:rPr>
                <w:rFonts w:ascii="Roche Sans" w:cs="Roche Sans" w:eastAsia="Roche Sans" w:hAnsi="Roche Sans"/>
                <w:rtl w:val="0"/>
              </w:rPr>
              <w:t xml:space="preserve">BNP iS1</w:t>
            </w:r>
          </w:p>
        </w:tc>
        <w:tc>
          <w:tcPr/>
          <w:p w:rsidR="00000000" w:rsidDel="00000000" w:rsidP="00000000" w:rsidRDefault="00000000" w:rsidRPr="00000000" w14:paraId="0000028E">
            <w:pPr>
              <w:jc w:val="both"/>
              <w:rPr>
                <w:rFonts w:ascii="Roche Sans" w:cs="Roche Sans" w:eastAsia="Roche Sans" w:hAnsi="Roche Sans"/>
              </w:rPr>
            </w:pPr>
            <w:r w:rsidDel="00000000" w:rsidR="00000000" w:rsidRPr="00000000">
              <w:rPr>
                <w:rFonts w:ascii="Roche Sans" w:cs="Roche Sans" w:eastAsia="Roche Sans" w:hAnsi="Roche Sans"/>
                <w:rtl w:val="0"/>
              </w:rPr>
              <w:t xml:space="preserve">BNP</w:t>
            </w:r>
          </w:p>
        </w:tc>
      </w:tr>
      <w:tr>
        <w:trPr>
          <w:cantSplit w:val="0"/>
          <w:tblHeader w:val="0"/>
        </w:trPr>
        <w:tc>
          <w:tcPr/>
          <w:p w:rsidR="00000000" w:rsidDel="00000000" w:rsidP="00000000" w:rsidRDefault="00000000" w:rsidRPr="00000000" w14:paraId="0000028F">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10236</w:t>
            </w:r>
          </w:p>
        </w:tc>
        <w:tc>
          <w:tcPr/>
          <w:p w:rsidR="00000000" w:rsidDel="00000000" w:rsidP="00000000" w:rsidRDefault="00000000" w:rsidRPr="00000000" w14:paraId="00000290">
            <w:pPr>
              <w:jc w:val="both"/>
              <w:rPr>
                <w:rFonts w:ascii="Roche Sans" w:cs="Roche Sans" w:eastAsia="Roche Sans" w:hAnsi="Roche Sans"/>
              </w:rPr>
            </w:pPr>
            <w:r w:rsidDel="00000000" w:rsidR="00000000" w:rsidRPr="00000000">
              <w:rPr>
                <w:rFonts w:ascii="Roche Sans" w:cs="Roche Sans" w:eastAsia="Roche Sans" w:hAnsi="Roche Sans"/>
                <w:rtl w:val="0"/>
              </w:rPr>
              <w:t xml:space="preserve">TCO2 iS1</w:t>
            </w:r>
          </w:p>
        </w:tc>
        <w:tc>
          <w:tcPr/>
          <w:p w:rsidR="00000000" w:rsidDel="00000000" w:rsidP="00000000" w:rsidRDefault="00000000" w:rsidRPr="00000000" w14:paraId="00000291">
            <w:pPr>
              <w:jc w:val="both"/>
              <w:rPr>
                <w:rFonts w:ascii="Roche Sans" w:cs="Roche Sans" w:eastAsia="Roche Sans" w:hAnsi="Roche Sans"/>
              </w:rPr>
            </w:pPr>
            <w:r w:rsidDel="00000000" w:rsidR="00000000" w:rsidRPr="00000000">
              <w:rPr>
                <w:rFonts w:ascii="Roche Sans" w:cs="Roche Sans" w:eastAsia="Roche Sans" w:hAnsi="Roche Sans"/>
                <w:rtl w:val="0"/>
              </w:rPr>
              <w:t xml:space="preserve">TCO2</w:t>
            </w:r>
          </w:p>
        </w:tc>
      </w:tr>
      <w:tr>
        <w:trPr>
          <w:cantSplit w:val="0"/>
          <w:tblHeader w:val="0"/>
        </w:trPr>
        <w:tc>
          <w:tcPr/>
          <w:p w:rsidR="00000000" w:rsidDel="00000000" w:rsidP="00000000" w:rsidRDefault="00000000" w:rsidRPr="00000000" w14:paraId="00000292">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10237</w:t>
            </w:r>
          </w:p>
        </w:tc>
        <w:tc>
          <w:tcPr/>
          <w:p w:rsidR="00000000" w:rsidDel="00000000" w:rsidP="00000000" w:rsidRDefault="00000000" w:rsidRPr="00000000" w14:paraId="00000293">
            <w:pPr>
              <w:jc w:val="both"/>
              <w:rPr>
                <w:rFonts w:ascii="Roche Sans" w:cs="Roche Sans" w:eastAsia="Roche Sans" w:hAnsi="Roche Sans"/>
              </w:rPr>
            </w:pPr>
            <w:r w:rsidDel="00000000" w:rsidR="00000000" w:rsidRPr="00000000">
              <w:rPr>
                <w:rFonts w:ascii="Roche Sans" w:cs="Roche Sans" w:eastAsia="Roche Sans" w:hAnsi="Roche Sans"/>
                <w:rtl w:val="0"/>
              </w:rPr>
              <w:t xml:space="preserve">BhCG iS1</w:t>
            </w:r>
          </w:p>
        </w:tc>
        <w:tc>
          <w:tcPr/>
          <w:p w:rsidR="00000000" w:rsidDel="00000000" w:rsidP="00000000" w:rsidRDefault="00000000" w:rsidRPr="00000000" w14:paraId="00000294">
            <w:pPr>
              <w:jc w:val="both"/>
              <w:rPr>
                <w:rFonts w:ascii="Roche Sans" w:cs="Roche Sans" w:eastAsia="Roche Sans" w:hAnsi="Roche Sans"/>
              </w:rPr>
            </w:pPr>
            <w:r w:rsidDel="00000000" w:rsidR="00000000" w:rsidRPr="00000000">
              <w:rPr>
                <w:rFonts w:ascii="Roche Sans" w:cs="Roche Sans" w:eastAsia="Roche Sans" w:hAnsi="Roche Sans"/>
                <w:rtl w:val="0"/>
              </w:rPr>
              <w:t xml:space="preserve">BHCG</w:t>
            </w:r>
          </w:p>
        </w:tc>
      </w:tr>
      <w:tr>
        <w:trPr>
          <w:cantSplit w:val="0"/>
          <w:tblHeader w:val="0"/>
        </w:trPr>
        <w:tc>
          <w:tcPr/>
          <w:p w:rsidR="00000000" w:rsidDel="00000000" w:rsidP="00000000" w:rsidRDefault="00000000" w:rsidRPr="00000000" w14:paraId="00000295">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10238</w:t>
            </w:r>
          </w:p>
        </w:tc>
        <w:tc>
          <w:tcPr/>
          <w:p w:rsidR="00000000" w:rsidDel="00000000" w:rsidP="00000000" w:rsidRDefault="00000000" w:rsidRPr="00000000" w14:paraId="00000296">
            <w:pPr>
              <w:jc w:val="both"/>
              <w:rPr>
                <w:rFonts w:ascii="Roche Sans" w:cs="Roche Sans" w:eastAsia="Roche Sans" w:hAnsi="Roche Sans"/>
              </w:rPr>
            </w:pPr>
            <w:r w:rsidDel="00000000" w:rsidR="00000000" w:rsidRPr="00000000">
              <w:rPr>
                <w:rFonts w:ascii="Roche Sans" w:cs="Roche Sans" w:eastAsia="Roche Sans" w:hAnsi="Roche Sans"/>
                <w:rtl w:val="0"/>
              </w:rPr>
              <w:t xml:space="preserve">hCG iS1</w:t>
            </w:r>
          </w:p>
        </w:tc>
        <w:tc>
          <w:tcPr/>
          <w:p w:rsidR="00000000" w:rsidDel="00000000" w:rsidP="00000000" w:rsidRDefault="00000000" w:rsidRPr="00000000" w14:paraId="00000297">
            <w:pPr>
              <w:jc w:val="both"/>
              <w:rPr>
                <w:rFonts w:ascii="Roche Sans" w:cs="Roche Sans" w:eastAsia="Roche Sans" w:hAnsi="Roche Sans"/>
              </w:rPr>
            </w:pPr>
            <w:r w:rsidDel="00000000" w:rsidR="00000000" w:rsidRPr="00000000">
              <w:rPr>
                <w:rFonts w:ascii="Roche Sans" w:cs="Roche Sans" w:eastAsia="Roche Sans" w:hAnsi="Roche Sans"/>
                <w:rtl w:val="0"/>
              </w:rPr>
              <w:t xml:space="preserve">HCG</w:t>
            </w:r>
          </w:p>
        </w:tc>
      </w:tr>
      <w:tr>
        <w:trPr>
          <w:cantSplit w:val="0"/>
          <w:tblHeader w:val="0"/>
        </w:trPr>
        <w:tc>
          <w:tcPr/>
          <w:p w:rsidR="00000000" w:rsidDel="00000000" w:rsidP="00000000" w:rsidRDefault="00000000" w:rsidRPr="00000000" w14:paraId="00000298">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10239</w:t>
            </w:r>
          </w:p>
        </w:tc>
        <w:tc>
          <w:tcPr/>
          <w:p w:rsidR="00000000" w:rsidDel="00000000" w:rsidP="00000000" w:rsidRDefault="00000000" w:rsidRPr="00000000" w14:paraId="00000299">
            <w:pPr>
              <w:jc w:val="both"/>
              <w:rPr>
                <w:rFonts w:ascii="Roche Sans" w:cs="Roche Sans" w:eastAsia="Roche Sans" w:hAnsi="Roche Sans"/>
              </w:rPr>
            </w:pPr>
            <w:r w:rsidDel="00000000" w:rsidR="00000000" w:rsidRPr="00000000">
              <w:rPr>
                <w:rFonts w:ascii="Roche Sans" w:cs="Roche Sans" w:eastAsia="Roche Sans" w:hAnsi="Roche Sans"/>
                <w:rtl w:val="0"/>
              </w:rPr>
              <w:t xml:space="preserve">TSH iS1</w:t>
            </w:r>
          </w:p>
        </w:tc>
        <w:tc>
          <w:tcPr/>
          <w:p w:rsidR="00000000" w:rsidDel="00000000" w:rsidP="00000000" w:rsidRDefault="00000000" w:rsidRPr="00000000" w14:paraId="0000029A">
            <w:pPr>
              <w:jc w:val="both"/>
              <w:rPr>
                <w:rFonts w:ascii="Roche Sans" w:cs="Roche Sans" w:eastAsia="Roche Sans" w:hAnsi="Roche Sans"/>
              </w:rPr>
            </w:pPr>
            <w:r w:rsidDel="00000000" w:rsidR="00000000" w:rsidRPr="00000000">
              <w:rPr>
                <w:rFonts w:ascii="Roche Sans" w:cs="Roche Sans" w:eastAsia="Roche Sans" w:hAnsi="Roche Sans"/>
                <w:rtl w:val="0"/>
              </w:rPr>
              <w:t xml:space="preserve">TSH</w:t>
            </w:r>
          </w:p>
        </w:tc>
      </w:tr>
      <w:tr>
        <w:trPr>
          <w:cantSplit w:val="0"/>
          <w:tblHeader w:val="0"/>
        </w:trPr>
        <w:tc>
          <w:tcPr/>
          <w:p w:rsidR="00000000" w:rsidDel="00000000" w:rsidP="00000000" w:rsidRDefault="00000000" w:rsidRPr="00000000" w14:paraId="0000029B">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10240</w:t>
            </w:r>
          </w:p>
        </w:tc>
        <w:tc>
          <w:tcPr/>
          <w:p w:rsidR="00000000" w:rsidDel="00000000" w:rsidP="00000000" w:rsidRDefault="00000000" w:rsidRPr="00000000" w14:paraId="0000029C">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 iS1</w:t>
            </w:r>
          </w:p>
        </w:tc>
        <w:tc>
          <w:tcPr/>
          <w:p w:rsidR="00000000" w:rsidDel="00000000" w:rsidP="00000000" w:rsidRDefault="00000000" w:rsidRPr="00000000" w14:paraId="0000029D">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PTPLUS</w:t>
            </w:r>
          </w:p>
        </w:tc>
      </w:tr>
      <w:tr>
        <w:trPr>
          <w:cantSplit w:val="0"/>
          <w:tblHeader w:val="0"/>
        </w:trPr>
        <w:tc>
          <w:tcPr/>
          <w:p w:rsidR="00000000" w:rsidDel="00000000" w:rsidP="00000000" w:rsidRDefault="00000000" w:rsidRPr="00000000" w14:paraId="0000029E">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10241</w:t>
            </w:r>
          </w:p>
        </w:tc>
        <w:tc>
          <w:tcPr/>
          <w:p w:rsidR="00000000" w:rsidDel="00000000" w:rsidP="00000000" w:rsidRDefault="00000000" w:rsidRPr="00000000" w14:paraId="0000029F">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PT-INR iS1</w:t>
            </w:r>
          </w:p>
        </w:tc>
        <w:tc>
          <w:tcPr/>
          <w:p w:rsidR="00000000" w:rsidDel="00000000" w:rsidP="00000000" w:rsidRDefault="00000000" w:rsidRPr="00000000" w14:paraId="000002A0">
            <w:pPr>
              <w:jc w:val="both"/>
              <w:rPr>
                <w:rFonts w:ascii="Roche Sans" w:cs="Roche Sans" w:eastAsia="Roche Sans" w:hAnsi="Roche Sans"/>
              </w:rPr>
            </w:pPr>
            <w:r w:rsidDel="00000000" w:rsidR="00000000" w:rsidRPr="00000000">
              <w:rPr>
                <w:rFonts w:ascii="Roche Sans" w:cs="Roche Sans" w:eastAsia="Roche Sans" w:hAnsi="Roche Sans"/>
                <w:rtl w:val="0"/>
              </w:rPr>
              <w:t xml:space="preserve">PTINRPLUS</w:t>
            </w:r>
          </w:p>
        </w:tc>
      </w:tr>
      <w:tr>
        <w:trPr>
          <w:cantSplit w:val="0"/>
          <w:tblHeader w:val="0"/>
        </w:trPr>
        <w:tc>
          <w:tcPr/>
          <w:p w:rsidR="00000000" w:rsidDel="00000000" w:rsidP="00000000" w:rsidRDefault="00000000" w:rsidRPr="00000000" w14:paraId="000002A1">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10242</w:t>
            </w:r>
          </w:p>
        </w:tc>
        <w:tc>
          <w:tcPr/>
          <w:p w:rsidR="00000000" w:rsidDel="00000000" w:rsidP="00000000" w:rsidRDefault="00000000" w:rsidRPr="00000000" w14:paraId="000002A2">
            <w:pPr>
              <w:jc w:val="both"/>
              <w:rPr>
                <w:rFonts w:ascii="Roche Sans" w:cs="Roche Sans" w:eastAsia="Roche Sans" w:hAnsi="Roche Sans"/>
              </w:rPr>
            </w:pPr>
            <w:r w:rsidDel="00000000" w:rsidR="00000000" w:rsidRPr="00000000">
              <w:rPr>
                <w:rFonts w:ascii="Roche Sans" w:cs="Roche Sans" w:eastAsia="Roche Sans" w:hAnsi="Roche Sans"/>
                <w:rtl w:val="0"/>
              </w:rPr>
              <w:t xml:space="preserve">E-Sim iS1</w:t>
            </w:r>
          </w:p>
        </w:tc>
        <w:tc>
          <w:tcPr/>
          <w:p w:rsidR="00000000" w:rsidDel="00000000" w:rsidP="00000000" w:rsidRDefault="00000000" w:rsidRPr="00000000" w14:paraId="000002A3">
            <w:pPr>
              <w:jc w:val="both"/>
              <w:rPr>
                <w:rFonts w:ascii="Roche Sans" w:cs="Roche Sans" w:eastAsia="Roche Sans" w:hAnsi="Roche Sans"/>
              </w:rPr>
            </w:pPr>
            <w:r w:rsidDel="00000000" w:rsidR="00000000" w:rsidRPr="00000000">
              <w:rPr>
                <w:rFonts w:ascii="Roche Sans" w:cs="Roche Sans" w:eastAsia="Roche Sans" w:hAnsi="Roche Sans"/>
                <w:rtl w:val="0"/>
              </w:rPr>
              <w:t xml:space="preserve">ESIM</w:t>
            </w:r>
          </w:p>
        </w:tc>
      </w:tr>
      <w:tr>
        <w:trPr>
          <w:cantSplit w:val="0"/>
          <w:tblHeader w:val="0"/>
        </w:trPr>
        <w:tc>
          <w:tcPr/>
          <w:p w:rsidR="00000000" w:rsidDel="00000000" w:rsidP="00000000" w:rsidRDefault="00000000" w:rsidRPr="00000000" w14:paraId="000002A4">
            <w:pPr>
              <w:jc w:val="both"/>
              <w:rPr>
                <w:rFonts w:ascii="Roche Sans" w:cs="Roche Sans" w:eastAsia="Roche Sans" w:hAnsi="Roche Sans"/>
              </w:rPr>
            </w:pPr>
            <w:r w:rsidDel="00000000" w:rsidR="00000000" w:rsidRPr="00000000">
              <w:rPr>
                <w:rFonts w:ascii="Roche Sans" w:cs="Roche Sans" w:eastAsia="Roche Sans" w:hAnsi="Roche Sans"/>
                <w:rtl w:val="0"/>
              </w:rPr>
              <w:t xml:space="preserve">10243</w:t>
            </w:r>
          </w:p>
        </w:tc>
        <w:tc>
          <w:tcPr/>
          <w:p w:rsidR="00000000" w:rsidDel="00000000" w:rsidP="00000000" w:rsidRDefault="00000000" w:rsidRPr="00000000" w14:paraId="000002A5">
            <w:pPr>
              <w:jc w:val="both"/>
              <w:rPr>
                <w:rFonts w:ascii="Roche Sans" w:cs="Roche Sans" w:eastAsia="Roche Sans" w:hAnsi="Roche Sans"/>
              </w:rPr>
            </w:pPr>
            <w:r w:rsidDel="00000000" w:rsidR="00000000" w:rsidRPr="00000000">
              <w:rPr>
                <w:rFonts w:ascii="Roche Sans" w:cs="Roche Sans" w:eastAsia="Roche Sans" w:hAnsi="Roche Sans"/>
                <w:rtl w:val="0"/>
              </w:rPr>
              <w:t xml:space="preserve">hs-TnI iS1</w:t>
            </w:r>
          </w:p>
        </w:tc>
        <w:tc>
          <w:tcPr/>
          <w:p w:rsidR="00000000" w:rsidDel="00000000" w:rsidP="00000000" w:rsidRDefault="00000000" w:rsidRPr="00000000" w14:paraId="000002A6">
            <w:pPr>
              <w:jc w:val="both"/>
              <w:rPr>
                <w:rFonts w:ascii="Roche Sans" w:cs="Roche Sans" w:eastAsia="Roche Sans" w:hAnsi="Roche Sans"/>
              </w:rPr>
            </w:pPr>
            <w:r w:rsidDel="00000000" w:rsidR="00000000" w:rsidRPr="00000000">
              <w:rPr>
                <w:rFonts w:ascii="Roche Sans" w:cs="Roche Sans" w:eastAsia="Roche Sans" w:hAnsi="Roche Sans"/>
                <w:rtl w:val="0"/>
              </w:rPr>
              <w:t xml:space="preserve">HS-TNI</w:t>
            </w:r>
          </w:p>
        </w:tc>
      </w:tr>
      <w:tr>
        <w:trPr>
          <w:cantSplit w:val="0"/>
          <w:tblHeader w:val="0"/>
        </w:trPr>
        <w:tc>
          <w:tcPr/>
          <w:p w:rsidR="00000000" w:rsidDel="00000000" w:rsidP="00000000" w:rsidRDefault="00000000" w:rsidRPr="00000000" w14:paraId="000002A7">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Table 4</w:t>
            </w:r>
          </w:p>
        </w:tc>
        <w:tc>
          <w:tcPr>
            <w:gridSpan w:val="2"/>
          </w:tcPr>
          <w:p w:rsidR="00000000" w:rsidDel="00000000" w:rsidP="00000000" w:rsidRDefault="00000000" w:rsidRPr="00000000" w14:paraId="000002A8">
            <w:pPr>
              <w:jc w:val="both"/>
              <w:rPr>
                <w:rFonts w:ascii="Roche Sans" w:cs="Roche Sans" w:eastAsia="Roche Sans" w:hAnsi="Roche Sans"/>
              </w:rPr>
            </w:pPr>
            <w:r w:rsidDel="00000000" w:rsidR="00000000" w:rsidRPr="00000000">
              <w:rPr>
                <w:rFonts w:ascii="Roche Sans" w:cs="Roche Sans" w:eastAsia="Roche Sans" w:hAnsi="Roche Sans"/>
                <w:rtl w:val="0"/>
              </w:rPr>
              <w:t xml:space="preserve">Abbott i-STAT 1 tests</w:t>
            </w:r>
          </w:p>
        </w:tc>
      </w:tr>
    </w:tbl>
    <w:p w:rsidR="00000000" w:rsidDel="00000000" w:rsidP="00000000" w:rsidRDefault="00000000" w:rsidRPr="00000000" w14:paraId="000002AA">
      <w:pPr>
        <w:pStyle w:val="Heading2"/>
        <w:rPr>
          <w:rFonts w:ascii="Roche Sans" w:cs="Roche Sans" w:eastAsia="Roche Sans" w:hAnsi="Roche Sans"/>
          <w:b w:val="0"/>
        </w:rPr>
      </w:pPr>
      <w:bookmarkStart w:colFirst="0" w:colLast="0" w:name="_heading=h.kfz0ohbrqayw" w:id="23"/>
      <w:bookmarkEnd w:id="23"/>
      <w:r w:rsidDel="00000000" w:rsidR="00000000" w:rsidRPr="00000000">
        <w:rPr>
          <w:rtl w:val="0"/>
        </w:rPr>
      </w:r>
    </w:p>
    <w:p w:rsidR="00000000" w:rsidDel="00000000" w:rsidP="00000000" w:rsidRDefault="00000000" w:rsidRPr="00000000" w14:paraId="000002AB">
      <w:pPr>
        <w:pStyle w:val="Heading2"/>
        <w:rPr>
          <w:rFonts w:ascii="Roche Sans" w:cs="Roche Sans" w:eastAsia="Roche Sans" w:hAnsi="Roche Sans"/>
          <w:b w:val="0"/>
        </w:rPr>
      </w:pPr>
      <w:bookmarkStart w:colFirst="0" w:colLast="0" w:name="_heading=h.2xcytpi" w:id="24"/>
      <w:bookmarkEnd w:id="24"/>
      <w:r w:rsidDel="00000000" w:rsidR="00000000" w:rsidRPr="00000000">
        <w:rPr>
          <w:rFonts w:ascii="Roche Sans" w:cs="Roche Sans" w:eastAsia="Roche Sans" w:hAnsi="Roche Sans"/>
          <w:b w:val="0"/>
          <w:rtl w:val="0"/>
        </w:rPr>
        <w:t xml:space="preserve">Abbott i-STAT 1 test materials</w:t>
      </w:r>
    </w:p>
    <w:p w:rsidR="00000000" w:rsidDel="00000000" w:rsidP="00000000" w:rsidRDefault="00000000" w:rsidRPr="00000000" w14:paraId="000002AC">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predefined test materials for the Abbott i-STAT 1 handheld are:</w:t>
      </w:r>
    </w:p>
    <w:tbl>
      <w:tblPr>
        <w:tblStyle w:val="Table21"/>
        <w:tblW w:w="6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68"/>
        <w:gridCol w:w="4280"/>
        <w:tblGridChange w:id="0">
          <w:tblGrid>
            <w:gridCol w:w="1768"/>
            <w:gridCol w:w="4280"/>
          </w:tblGrid>
        </w:tblGridChange>
      </w:tblGrid>
      <w:tr>
        <w:trPr>
          <w:cantSplit w:val="0"/>
          <w:tblHeader w:val="1"/>
        </w:trPr>
        <w:tc>
          <w:tcPr>
            <w:shd w:fill="4f81bd" w:val="clear"/>
          </w:tcPr>
          <w:p w:rsidR="00000000" w:rsidDel="00000000" w:rsidP="00000000" w:rsidRDefault="00000000" w:rsidRPr="00000000" w14:paraId="000002AD">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ID</w:t>
            </w:r>
          </w:p>
        </w:tc>
        <w:tc>
          <w:tcPr>
            <w:shd w:fill="4f81bd" w:val="clear"/>
          </w:tcPr>
          <w:p w:rsidR="00000000" w:rsidDel="00000000" w:rsidP="00000000" w:rsidRDefault="00000000" w:rsidRPr="00000000" w14:paraId="000002AE">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Description</w:t>
            </w:r>
          </w:p>
        </w:tc>
      </w:tr>
      <w:tr>
        <w:trPr>
          <w:cantSplit w:val="0"/>
          <w:tblHeader w:val="0"/>
        </w:trPr>
        <w:tc>
          <w:tcPr/>
          <w:p w:rsidR="00000000" w:rsidDel="00000000" w:rsidP="00000000" w:rsidRDefault="00000000" w:rsidRPr="00000000" w14:paraId="000002AF">
            <w:pPr>
              <w:jc w:val="both"/>
              <w:rPr>
                <w:rFonts w:ascii="Roche Sans" w:cs="Roche Sans" w:eastAsia="Roche Sans" w:hAnsi="Roche Sans"/>
              </w:rPr>
            </w:pPr>
            <w:r w:rsidDel="00000000" w:rsidR="00000000" w:rsidRPr="00000000">
              <w:rPr>
                <w:rFonts w:ascii="Roche Sans" w:cs="Roche Sans" w:eastAsia="Roche Sans" w:hAnsi="Roche Sans"/>
                <w:rtl w:val="0"/>
              </w:rPr>
              <w:t xml:space="preserve">6+T</w:t>
            </w:r>
          </w:p>
        </w:tc>
        <w:tc>
          <w:tcPr/>
          <w:p w:rsidR="00000000" w:rsidDel="00000000" w:rsidP="00000000" w:rsidRDefault="00000000" w:rsidRPr="00000000" w14:paraId="000002B0">
            <w:pPr>
              <w:jc w:val="both"/>
              <w:rPr>
                <w:rFonts w:ascii="Roche Sans" w:cs="Roche Sans" w:eastAsia="Roche Sans" w:hAnsi="Roche Sans"/>
              </w:rPr>
            </w:pPr>
            <w:r w:rsidDel="00000000" w:rsidR="00000000" w:rsidRPr="00000000">
              <w:rPr>
                <w:rFonts w:ascii="Roche Sans" w:cs="Roche Sans" w:eastAsia="Roche Sans" w:hAnsi="Roche Sans"/>
                <w:rtl w:val="0"/>
              </w:rPr>
              <w:t xml:space="preserve">i-STAT 6+ cartridge</w:t>
            </w:r>
          </w:p>
        </w:tc>
      </w:tr>
      <w:tr>
        <w:trPr>
          <w:cantSplit w:val="0"/>
          <w:trHeight w:val="210" w:hRule="atLeast"/>
          <w:tblHeader w:val="0"/>
        </w:trPr>
        <w:tc>
          <w:tcPr/>
          <w:p w:rsidR="00000000" w:rsidDel="00000000" w:rsidP="00000000" w:rsidRDefault="00000000" w:rsidRPr="00000000" w14:paraId="000002B1">
            <w:pPr>
              <w:rPr>
                <w:rFonts w:ascii="Roche Sans" w:cs="Roche Sans" w:eastAsia="Roche Sans" w:hAnsi="Roche Sans"/>
              </w:rPr>
            </w:pPr>
            <w:r w:rsidDel="00000000" w:rsidR="00000000" w:rsidRPr="00000000">
              <w:rPr>
                <w:rFonts w:ascii="Roche Sans" w:cs="Roche Sans" w:eastAsia="Roche Sans" w:hAnsi="Roche Sans"/>
                <w:rtl w:val="0"/>
              </w:rPr>
              <w:t xml:space="preserve">ACT-C-T</w:t>
            </w:r>
          </w:p>
        </w:tc>
        <w:tc>
          <w:tcPr/>
          <w:p w:rsidR="00000000" w:rsidDel="00000000" w:rsidP="00000000" w:rsidRDefault="00000000" w:rsidRPr="00000000" w14:paraId="000002B2">
            <w:pPr>
              <w:rPr>
                <w:rFonts w:ascii="Roche Sans" w:cs="Roche Sans" w:eastAsia="Roche Sans" w:hAnsi="Roche Sans"/>
              </w:rPr>
            </w:pPr>
            <w:r w:rsidDel="00000000" w:rsidR="00000000" w:rsidRPr="00000000">
              <w:rPr>
                <w:rFonts w:ascii="Roche Sans" w:cs="Roche Sans" w:eastAsia="Roche Sans" w:hAnsi="Roche Sans"/>
                <w:rtl w:val="0"/>
              </w:rPr>
              <w:t xml:space="preserve">i-STAT Celite ACT cartridge</w:t>
            </w:r>
          </w:p>
        </w:tc>
      </w:tr>
      <w:tr>
        <w:trPr>
          <w:cantSplit w:val="0"/>
          <w:trHeight w:val="210" w:hRule="atLeast"/>
          <w:tblHeader w:val="0"/>
        </w:trPr>
        <w:tc>
          <w:tcPr/>
          <w:p w:rsidR="00000000" w:rsidDel="00000000" w:rsidP="00000000" w:rsidRDefault="00000000" w:rsidRPr="00000000" w14:paraId="000002B3">
            <w:pPr>
              <w:rPr>
                <w:rFonts w:ascii="Roche Sans" w:cs="Roche Sans" w:eastAsia="Roche Sans" w:hAnsi="Roche Sans"/>
              </w:rPr>
            </w:pPr>
            <w:r w:rsidDel="00000000" w:rsidR="00000000" w:rsidRPr="00000000">
              <w:rPr>
                <w:rFonts w:ascii="Roche Sans" w:cs="Roche Sans" w:eastAsia="Roche Sans" w:hAnsi="Roche Sans"/>
                <w:rtl w:val="0"/>
              </w:rPr>
              <w:t xml:space="preserve">ACT-K-T</w:t>
            </w:r>
          </w:p>
        </w:tc>
        <w:tc>
          <w:tcPr/>
          <w:p w:rsidR="00000000" w:rsidDel="00000000" w:rsidP="00000000" w:rsidRDefault="00000000" w:rsidRPr="00000000" w14:paraId="000002B4">
            <w:pPr>
              <w:rPr>
                <w:rFonts w:ascii="Roche Sans" w:cs="Roche Sans" w:eastAsia="Roche Sans" w:hAnsi="Roche Sans"/>
              </w:rPr>
            </w:pPr>
            <w:r w:rsidDel="00000000" w:rsidR="00000000" w:rsidRPr="00000000">
              <w:rPr>
                <w:rFonts w:ascii="Roche Sans" w:cs="Roche Sans" w:eastAsia="Roche Sans" w:hAnsi="Roche Sans"/>
                <w:rtl w:val="0"/>
              </w:rPr>
              <w:t xml:space="preserve">i-STAT Kaolin ACT cartridge</w:t>
            </w:r>
          </w:p>
        </w:tc>
      </w:tr>
      <w:tr>
        <w:trPr>
          <w:cantSplit w:val="0"/>
          <w:trHeight w:val="210" w:hRule="atLeast"/>
          <w:tblHeader w:val="0"/>
        </w:trPr>
        <w:tc>
          <w:tcPr/>
          <w:p w:rsidR="00000000" w:rsidDel="00000000" w:rsidP="00000000" w:rsidRDefault="00000000" w:rsidRPr="00000000" w14:paraId="000002B5">
            <w:pPr>
              <w:rPr>
                <w:rFonts w:ascii="Roche Sans" w:cs="Roche Sans" w:eastAsia="Roche Sans" w:hAnsi="Roche Sans"/>
              </w:rPr>
            </w:pPr>
            <w:r w:rsidDel="00000000" w:rsidR="00000000" w:rsidRPr="00000000">
              <w:rPr>
                <w:rFonts w:ascii="Roche Sans" w:cs="Roche Sans" w:eastAsia="Roche Sans" w:hAnsi="Roche Sans"/>
                <w:rtl w:val="0"/>
              </w:rPr>
              <w:t xml:space="preserve">aPTT-T</w:t>
            </w:r>
          </w:p>
        </w:tc>
        <w:tc>
          <w:tcPr/>
          <w:p w:rsidR="00000000" w:rsidDel="00000000" w:rsidP="00000000" w:rsidRDefault="00000000" w:rsidRPr="00000000" w14:paraId="000002B6">
            <w:pPr>
              <w:rPr>
                <w:rFonts w:ascii="Roche Sans" w:cs="Roche Sans" w:eastAsia="Roche Sans" w:hAnsi="Roche Sans"/>
              </w:rPr>
            </w:pPr>
            <w:r w:rsidDel="00000000" w:rsidR="00000000" w:rsidRPr="00000000">
              <w:rPr>
                <w:rFonts w:ascii="Roche Sans" w:cs="Roche Sans" w:eastAsia="Roche Sans" w:hAnsi="Roche Sans"/>
                <w:rtl w:val="0"/>
              </w:rPr>
              <w:t xml:space="preserve">i-STAT aPTT cartridge</w:t>
            </w:r>
          </w:p>
        </w:tc>
      </w:tr>
      <w:tr>
        <w:trPr>
          <w:cantSplit w:val="0"/>
          <w:trHeight w:val="210" w:hRule="atLeast"/>
          <w:tblHeader w:val="0"/>
        </w:trPr>
        <w:tc>
          <w:tcPr/>
          <w:p w:rsidR="00000000" w:rsidDel="00000000" w:rsidP="00000000" w:rsidRDefault="00000000" w:rsidRPr="00000000" w14:paraId="000002B7">
            <w:pPr>
              <w:rPr>
                <w:rFonts w:ascii="Roche Sans" w:cs="Roche Sans" w:eastAsia="Roche Sans" w:hAnsi="Roche Sans"/>
              </w:rPr>
            </w:pPr>
            <w:r w:rsidDel="00000000" w:rsidR="00000000" w:rsidRPr="00000000">
              <w:rPr>
                <w:rFonts w:ascii="Roche Sans" w:cs="Roche Sans" w:eastAsia="Roche Sans" w:hAnsi="Roche Sans"/>
                <w:rtl w:val="0"/>
              </w:rPr>
              <w:t xml:space="preserve">BhCG-T</w:t>
            </w:r>
          </w:p>
        </w:tc>
        <w:tc>
          <w:tcPr/>
          <w:p w:rsidR="00000000" w:rsidDel="00000000" w:rsidP="00000000" w:rsidRDefault="00000000" w:rsidRPr="00000000" w14:paraId="000002B8">
            <w:pPr>
              <w:rPr>
                <w:rFonts w:ascii="Roche Sans" w:cs="Roche Sans" w:eastAsia="Roche Sans" w:hAnsi="Roche Sans"/>
              </w:rPr>
            </w:pPr>
            <w:r w:rsidDel="00000000" w:rsidR="00000000" w:rsidRPr="00000000">
              <w:rPr>
                <w:rFonts w:ascii="Roche Sans" w:cs="Roche Sans" w:eastAsia="Roche Sans" w:hAnsi="Roche Sans"/>
                <w:rtl w:val="0"/>
              </w:rPr>
              <w:t xml:space="preserve">i-STAT B-hCG cartridge</w:t>
            </w:r>
          </w:p>
        </w:tc>
      </w:tr>
      <w:tr>
        <w:trPr>
          <w:cantSplit w:val="0"/>
          <w:trHeight w:val="210" w:hRule="atLeast"/>
          <w:tblHeader w:val="0"/>
        </w:trPr>
        <w:tc>
          <w:tcPr/>
          <w:p w:rsidR="00000000" w:rsidDel="00000000" w:rsidP="00000000" w:rsidRDefault="00000000" w:rsidRPr="00000000" w14:paraId="000002B9">
            <w:pPr>
              <w:rPr>
                <w:rFonts w:ascii="Roche Sans" w:cs="Roche Sans" w:eastAsia="Roche Sans" w:hAnsi="Roche Sans"/>
              </w:rPr>
            </w:pPr>
            <w:r w:rsidDel="00000000" w:rsidR="00000000" w:rsidRPr="00000000">
              <w:rPr>
                <w:rFonts w:ascii="Roche Sans" w:cs="Roche Sans" w:eastAsia="Roche Sans" w:hAnsi="Roche Sans"/>
                <w:rtl w:val="0"/>
              </w:rPr>
              <w:t xml:space="preserve">BNP-T</w:t>
            </w:r>
          </w:p>
        </w:tc>
        <w:tc>
          <w:tcPr/>
          <w:p w:rsidR="00000000" w:rsidDel="00000000" w:rsidP="00000000" w:rsidRDefault="00000000" w:rsidRPr="00000000" w14:paraId="000002BA">
            <w:pPr>
              <w:rPr>
                <w:rFonts w:ascii="Roche Sans" w:cs="Roche Sans" w:eastAsia="Roche Sans" w:hAnsi="Roche Sans"/>
              </w:rPr>
            </w:pPr>
            <w:r w:rsidDel="00000000" w:rsidR="00000000" w:rsidRPr="00000000">
              <w:rPr>
                <w:rFonts w:ascii="Roche Sans" w:cs="Roche Sans" w:eastAsia="Roche Sans" w:hAnsi="Roche Sans"/>
                <w:rtl w:val="0"/>
              </w:rPr>
              <w:t xml:space="preserve">i-STAT BNP cartridge</w:t>
            </w:r>
          </w:p>
        </w:tc>
      </w:tr>
      <w:tr>
        <w:trPr>
          <w:cantSplit w:val="0"/>
          <w:trHeight w:val="210" w:hRule="atLeast"/>
          <w:tblHeader w:val="0"/>
        </w:trPr>
        <w:tc>
          <w:tcPr/>
          <w:p w:rsidR="00000000" w:rsidDel="00000000" w:rsidP="00000000" w:rsidRDefault="00000000" w:rsidRPr="00000000" w14:paraId="000002BB">
            <w:pPr>
              <w:rPr>
                <w:rFonts w:ascii="Roche Sans" w:cs="Roche Sans" w:eastAsia="Roche Sans" w:hAnsi="Roche Sans"/>
              </w:rPr>
            </w:pPr>
            <w:r w:rsidDel="00000000" w:rsidR="00000000" w:rsidRPr="00000000">
              <w:rPr>
                <w:rFonts w:ascii="Roche Sans" w:cs="Roche Sans" w:eastAsia="Roche Sans" w:hAnsi="Roche Sans"/>
                <w:rtl w:val="0"/>
              </w:rPr>
              <w:t xml:space="preserve">CG4+-T</w:t>
            </w:r>
          </w:p>
        </w:tc>
        <w:tc>
          <w:tcPr/>
          <w:p w:rsidR="00000000" w:rsidDel="00000000" w:rsidP="00000000" w:rsidRDefault="00000000" w:rsidRPr="00000000" w14:paraId="000002BC">
            <w:pPr>
              <w:rPr>
                <w:rFonts w:ascii="Roche Sans" w:cs="Roche Sans" w:eastAsia="Roche Sans" w:hAnsi="Roche Sans"/>
              </w:rPr>
            </w:pPr>
            <w:r w:rsidDel="00000000" w:rsidR="00000000" w:rsidRPr="00000000">
              <w:rPr>
                <w:rFonts w:ascii="Roche Sans" w:cs="Roche Sans" w:eastAsia="Roche Sans" w:hAnsi="Roche Sans"/>
                <w:rtl w:val="0"/>
              </w:rPr>
              <w:t xml:space="preserve">i-STAT CG4+ cartridge</w:t>
            </w:r>
          </w:p>
        </w:tc>
      </w:tr>
      <w:tr>
        <w:trPr>
          <w:cantSplit w:val="0"/>
          <w:trHeight w:val="210" w:hRule="atLeast"/>
          <w:tblHeader w:val="0"/>
        </w:trPr>
        <w:tc>
          <w:tcPr/>
          <w:p w:rsidR="00000000" w:rsidDel="00000000" w:rsidP="00000000" w:rsidRDefault="00000000" w:rsidRPr="00000000" w14:paraId="000002BD">
            <w:pPr>
              <w:rPr>
                <w:rFonts w:ascii="Roche Sans" w:cs="Roche Sans" w:eastAsia="Roche Sans" w:hAnsi="Roche Sans"/>
              </w:rPr>
            </w:pPr>
            <w:r w:rsidDel="00000000" w:rsidR="00000000" w:rsidRPr="00000000">
              <w:rPr>
                <w:rFonts w:ascii="Roche Sans" w:cs="Roche Sans" w:eastAsia="Roche Sans" w:hAnsi="Roche Sans"/>
                <w:rtl w:val="0"/>
              </w:rPr>
              <w:t xml:space="preserve">CG8+-T</w:t>
            </w:r>
          </w:p>
        </w:tc>
        <w:tc>
          <w:tcPr/>
          <w:p w:rsidR="00000000" w:rsidDel="00000000" w:rsidP="00000000" w:rsidRDefault="00000000" w:rsidRPr="00000000" w14:paraId="000002BE">
            <w:pPr>
              <w:rPr>
                <w:rFonts w:ascii="Roche Sans" w:cs="Roche Sans" w:eastAsia="Roche Sans" w:hAnsi="Roche Sans"/>
              </w:rPr>
            </w:pPr>
            <w:r w:rsidDel="00000000" w:rsidR="00000000" w:rsidRPr="00000000">
              <w:rPr>
                <w:rFonts w:ascii="Roche Sans" w:cs="Roche Sans" w:eastAsia="Roche Sans" w:hAnsi="Roche Sans"/>
                <w:rtl w:val="0"/>
              </w:rPr>
              <w:t xml:space="preserve">i-STAT CG8+ cartridge</w:t>
            </w:r>
          </w:p>
        </w:tc>
      </w:tr>
      <w:tr>
        <w:trPr>
          <w:cantSplit w:val="0"/>
          <w:trHeight w:val="210" w:hRule="atLeast"/>
          <w:tblHeader w:val="0"/>
        </w:trPr>
        <w:tc>
          <w:tcPr/>
          <w:p w:rsidR="00000000" w:rsidDel="00000000" w:rsidP="00000000" w:rsidRDefault="00000000" w:rsidRPr="00000000" w14:paraId="000002BF">
            <w:pPr>
              <w:rPr>
                <w:rFonts w:ascii="Roche Sans" w:cs="Roche Sans" w:eastAsia="Roche Sans" w:hAnsi="Roche Sans"/>
              </w:rPr>
            </w:pPr>
            <w:r w:rsidDel="00000000" w:rsidR="00000000" w:rsidRPr="00000000">
              <w:rPr>
                <w:rFonts w:ascii="Roche Sans" w:cs="Roche Sans" w:eastAsia="Roche Sans" w:hAnsi="Roche Sans"/>
                <w:rtl w:val="0"/>
              </w:rPr>
              <w:t xml:space="preserve">CHEM8+-T</w:t>
            </w:r>
          </w:p>
        </w:tc>
        <w:tc>
          <w:tcPr/>
          <w:p w:rsidR="00000000" w:rsidDel="00000000" w:rsidP="00000000" w:rsidRDefault="00000000" w:rsidRPr="00000000" w14:paraId="000002C0">
            <w:pPr>
              <w:rPr>
                <w:rFonts w:ascii="Roche Sans" w:cs="Roche Sans" w:eastAsia="Roche Sans" w:hAnsi="Roche Sans"/>
              </w:rPr>
            </w:pPr>
            <w:r w:rsidDel="00000000" w:rsidR="00000000" w:rsidRPr="00000000">
              <w:rPr>
                <w:rFonts w:ascii="Roche Sans" w:cs="Roche Sans" w:eastAsia="Roche Sans" w:hAnsi="Roche Sans"/>
                <w:rtl w:val="0"/>
              </w:rPr>
              <w:t xml:space="preserve">i-STAT CHEM8+ cartridge</w:t>
            </w:r>
          </w:p>
        </w:tc>
      </w:tr>
      <w:tr>
        <w:trPr>
          <w:cantSplit w:val="0"/>
          <w:trHeight w:val="210" w:hRule="atLeast"/>
          <w:tblHeader w:val="0"/>
        </w:trPr>
        <w:tc>
          <w:tcPr/>
          <w:p w:rsidR="00000000" w:rsidDel="00000000" w:rsidP="00000000" w:rsidRDefault="00000000" w:rsidRPr="00000000" w14:paraId="000002C1">
            <w:pPr>
              <w:rPr>
                <w:rFonts w:ascii="Roche Sans" w:cs="Roche Sans" w:eastAsia="Roche Sans" w:hAnsi="Roche Sans"/>
              </w:rPr>
            </w:pPr>
            <w:r w:rsidDel="00000000" w:rsidR="00000000" w:rsidRPr="00000000">
              <w:rPr>
                <w:rFonts w:ascii="Roche Sans" w:cs="Roche Sans" w:eastAsia="Roche Sans" w:hAnsi="Roche Sans"/>
                <w:rtl w:val="0"/>
              </w:rPr>
              <w:t xml:space="preserve">CK-MB-T</w:t>
            </w:r>
          </w:p>
        </w:tc>
        <w:tc>
          <w:tcPr/>
          <w:p w:rsidR="00000000" w:rsidDel="00000000" w:rsidP="00000000" w:rsidRDefault="00000000" w:rsidRPr="00000000" w14:paraId="000002C2">
            <w:pPr>
              <w:rPr>
                <w:rFonts w:ascii="Roche Sans" w:cs="Roche Sans" w:eastAsia="Roche Sans" w:hAnsi="Roche Sans"/>
              </w:rPr>
            </w:pPr>
            <w:r w:rsidDel="00000000" w:rsidR="00000000" w:rsidRPr="00000000">
              <w:rPr>
                <w:rFonts w:ascii="Roche Sans" w:cs="Roche Sans" w:eastAsia="Roche Sans" w:hAnsi="Roche Sans"/>
                <w:rtl w:val="0"/>
              </w:rPr>
              <w:t xml:space="preserve">i-STAT CK-MB cartridge</w:t>
            </w:r>
          </w:p>
        </w:tc>
      </w:tr>
      <w:tr>
        <w:trPr>
          <w:cantSplit w:val="0"/>
          <w:trHeight w:val="210" w:hRule="atLeast"/>
          <w:tblHeader w:val="0"/>
        </w:trPr>
        <w:tc>
          <w:tcPr/>
          <w:p w:rsidR="00000000" w:rsidDel="00000000" w:rsidP="00000000" w:rsidRDefault="00000000" w:rsidRPr="00000000" w14:paraId="000002C3">
            <w:pPr>
              <w:rPr>
                <w:rFonts w:ascii="Roche Sans" w:cs="Roche Sans" w:eastAsia="Roche Sans" w:hAnsi="Roche Sans"/>
              </w:rPr>
            </w:pPr>
            <w:r w:rsidDel="00000000" w:rsidR="00000000" w:rsidRPr="00000000">
              <w:rPr>
                <w:rFonts w:ascii="Roche Sans" w:cs="Roche Sans" w:eastAsia="Roche Sans" w:hAnsi="Roche Sans"/>
                <w:rtl w:val="0"/>
              </w:rPr>
              <w:t xml:space="preserve">Crea-T</w:t>
            </w:r>
          </w:p>
        </w:tc>
        <w:tc>
          <w:tcPr/>
          <w:p w:rsidR="00000000" w:rsidDel="00000000" w:rsidP="00000000" w:rsidRDefault="00000000" w:rsidRPr="00000000" w14:paraId="000002C4">
            <w:pPr>
              <w:rPr>
                <w:rFonts w:ascii="Roche Sans" w:cs="Roche Sans" w:eastAsia="Roche Sans" w:hAnsi="Roche Sans"/>
              </w:rPr>
            </w:pPr>
            <w:r w:rsidDel="00000000" w:rsidR="00000000" w:rsidRPr="00000000">
              <w:rPr>
                <w:rFonts w:ascii="Roche Sans" w:cs="Roche Sans" w:eastAsia="Roche Sans" w:hAnsi="Roche Sans"/>
                <w:rtl w:val="0"/>
              </w:rPr>
              <w:t xml:space="preserve">i-STAT Crea cartridge</w:t>
            </w:r>
          </w:p>
        </w:tc>
      </w:tr>
      <w:tr>
        <w:trPr>
          <w:cantSplit w:val="0"/>
          <w:trHeight w:val="210" w:hRule="atLeast"/>
          <w:tblHeader w:val="0"/>
        </w:trPr>
        <w:tc>
          <w:tcPr/>
          <w:p w:rsidR="00000000" w:rsidDel="00000000" w:rsidP="00000000" w:rsidRDefault="00000000" w:rsidRPr="00000000" w14:paraId="000002C5">
            <w:pPr>
              <w:rPr>
                <w:rFonts w:ascii="Roche Sans" w:cs="Roche Sans" w:eastAsia="Roche Sans" w:hAnsi="Roche Sans"/>
              </w:rPr>
            </w:pPr>
            <w:r w:rsidDel="00000000" w:rsidR="00000000" w:rsidRPr="00000000">
              <w:rPr>
                <w:rFonts w:ascii="Roche Sans" w:cs="Roche Sans" w:eastAsia="Roche Sans" w:hAnsi="Roche Sans"/>
                <w:rtl w:val="0"/>
              </w:rPr>
              <w:t xml:space="preserve">cTnI-T</w:t>
            </w:r>
          </w:p>
        </w:tc>
        <w:tc>
          <w:tcPr/>
          <w:p w:rsidR="00000000" w:rsidDel="00000000" w:rsidP="00000000" w:rsidRDefault="00000000" w:rsidRPr="00000000" w14:paraId="000002C6">
            <w:pPr>
              <w:rPr>
                <w:rFonts w:ascii="Roche Sans" w:cs="Roche Sans" w:eastAsia="Roche Sans" w:hAnsi="Roche Sans"/>
              </w:rPr>
            </w:pPr>
            <w:r w:rsidDel="00000000" w:rsidR="00000000" w:rsidRPr="00000000">
              <w:rPr>
                <w:rFonts w:ascii="Roche Sans" w:cs="Roche Sans" w:eastAsia="Roche Sans" w:hAnsi="Roche Sans"/>
                <w:rtl w:val="0"/>
              </w:rPr>
              <w:t xml:space="preserve">i-STAT cTnI cartridge</w:t>
            </w:r>
          </w:p>
        </w:tc>
      </w:tr>
      <w:tr>
        <w:trPr>
          <w:cantSplit w:val="0"/>
          <w:trHeight w:val="210" w:hRule="atLeast"/>
          <w:tblHeader w:val="0"/>
        </w:trPr>
        <w:tc>
          <w:tcPr/>
          <w:p w:rsidR="00000000" w:rsidDel="00000000" w:rsidP="00000000" w:rsidRDefault="00000000" w:rsidRPr="00000000" w14:paraId="000002C7">
            <w:pPr>
              <w:rPr>
                <w:rFonts w:ascii="Roche Sans" w:cs="Roche Sans" w:eastAsia="Roche Sans" w:hAnsi="Roche Sans"/>
              </w:rPr>
            </w:pPr>
            <w:r w:rsidDel="00000000" w:rsidR="00000000" w:rsidRPr="00000000">
              <w:rPr>
                <w:rFonts w:ascii="Roche Sans" w:cs="Roche Sans" w:eastAsia="Roche Sans" w:hAnsi="Roche Sans"/>
                <w:rtl w:val="0"/>
              </w:rPr>
              <w:t xml:space="preserve">E3+-T</w:t>
            </w:r>
          </w:p>
        </w:tc>
        <w:tc>
          <w:tcPr/>
          <w:p w:rsidR="00000000" w:rsidDel="00000000" w:rsidP="00000000" w:rsidRDefault="00000000" w:rsidRPr="00000000" w14:paraId="000002C8">
            <w:pPr>
              <w:rPr>
                <w:rFonts w:ascii="Roche Sans" w:cs="Roche Sans" w:eastAsia="Roche Sans" w:hAnsi="Roche Sans"/>
              </w:rPr>
            </w:pPr>
            <w:r w:rsidDel="00000000" w:rsidR="00000000" w:rsidRPr="00000000">
              <w:rPr>
                <w:rFonts w:ascii="Roche Sans" w:cs="Roche Sans" w:eastAsia="Roche Sans" w:hAnsi="Roche Sans"/>
                <w:rtl w:val="0"/>
              </w:rPr>
              <w:t xml:space="preserve">i-STAT E3+ cartridge</w:t>
            </w:r>
          </w:p>
        </w:tc>
      </w:tr>
      <w:tr>
        <w:trPr>
          <w:cantSplit w:val="0"/>
          <w:trHeight w:val="210" w:hRule="atLeast"/>
          <w:tblHeader w:val="0"/>
        </w:trPr>
        <w:tc>
          <w:tcPr/>
          <w:p w:rsidR="00000000" w:rsidDel="00000000" w:rsidP="00000000" w:rsidRDefault="00000000" w:rsidRPr="00000000" w14:paraId="000002C9">
            <w:pPr>
              <w:rPr>
                <w:rFonts w:ascii="Roche Sans" w:cs="Roche Sans" w:eastAsia="Roche Sans" w:hAnsi="Roche Sans"/>
              </w:rPr>
            </w:pPr>
            <w:r w:rsidDel="00000000" w:rsidR="00000000" w:rsidRPr="00000000">
              <w:rPr>
                <w:rFonts w:ascii="Roche Sans" w:cs="Roche Sans" w:eastAsia="Roche Sans" w:hAnsi="Roche Sans"/>
                <w:rtl w:val="0"/>
              </w:rPr>
              <w:t xml:space="preserve">E3+Cl-T</w:t>
            </w:r>
          </w:p>
        </w:tc>
        <w:tc>
          <w:tcPr/>
          <w:p w:rsidR="00000000" w:rsidDel="00000000" w:rsidP="00000000" w:rsidRDefault="00000000" w:rsidRPr="00000000" w14:paraId="000002CA">
            <w:pPr>
              <w:rPr>
                <w:rFonts w:ascii="Roche Sans" w:cs="Roche Sans" w:eastAsia="Roche Sans" w:hAnsi="Roche Sans"/>
              </w:rPr>
            </w:pPr>
            <w:r w:rsidDel="00000000" w:rsidR="00000000" w:rsidRPr="00000000">
              <w:rPr>
                <w:rFonts w:ascii="Roche Sans" w:cs="Roche Sans" w:eastAsia="Roche Sans" w:hAnsi="Roche Sans"/>
                <w:rtl w:val="0"/>
              </w:rPr>
              <w:t xml:space="preserve">i-STAT E3+Cl cartridge</w:t>
            </w:r>
          </w:p>
        </w:tc>
      </w:tr>
      <w:tr>
        <w:trPr>
          <w:cantSplit w:val="0"/>
          <w:trHeight w:val="210" w:hRule="atLeast"/>
          <w:tblHeader w:val="0"/>
        </w:trPr>
        <w:tc>
          <w:tcPr/>
          <w:p w:rsidR="00000000" w:rsidDel="00000000" w:rsidP="00000000" w:rsidRDefault="00000000" w:rsidRPr="00000000" w14:paraId="000002CB">
            <w:pPr>
              <w:rPr>
                <w:rFonts w:ascii="Roche Sans" w:cs="Roche Sans" w:eastAsia="Roche Sans" w:hAnsi="Roche Sans"/>
              </w:rPr>
            </w:pPr>
            <w:r w:rsidDel="00000000" w:rsidR="00000000" w:rsidRPr="00000000">
              <w:rPr>
                <w:rFonts w:ascii="Roche Sans" w:cs="Roche Sans" w:eastAsia="Roche Sans" w:hAnsi="Roche Sans"/>
                <w:rtl w:val="0"/>
              </w:rPr>
              <w:t xml:space="preserve">EC4+-T</w:t>
            </w:r>
          </w:p>
        </w:tc>
        <w:tc>
          <w:tcPr/>
          <w:p w:rsidR="00000000" w:rsidDel="00000000" w:rsidP="00000000" w:rsidRDefault="00000000" w:rsidRPr="00000000" w14:paraId="000002CC">
            <w:pPr>
              <w:rPr>
                <w:rFonts w:ascii="Roche Sans" w:cs="Roche Sans" w:eastAsia="Roche Sans" w:hAnsi="Roche Sans"/>
              </w:rPr>
            </w:pPr>
            <w:r w:rsidDel="00000000" w:rsidR="00000000" w:rsidRPr="00000000">
              <w:rPr>
                <w:rFonts w:ascii="Roche Sans" w:cs="Roche Sans" w:eastAsia="Roche Sans" w:hAnsi="Roche Sans"/>
                <w:rtl w:val="0"/>
              </w:rPr>
              <w:t xml:space="preserve">i-STAT EC4+ cartridge</w:t>
            </w:r>
          </w:p>
        </w:tc>
      </w:tr>
      <w:tr>
        <w:trPr>
          <w:cantSplit w:val="0"/>
          <w:trHeight w:val="210" w:hRule="atLeast"/>
          <w:tblHeader w:val="0"/>
        </w:trPr>
        <w:tc>
          <w:tcPr/>
          <w:p w:rsidR="00000000" w:rsidDel="00000000" w:rsidP="00000000" w:rsidRDefault="00000000" w:rsidRPr="00000000" w14:paraId="000002CD">
            <w:pPr>
              <w:rPr>
                <w:rFonts w:ascii="Roche Sans" w:cs="Roche Sans" w:eastAsia="Roche Sans" w:hAnsi="Roche Sans"/>
              </w:rPr>
            </w:pPr>
            <w:r w:rsidDel="00000000" w:rsidR="00000000" w:rsidRPr="00000000">
              <w:rPr>
                <w:rFonts w:ascii="Roche Sans" w:cs="Roche Sans" w:eastAsia="Roche Sans" w:hAnsi="Roche Sans"/>
                <w:rtl w:val="0"/>
              </w:rPr>
              <w:t xml:space="preserve">EC6+-T</w:t>
            </w:r>
          </w:p>
        </w:tc>
        <w:tc>
          <w:tcPr/>
          <w:p w:rsidR="00000000" w:rsidDel="00000000" w:rsidP="00000000" w:rsidRDefault="00000000" w:rsidRPr="00000000" w14:paraId="000002CE">
            <w:pPr>
              <w:rPr>
                <w:rFonts w:ascii="Roche Sans" w:cs="Roche Sans" w:eastAsia="Roche Sans" w:hAnsi="Roche Sans"/>
              </w:rPr>
            </w:pPr>
            <w:r w:rsidDel="00000000" w:rsidR="00000000" w:rsidRPr="00000000">
              <w:rPr>
                <w:rFonts w:ascii="Roche Sans" w:cs="Roche Sans" w:eastAsia="Roche Sans" w:hAnsi="Roche Sans"/>
                <w:rtl w:val="0"/>
              </w:rPr>
              <w:t xml:space="preserve">i-STAT EC6+ cartridge</w:t>
            </w:r>
          </w:p>
        </w:tc>
      </w:tr>
      <w:tr>
        <w:trPr>
          <w:cantSplit w:val="0"/>
          <w:trHeight w:val="210" w:hRule="atLeast"/>
          <w:tblHeader w:val="0"/>
        </w:trPr>
        <w:tc>
          <w:tcPr/>
          <w:p w:rsidR="00000000" w:rsidDel="00000000" w:rsidP="00000000" w:rsidRDefault="00000000" w:rsidRPr="00000000" w14:paraId="000002CF">
            <w:pPr>
              <w:rPr>
                <w:rFonts w:ascii="Roche Sans" w:cs="Roche Sans" w:eastAsia="Roche Sans" w:hAnsi="Roche Sans"/>
              </w:rPr>
            </w:pPr>
            <w:r w:rsidDel="00000000" w:rsidR="00000000" w:rsidRPr="00000000">
              <w:rPr>
                <w:rFonts w:ascii="Roche Sans" w:cs="Roche Sans" w:eastAsia="Roche Sans" w:hAnsi="Roche Sans"/>
                <w:rtl w:val="0"/>
              </w:rPr>
              <w:t xml:space="preserve">EC8+-T</w:t>
            </w:r>
          </w:p>
        </w:tc>
        <w:tc>
          <w:tcPr/>
          <w:p w:rsidR="00000000" w:rsidDel="00000000" w:rsidP="00000000" w:rsidRDefault="00000000" w:rsidRPr="00000000" w14:paraId="000002D0">
            <w:pPr>
              <w:rPr>
                <w:rFonts w:ascii="Roche Sans" w:cs="Roche Sans" w:eastAsia="Roche Sans" w:hAnsi="Roche Sans"/>
              </w:rPr>
            </w:pPr>
            <w:r w:rsidDel="00000000" w:rsidR="00000000" w:rsidRPr="00000000">
              <w:rPr>
                <w:rFonts w:ascii="Roche Sans" w:cs="Roche Sans" w:eastAsia="Roche Sans" w:hAnsi="Roche Sans"/>
                <w:rtl w:val="0"/>
              </w:rPr>
              <w:t xml:space="preserve">i-STAT EC8+ cartridge</w:t>
            </w:r>
          </w:p>
        </w:tc>
      </w:tr>
      <w:tr>
        <w:trPr>
          <w:cantSplit w:val="0"/>
          <w:trHeight w:val="210" w:hRule="atLeast"/>
          <w:tblHeader w:val="0"/>
        </w:trPr>
        <w:tc>
          <w:tcPr/>
          <w:p w:rsidR="00000000" w:rsidDel="00000000" w:rsidP="00000000" w:rsidRDefault="00000000" w:rsidRPr="00000000" w14:paraId="000002D1">
            <w:pPr>
              <w:rPr>
                <w:rFonts w:ascii="Roche Sans" w:cs="Roche Sans" w:eastAsia="Roche Sans" w:hAnsi="Roche Sans"/>
              </w:rPr>
            </w:pPr>
            <w:r w:rsidDel="00000000" w:rsidR="00000000" w:rsidRPr="00000000">
              <w:rPr>
                <w:rFonts w:ascii="Roche Sans" w:cs="Roche Sans" w:eastAsia="Roche Sans" w:hAnsi="Roche Sans"/>
                <w:rtl w:val="0"/>
              </w:rPr>
              <w:t xml:space="preserve">EG6+-T</w:t>
            </w:r>
          </w:p>
        </w:tc>
        <w:tc>
          <w:tcPr/>
          <w:p w:rsidR="00000000" w:rsidDel="00000000" w:rsidP="00000000" w:rsidRDefault="00000000" w:rsidRPr="00000000" w14:paraId="000002D2">
            <w:pPr>
              <w:rPr>
                <w:rFonts w:ascii="Roche Sans" w:cs="Roche Sans" w:eastAsia="Roche Sans" w:hAnsi="Roche Sans"/>
              </w:rPr>
            </w:pPr>
            <w:r w:rsidDel="00000000" w:rsidR="00000000" w:rsidRPr="00000000">
              <w:rPr>
                <w:rFonts w:ascii="Roche Sans" w:cs="Roche Sans" w:eastAsia="Roche Sans" w:hAnsi="Roche Sans"/>
                <w:rtl w:val="0"/>
              </w:rPr>
              <w:t xml:space="preserve">i-STAT EG6+ cartridge</w:t>
            </w:r>
          </w:p>
        </w:tc>
      </w:tr>
      <w:tr>
        <w:trPr>
          <w:cantSplit w:val="0"/>
          <w:trHeight w:val="210" w:hRule="atLeast"/>
          <w:tblHeader w:val="0"/>
        </w:trPr>
        <w:tc>
          <w:tcPr/>
          <w:p w:rsidR="00000000" w:rsidDel="00000000" w:rsidP="00000000" w:rsidRDefault="00000000" w:rsidRPr="00000000" w14:paraId="000002D3">
            <w:pPr>
              <w:rPr>
                <w:rFonts w:ascii="Roche Sans" w:cs="Roche Sans" w:eastAsia="Roche Sans" w:hAnsi="Roche Sans"/>
              </w:rPr>
            </w:pPr>
            <w:r w:rsidDel="00000000" w:rsidR="00000000" w:rsidRPr="00000000">
              <w:rPr>
                <w:rFonts w:ascii="Roche Sans" w:cs="Roche Sans" w:eastAsia="Roche Sans" w:hAnsi="Roche Sans"/>
                <w:rtl w:val="0"/>
              </w:rPr>
              <w:t xml:space="preserve">EG7+-T</w:t>
            </w:r>
          </w:p>
        </w:tc>
        <w:tc>
          <w:tcPr/>
          <w:p w:rsidR="00000000" w:rsidDel="00000000" w:rsidP="00000000" w:rsidRDefault="00000000" w:rsidRPr="00000000" w14:paraId="000002D4">
            <w:pPr>
              <w:rPr>
                <w:rFonts w:ascii="Roche Sans" w:cs="Roche Sans" w:eastAsia="Roche Sans" w:hAnsi="Roche Sans"/>
              </w:rPr>
            </w:pPr>
            <w:r w:rsidDel="00000000" w:rsidR="00000000" w:rsidRPr="00000000">
              <w:rPr>
                <w:rFonts w:ascii="Roche Sans" w:cs="Roche Sans" w:eastAsia="Roche Sans" w:hAnsi="Roche Sans"/>
                <w:rtl w:val="0"/>
              </w:rPr>
              <w:t xml:space="preserve">i-STAT EG7+ cartridge</w:t>
            </w:r>
          </w:p>
        </w:tc>
      </w:tr>
      <w:tr>
        <w:trPr>
          <w:cantSplit w:val="0"/>
          <w:trHeight w:val="210" w:hRule="atLeast"/>
          <w:tblHeader w:val="0"/>
        </w:trPr>
        <w:tc>
          <w:tcPr/>
          <w:p w:rsidR="00000000" w:rsidDel="00000000" w:rsidP="00000000" w:rsidRDefault="00000000" w:rsidRPr="00000000" w14:paraId="000002D5">
            <w:pPr>
              <w:rPr>
                <w:rFonts w:ascii="Roche Sans" w:cs="Roche Sans" w:eastAsia="Roche Sans" w:hAnsi="Roche Sans"/>
              </w:rPr>
            </w:pPr>
            <w:r w:rsidDel="00000000" w:rsidR="00000000" w:rsidRPr="00000000">
              <w:rPr>
                <w:rFonts w:ascii="Roche Sans" w:cs="Roche Sans" w:eastAsia="Roche Sans" w:hAnsi="Roche Sans"/>
                <w:rtl w:val="0"/>
              </w:rPr>
              <w:t xml:space="preserve">G-T</w:t>
            </w:r>
          </w:p>
        </w:tc>
        <w:tc>
          <w:tcPr/>
          <w:p w:rsidR="00000000" w:rsidDel="00000000" w:rsidP="00000000" w:rsidRDefault="00000000" w:rsidRPr="00000000" w14:paraId="000002D6">
            <w:pPr>
              <w:rPr>
                <w:rFonts w:ascii="Roche Sans" w:cs="Roche Sans" w:eastAsia="Roche Sans" w:hAnsi="Roche Sans"/>
              </w:rPr>
            </w:pPr>
            <w:r w:rsidDel="00000000" w:rsidR="00000000" w:rsidRPr="00000000">
              <w:rPr>
                <w:rFonts w:ascii="Roche Sans" w:cs="Roche Sans" w:eastAsia="Roche Sans" w:hAnsi="Roche Sans"/>
                <w:rtl w:val="0"/>
              </w:rPr>
              <w:t xml:space="preserve">i-STAT G cartridge</w:t>
            </w:r>
          </w:p>
        </w:tc>
      </w:tr>
      <w:tr>
        <w:trPr>
          <w:cantSplit w:val="0"/>
          <w:trHeight w:val="210" w:hRule="atLeast"/>
          <w:tblHeader w:val="0"/>
        </w:trPr>
        <w:tc>
          <w:tcPr/>
          <w:p w:rsidR="00000000" w:rsidDel="00000000" w:rsidP="00000000" w:rsidRDefault="00000000" w:rsidRPr="00000000" w14:paraId="000002D7">
            <w:pPr>
              <w:rPr>
                <w:rFonts w:ascii="Roche Sans" w:cs="Roche Sans" w:eastAsia="Roche Sans" w:hAnsi="Roche Sans"/>
              </w:rPr>
            </w:pPr>
            <w:r w:rsidDel="00000000" w:rsidR="00000000" w:rsidRPr="00000000">
              <w:rPr>
                <w:rFonts w:ascii="Roche Sans" w:cs="Roche Sans" w:eastAsia="Roche Sans" w:hAnsi="Roche Sans"/>
                <w:rtl w:val="0"/>
              </w:rPr>
              <w:t xml:space="preserve">G3+-T</w:t>
            </w:r>
          </w:p>
        </w:tc>
        <w:tc>
          <w:tcPr/>
          <w:p w:rsidR="00000000" w:rsidDel="00000000" w:rsidP="00000000" w:rsidRDefault="00000000" w:rsidRPr="00000000" w14:paraId="000002D8">
            <w:pPr>
              <w:rPr>
                <w:rFonts w:ascii="Roche Sans" w:cs="Roche Sans" w:eastAsia="Roche Sans" w:hAnsi="Roche Sans"/>
              </w:rPr>
            </w:pPr>
            <w:r w:rsidDel="00000000" w:rsidR="00000000" w:rsidRPr="00000000">
              <w:rPr>
                <w:rFonts w:ascii="Roche Sans" w:cs="Roche Sans" w:eastAsia="Roche Sans" w:hAnsi="Roche Sans"/>
                <w:rtl w:val="0"/>
              </w:rPr>
              <w:t xml:space="preserve">i-STAT G3+ cartridge</w:t>
            </w:r>
          </w:p>
        </w:tc>
      </w:tr>
      <w:tr>
        <w:trPr>
          <w:cantSplit w:val="0"/>
          <w:trHeight w:val="210" w:hRule="atLeast"/>
          <w:tblHeader w:val="0"/>
        </w:trPr>
        <w:tc>
          <w:tcPr/>
          <w:p w:rsidR="00000000" w:rsidDel="00000000" w:rsidP="00000000" w:rsidRDefault="00000000" w:rsidRPr="00000000" w14:paraId="000002D9">
            <w:pPr>
              <w:rPr>
                <w:rFonts w:ascii="Roche Sans" w:cs="Roche Sans" w:eastAsia="Roche Sans" w:hAnsi="Roche Sans"/>
              </w:rPr>
            </w:pPr>
            <w:r w:rsidDel="00000000" w:rsidR="00000000" w:rsidRPr="00000000">
              <w:rPr>
                <w:rFonts w:ascii="Roche Sans" w:cs="Roche Sans" w:eastAsia="Roche Sans" w:hAnsi="Roche Sans"/>
                <w:rtl w:val="0"/>
              </w:rPr>
              <w:t xml:space="preserve">PT-T</w:t>
            </w:r>
          </w:p>
        </w:tc>
        <w:tc>
          <w:tcPr/>
          <w:p w:rsidR="00000000" w:rsidDel="00000000" w:rsidP="00000000" w:rsidRDefault="00000000" w:rsidRPr="00000000" w14:paraId="000002DA">
            <w:pPr>
              <w:rPr>
                <w:rFonts w:ascii="Roche Sans" w:cs="Roche Sans" w:eastAsia="Roche Sans" w:hAnsi="Roche Sans"/>
              </w:rPr>
            </w:pPr>
            <w:r w:rsidDel="00000000" w:rsidR="00000000" w:rsidRPr="00000000">
              <w:rPr>
                <w:rFonts w:ascii="Roche Sans" w:cs="Roche Sans" w:eastAsia="Roche Sans" w:hAnsi="Roche Sans"/>
                <w:rtl w:val="0"/>
              </w:rPr>
              <w:t xml:space="preserve">i-STAT PT/INR cartridge</w:t>
            </w:r>
          </w:p>
        </w:tc>
      </w:tr>
      <w:tr>
        <w:trPr>
          <w:cantSplit w:val="0"/>
          <w:trHeight w:val="210" w:hRule="atLeast"/>
          <w:tblHeader w:val="0"/>
        </w:trPr>
        <w:tc>
          <w:tcPr/>
          <w:p w:rsidR="00000000" w:rsidDel="00000000" w:rsidP="00000000" w:rsidRDefault="00000000" w:rsidRPr="00000000" w14:paraId="000002DB">
            <w:pPr>
              <w:rPr>
                <w:rFonts w:ascii="Roche Sans" w:cs="Roche Sans" w:eastAsia="Roche Sans" w:hAnsi="Roche Sans"/>
              </w:rPr>
            </w:pPr>
            <w:r w:rsidDel="00000000" w:rsidR="00000000" w:rsidRPr="00000000">
              <w:rPr>
                <w:rFonts w:ascii="Roche Sans" w:cs="Roche Sans" w:eastAsia="Roche Sans" w:hAnsi="Roche Sans"/>
                <w:rtl w:val="0"/>
              </w:rPr>
              <w:t xml:space="preserve">PTplus-T</w:t>
            </w:r>
          </w:p>
        </w:tc>
        <w:tc>
          <w:tcPr/>
          <w:p w:rsidR="00000000" w:rsidDel="00000000" w:rsidP="00000000" w:rsidRDefault="00000000" w:rsidRPr="00000000" w14:paraId="000002DC">
            <w:pPr>
              <w:rPr>
                <w:rFonts w:ascii="Roche Sans" w:cs="Roche Sans" w:eastAsia="Roche Sans" w:hAnsi="Roche Sans"/>
              </w:rPr>
            </w:pPr>
            <w:r w:rsidDel="00000000" w:rsidR="00000000" w:rsidRPr="00000000">
              <w:rPr>
                <w:rFonts w:ascii="Roche Sans" w:cs="Roche Sans" w:eastAsia="Roche Sans" w:hAnsi="Roche Sans"/>
                <w:rtl w:val="0"/>
              </w:rPr>
              <w:t xml:space="preserve">i-STAT PTplus cartridge</w:t>
            </w:r>
          </w:p>
        </w:tc>
      </w:tr>
      <w:tr>
        <w:trPr>
          <w:cantSplit w:val="0"/>
          <w:trHeight w:val="210" w:hRule="atLeast"/>
          <w:tblHeader w:val="0"/>
        </w:trPr>
        <w:tc>
          <w:tcPr/>
          <w:p w:rsidR="00000000" w:rsidDel="00000000" w:rsidP="00000000" w:rsidRDefault="00000000" w:rsidRPr="00000000" w14:paraId="000002DD">
            <w:pPr>
              <w:rPr>
                <w:rFonts w:ascii="Roche Sans" w:cs="Roche Sans" w:eastAsia="Roche Sans" w:hAnsi="Roche Sans"/>
              </w:rPr>
            </w:pPr>
            <w:r w:rsidDel="00000000" w:rsidR="00000000" w:rsidRPr="00000000">
              <w:rPr>
                <w:rFonts w:ascii="Roche Sans" w:cs="Roche Sans" w:eastAsia="Roche Sans" w:hAnsi="Roche Sans"/>
                <w:rtl w:val="0"/>
              </w:rPr>
              <w:t xml:space="preserve">TSH-T</w:t>
            </w:r>
          </w:p>
        </w:tc>
        <w:tc>
          <w:tcPr/>
          <w:p w:rsidR="00000000" w:rsidDel="00000000" w:rsidP="00000000" w:rsidRDefault="00000000" w:rsidRPr="00000000" w14:paraId="000002DE">
            <w:pPr>
              <w:rPr>
                <w:rFonts w:ascii="Roche Sans" w:cs="Roche Sans" w:eastAsia="Roche Sans" w:hAnsi="Roche Sans"/>
              </w:rPr>
            </w:pPr>
            <w:r w:rsidDel="00000000" w:rsidR="00000000" w:rsidRPr="00000000">
              <w:rPr>
                <w:rFonts w:ascii="Roche Sans" w:cs="Roche Sans" w:eastAsia="Roche Sans" w:hAnsi="Roche Sans"/>
                <w:rtl w:val="0"/>
              </w:rPr>
              <w:t xml:space="preserve">i-STAT TSH cartridge</w:t>
            </w:r>
          </w:p>
        </w:tc>
      </w:tr>
      <w:tr>
        <w:trPr>
          <w:cantSplit w:val="0"/>
          <w:trHeight w:val="210" w:hRule="atLeast"/>
          <w:tblHeader w:val="0"/>
        </w:trPr>
        <w:tc>
          <w:tcPr/>
          <w:p w:rsidR="00000000" w:rsidDel="00000000" w:rsidP="00000000" w:rsidRDefault="00000000" w:rsidRPr="00000000" w14:paraId="000002DF">
            <w:pPr>
              <w:rPr>
                <w:rFonts w:ascii="Roche Sans" w:cs="Roche Sans" w:eastAsia="Roche Sans" w:hAnsi="Roche Sans"/>
              </w:rPr>
            </w:pPr>
            <w:r w:rsidDel="00000000" w:rsidR="00000000" w:rsidRPr="00000000">
              <w:rPr>
                <w:rFonts w:ascii="Roche Sans" w:cs="Roche Sans" w:eastAsia="Roche Sans" w:hAnsi="Roche Sans"/>
                <w:rtl w:val="0"/>
              </w:rPr>
              <w:t xml:space="preserve">E-Sim-T</w:t>
            </w:r>
          </w:p>
        </w:tc>
        <w:tc>
          <w:tcPr/>
          <w:p w:rsidR="00000000" w:rsidDel="00000000" w:rsidP="00000000" w:rsidRDefault="00000000" w:rsidRPr="00000000" w14:paraId="000002E0">
            <w:pPr>
              <w:rPr>
                <w:rFonts w:ascii="Roche Sans" w:cs="Roche Sans" w:eastAsia="Roche Sans" w:hAnsi="Roche Sans"/>
              </w:rPr>
            </w:pPr>
            <w:r w:rsidDel="00000000" w:rsidR="00000000" w:rsidRPr="00000000">
              <w:rPr>
                <w:rFonts w:ascii="Roche Sans" w:cs="Roche Sans" w:eastAsia="Roche Sans" w:hAnsi="Roche Sans"/>
                <w:rtl w:val="0"/>
              </w:rPr>
              <w:t xml:space="preserve">i-STAT Electronic Simulator</w:t>
            </w:r>
          </w:p>
        </w:tc>
      </w:tr>
      <w:tr>
        <w:trPr>
          <w:cantSplit w:val="0"/>
          <w:trHeight w:val="210" w:hRule="atLeast"/>
          <w:tblHeader w:val="0"/>
        </w:trPr>
        <w:tc>
          <w:tcPr/>
          <w:p w:rsidR="00000000" w:rsidDel="00000000" w:rsidP="00000000" w:rsidRDefault="00000000" w:rsidRPr="00000000" w14:paraId="000002E1">
            <w:pPr>
              <w:rPr>
                <w:rFonts w:ascii="Roche Sans" w:cs="Roche Sans" w:eastAsia="Roche Sans" w:hAnsi="Roche Sans"/>
              </w:rPr>
            </w:pPr>
            <w:r w:rsidDel="00000000" w:rsidR="00000000" w:rsidRPr="00000000">
              <w:rPr>
                <w:rFonts w:ascii="Roche Sans" w:cs="Roche Sans" w:eastAsia="Roche Sans" w:hAnsi="Roche Sans"/>
                <w:rtl w:val="0"/>
              </w:rPr>
              <w:t xml:space="preserve">hs–Tni-T</w:t>
            </w:r>
          </w:p>
        </w:tc>
        <w:tc>
          <w:tcPr/>
          <w:p w:rsidR="00000000" w:rsidDel="00000000" w:rsidP="00000000" w:rsidRDefault="00000000" w:rsidRPr="00000000" w14:paraId="000002E2">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i-STAT hs-TnI cartridge</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E3">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Table 5</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Abbott i-STAT 1 Test materials</w:t>
            </w:r>
          </w:p>
        </w:tc>
      </w:tr>
    </w:tbl>
    <w:p w:rsidR="00000000" w:rsidDel="00000000" w:rsidP="00000000" w:rsidRDefault="00000000" w:rsidRPr="00000000" w14:paraId="000002E5">
      <w:pPr>
        <w:pStyle w:val="Heading2"/>
        <w:rPr>
          <w:rFonts w:ascii="Roche Sans" w:cs="Roche Sans" w:eastAsia="Roche Sans" w:hAnsi="Roche Sans"/>
          <w:b w:val="0"/>
        </w:rPr>
      </w:pPr>
      <w:bookmarkStart w:colFirst="0" w:colLast="0" w:name="_heading=h.t9lzg6vp2rdv" w:id="25"/>
      <w:bookmarkEnd w:id="25"/>
      <w:r w:rsidDel="00000000" w:rsidR="00000000" w:rsidRPr="00000000">
        <w:rPr>
          <w:rtl w:val="0"/>
        </w:rPr>
      </w:r>
    </w:p>
    <w:p w:rsidR="00000000" w:rsidDel="00000000" w:rsidP="00000000" w:rsidRDefault="00000000" w:rsidRPr="00000000" w14:paraId="000002E6">
      <w:pPr>
        <w:pStyle w:val="Heading2"/>
        <w:rPr>
          <w:rFonts w:ascii="Roche Sans" w:cs="Roche Sans" w:eastAsia="Roche Sans" w:hAnsi="Roche Sans"/>
          <w:b w:val="0"/>
        </w:rPr>
      </w:pPr>
      <w:bookmarkStart w:colFirst="0" w:colLast="0" w:name="_heading=h.1ci93xb" w:id="26"/>
      <w:bookmarkEnd w:id="26"/>
      <w:r w:rsidDel="00000000" w:rsidR="00000000" w:rsidRPr="00000000">
        <w:rPr>
          <w:rFonts w:ascii="Roche Sans" w:cs="Roche Sans" w:eastAsia="Roche Sans" w:hAnsi="Roche Sans"/>
          <w:b w:val="0"/>
          <w:rtl w:val="0"/>
        </w:rPr>
        <w:t xml:space="preserve">Abbott i-STAT 1 QC materials</w:t>
      </w:r>
    </w:p>
    <w:p w:rsidR="00000000" w:rsidDel="00000000" w:rsidP="00000000" w:rsidRDefault="00000000" w:rsidRPr="00000000" w14:paraId="000002E7">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predefined QC materials for the Abbott i-STAT 1 handheld are:</w:t>
      </w:r>
    </w:p>
    <w:tbl>
      <w:tblPr>
        <w:tblStyle w:val="Table22"/>
        <w:tblW w:w="6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68"/>
        <w:gridCol w:w="4280"/>
        <w:tblGridChange w:id="0">
          <w:tblGrid>
            <w:gridCol w:w="1768"/>
            <w:gridCol w:w="4280"/>
          </w:tblGrid>
        </w:tblGridChange>
      </w:tblGrid>
      <w:tr>
        <w:trPr>
          <w:cantSplit w:val="0"/>
          <w:tblHeader w:val="1"/>
        </w:trPr>
        <w:tc>
          <w:tcPr>
            <w:shd w:fill="4f81bd" w:val="clear"/>
          </w:tcPr>
          <w:p w:rsidR="00000000" w:rsidDel="00000000" w:rsidP="00000000" w:rsidRDefault="00000000" w:rsidRPr="00000000" w14:paraId="000002E8">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ID</w:t>
            </w:r>
          </w:p>
        </w:tc>
        <w:tc>
          <w:tcPr>
            <w:shd w:fill="4f81bd" w:val="clear"/>
          </w:tcPr>
          <w:p w:rsidR="00000000" w:rsidDel="00000000" w:rsidP="00000000" w:rsidRDefault="00000000" w:rsidRPr="00000000" w14:paraId="000002E9">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Description</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rFonts w:ascii="Roche Sans" w:cs="Roche Sans" w:eastAsia="Roche Sans" w:hAnsi="Roche Sans"/>
              </w:rPr>
            </w:pPr>
            <w:r w:rsidDel="00000000" w:rsidR="00000000" w:rsidRPr="00000000">
              <w:rPr>
                <w:rFonts w:ascii="Roche Sans" w:cs="Roche Sans" w:eastAsia="Roche Sans" w:hAnsi="Roche Sans"/>
                <w:rtl w:val="0"/>
              </w:rPr>
              <w:t xml:space="preserve">ACT-QC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rFonts w:ascii="Roche Sans" w:cs="Roche Sans" w:eastAsia="Roche Sans" w:hAnsi="Roche Sans"/>
              </w:rPr>
            </w:pPr>
            <w:r w:rsidDel="00000000" w:rsidR="00000000" w:rsidRPr="00000000">
              <w:rPr>
                <w:rFonts w:ascii="Roche Sans" w:cs="Roche Sans" w:eastAsia="Roche Sans" w:hAnsi="Roche Sans"/>
                <w:rtl w:val="0"/>
              </w:rPr>
              <w:t xml:space="preserve">i-STAT ACT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rFonts w:ascii="Roche Sans" w:cs="Roche Sans" w:eastAsia="Roche Sans" w:hAnsi="Roche Sans"/>
              </w:rPr>
            </w:pPr>
            <w:r w:rsidDel="00000000" w:rsidR="00000000" w:rsidRPr="00000000">
              <w:rPr>
                <w:rFonts w:ascii="Roche Sans" w:cs="Roche Sans" w:eastAsia="Roche Sans" w:hAnsi="Roche Sans"/>
                <w:rtl w:val="0"/>
              </w:rPr>
              <w:t xml:space="preserve">B-hCG-QC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rFonts w:ascii="Roche Sans" w:cs="Roche Sans" w:eastAsia="Roche Sans" w:hAnsi="Roche Sans"/>
              </w:rPr>
            </w:pPr>
            <w:r w:rsidDel="00000000" w:rsidR="00000000" w:rsidRPr="00000000">
              <w:rPr>
                <w:rFonts w:ascii="Roche Sans" w:cs="Roche Sans" w:eastAsia="Roche Sans" w:hAnsi="Roche Sans"/>
                <w:rtl w:val="0"/>
              </w:rPr>
              <w:t xml:space="preserve">i-STAT B-hCG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rFonts w:ascii="Roche Sans" w:cs="Roche Sans" w:eastAsia="Roche Sans" w:hAnsi="Roche Sans"/>
              </w:rPr>
            </w:pPr>
            <w:r w:rsidDel="00000000" w:rsidR="00000000" w:rsidRPr="00000000">
              <w:rPr>
                <w:rFonts w:ascii="Roche Sans" w:cs="Roche Sans" w:eastAsia="Roche Sans" w:hAnsi="Roche Sans"/>
                <w:rtl w:val="0"/>
              </w:rPr>
              <w:t xml:space="preserve">BNP-QC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rFonts w:ascii="Roche Sans" w:cs="Roche Sans" w:eastAsia="Roche Sans" w:hAnsi="Roche Sans"/>
              </w:rPr>
            </w:pPr>
            <w:r w:rsidDel="00000000" w:rsidR="00000000" w:rsidRPr="00000000">
              <w:rPr>
                <w:rFonts w:ascii="Roche Sans" w:cs="Roche Sans" w:eastAsia="Roche Sans" w:hAnsi="Roche Sans"/>
                <w:rtl w:val="0"/>
              </w:rPr>
              <w:t xml:space="preserve">i-STAT BNP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rFonts w:ascii="Roche Sans" w:cs="Roche Sans" w:eastAsia="Roche Sans" w:hAnsi="Roche Sans"/>
              </w:rPr>
            </w:pPr>
            <w:r w:rsidDel="00000000" w:rsidR="00000000" w:rsidRPr="00000000">
              <w:rPr>
                <w:rFonts w:ascii="Roche Sans" w:cs="Roche Sans" w:eastAsia="Roche Sans" w:hAnsi="Roche Sans"/>
                <w:rtl w:val="0"/>
              </w:rPr>
              <w:t xml:space="preserve">CHEM8+-QC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rFonts w:ascii="Roche Sans" w:cs="Roche Sans" w:eastAsia="Roche Sans" w:hAnsi="Roche Sans"/>
              </w:rPr>
            </w:pPr>
            <w:r w:rsidDel="00000000" w:rsidR="00000000" w:rsidRPr="00000000">
              <w:rPr>
                <w:rFonts w:ascii="Roche Sans" w:cs="Roche Sans" w:eastAsia="Roche Sans" w:hAnsi="Roche Sans"/>
                <w:rtl w:val="0"/>
              </w:rPr>
              <w:t xml:space="preserve">i-STAT CHEM8+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rFonts w:ascii="Roche Sans" w:cs="Roche Sans" w:eastAsia="Roche Sans" w:hAnsi="Roche Sans"/>
              </w:rPr>
            </w:pPr>
            <w:r w:rsidDel="00000000" w:rsidR="00000000" w:rsidRPr="00000000">
              <w:rPr>
                <w:rFonts w:ascii="Roche Sans" w:cs="Roche Sans" w:eastAsia="Roche Sans" w:hAnsi="Roche Sans"/>
                <w:rtl w:val="0"/>
              </w:rPr>
              <w:t xml:space="preserve">CK-MB-QC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rFonts w:ascii="Roche Sans" w:cs="Roche Sans" w:eastAsia="Roche Sans" w:hAnsi="Roche Sans"/>
              </w:rPr>
            </w:pPr>
            <w:r w:rsidDel="00000000" w:rsidR="00000000" w:rsidRPr="00000000">
              <w:rPr>
                <w:rFonts w:ascii="Roche Sans" w:cs="Roche Sans" w:eastAsia="Roche Sans" w:hAnsi="Roche Sans"/>
                <w:rtl w:val="0"/>
              </w:rPr>
              <w:t xml:space="preserve">i-STAT CK-MB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rFonts w:ascii="Roche Sans" w:cs="Roche Sans" w:eastAsia="Roche Sans" w:hAnsi="Roche Sans"/>
              </w:rPr>
            </w:pPr>
            <w:r w:rsidDel="00000000" w:rsidR="00000000" w:rsidRPr="00000000">
              <w:rPr>
                <w:rFonts w:ascii="Roche Sans" w:cs="Roche Sans" w:eastAsia="Roche Sans" w:hAnsi="Roche Sans"/>
                <w:rtl w:val="0"/>
              </w:rPr>
              <w:t xml:space="preserve">cTnI-QC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rFonts w:ascii="Roche Sans" w:cs="Roche Sans" w:eastAsia="Roche Sans" w:hAnsi="Roche Sans"/>
              </w:rPr>
            </w:pPr>
            <w:r w:rsidDel="00000000" w:rsidR="00000000" w:rsidRPr="00000000">
              <w:rPr>
                <w:rFonts w:ascii="Roche Sans" w:cs="Roche Sans" w:eastAsia="Roche Sans" w:hAnsi="Roche Sans"/>
                <w:rtl w:val="0"/>
              </w:rPr>
              <w:t xml:space="preserve">i-STAT cTnI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rFonts w:ascii="Roche Sans" w:cs="Roche Sans" w:eastAsia="Roche Sans" w:hAnsi="Roche Sans"/>
              </w:rPr>
            </w:pPr>
            <w:r w:rsidDel="00000000" w:rsidR="00000000" w:rsidRPr="00000000">
              <w:rPr>
                <w:rFonts w:ascii="Roche Sans" w:cs="Roche Sans" w:eastAsia="Roche Sans" w:hAnsi="Roche Sans"/>
                <w:rtl w:val="0"/>
              </w:rPr>
              <w:t xml:space="preserve">i-STAT-QC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rFonts w:ascii="Roche Sans" w:cs="Roche Sans" w:eastAsia="Roche Sans" w:hAnsi="Roche Sans"/>
              </w:rPr>
            </w:pPr>
            <w:r w:rsidDel="00000000" w:rsidR="00000000" w:rsidRPr="00000000">
              <w:rPr>
                <w:rFonts w:ascii="Roche Sans" w:cs="Roche Sans" w:eastAsia="Roche Sans" w:hAnsi="Roche Sans"/>
                <w:rtl w:val="0"/>
              </w:rPr>
              <w:t xml:space="preserve">i-STAT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rFonts w:ascii="Roche Sans" w:cs="Roche Sans" w:eastAsia="Roche Sans" w:hAnsi="Roche Sans"/>
              </w:rPr>
            </w:pPr>
            <w:r w:rsidDel="00000000" w:rsidR="00000000" w:rsidRPr="00000000">
              <w:rPr>
                <w:rFonts w:ascii="Roche Sans" w:cs="Roche Sans" w:eastAsia="Roche Sans" w:hAnsi="Roche Sans"/>
                <w:rtl w:val="0"/>
              </w:rPr>
              <w:t xml:space="preserve">PT-QC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rFonts w:ascii="Roche Sans" w:cs="Roche Sans" w:eastAsia="Roche Sans" w:hAnsi="Roche Sans"/>
              </w:rPr>
            </w:pPr>
            <w:r w:rsidDel="00000000" w:rsidR="00000000" w:rsidRPr="00000000">
              <w:rPr>
                <w:rFonts w:ascii="Roche Sans" w:cs="Roche Sans" w:eastAsia="Roche Sans" w:hAnsi="Roche Sans"/>
                <w:rtl w:val="0"/>
              </w:rPr>
              <w:t xml:space="preserve">i-STAT PT/INR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rFonts w:ascii="Roche Sans" w:cs="Roche Sans" w:eastAsia="Roche Sans" w:hAnsi="Roche Sans"/>
              </w:rPr>
            </w:pPr>
            <w:r w:rsidDel="00000000" w:rsidR="00000000" w:rsidRPr="00000000">
              <w:rPr>
                <w:rFonts w:ascii="Roche Sans" w:cs="Roche Sans" w:eastAsia="Roche Sans" w:hAnsi="Roche Sans"/>
                <w:rtl w:val="0"/>
              </w:rPr>
              <w:t xml:space="preserve">PTplus-QC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rFonts w:ascii="Roche Sans" w:cs="Roche Sans" w:eastAsia="Roche Sans" w:hAnsi="Roche Sans"/>
              </w:rPr>
            </w:pPr>
            <w:r w:rsidDel="00000000" w:rsidR="00000000" w:rsidRPr="00000000">
              <w:rPr>
                <w:rFonts w:ascii="Roche Sans" w:cs="Roche Sans" w:eastAsia="Roche Sans" w:hAnsi="Roche Sans"/>
                <w:rtl w:val="0"/>
              </w:rPr>
              <w:t xml:space="preserve">i-STAT PTplus/aPTT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rFonts w:ascii="Roche Sans" w:cs="Roche Sans" w:eastAsia="Roche Sans" w:hAnsi="Roche Sans"/>
              </w:rPr>
            </w:pPr>
            <w:r w:rsidDel="00000000" w:rsidR="00000000" w:rsidRPr="00000000">
              <w:rPr>
                <w:rFonts w:ascii="Roche Sans" w:cs="Roche Sans" w:eastAsia="Roche Sans" w:hAnsi="Roche Sans"/>
                <w:rtl w:val="0"/>
              </w:rPr>
              <w:t xml:space="preserve">RNAMH-QC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rFonts w:ascii="Roche Sans" w:cs="Roche Sans" w:eastAsia="Roche Sans" w:hAnsi="Roche Sans"/>
              </w:rPr>
            </w:pPr>
            <w:r w:rsidDel="00000000" w:rsidR="00000000" w:rsidRPr="00000000">
              <w:rPr>
                <w:rFonts w:ascii="Roche Sans" w:cs="Roche Sans" w:eastAsia="Roche Sans" w:hAnsi="Roche Sans"/>
                <w:rtl w:val="0"/>
              </w:rPr>
              <w:t xml:space="preserve">i-STAT RNA Medical Hematocrit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rFonts w:ascii="Roche Sans" w:cs="Roche Sans" w:eastAsia="Roche Sans" w:hAnsi="Roche Sans"/>
              </w:rPr>
            </w:pPr>
            <w:r w:rsidDel="00000000" w:rsidR="00000000" w:rsidRPr="00000000">
              <w:rPr>
                <w:rFonts w:ascii="Roche Sans" w:cs="Roche Sans" w:eastAsia="Roche Sans" w:hAnsi="Roche Sans"/>
                <w:rtl w:val="0"/>
              </w:rPr>
              <w:t xml:space="preserve">TriControls-QC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rFonts w:ascii="Roche Sans" w:cs="Roche Sans" w:eastAsia="Roche Sans" w:hAnsi="Roche Sans"/>
              </w:rPr>
            </w:pPr>
            <w:r w:rsidDel="00000000" w:rsidR="00000000" w:rsidRPr="00000000">
              <w:rPr>
                <w:rFonts w:ascii="Roche Sans" w:cs="Roche Sans" w:eastAsia="Roche Sans" w:hAnsi="Roche Sans"/>
                <w:rtl w:val="0"/>
              </w:rPr>
              <w:t xml:space="preserve">i-STAT TriControls controls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rFonts w:ascii="Roche Sans" w:cs="Roche Sans" w:eastAsia="Roche Sans" w:hAnsi="Roche Sans"/>
              </w:rPr>
            </w:pPr>
            <w:r w:rsidDel="00000000" w:rsidR="00000000" w:rsidRPr="00000000">
              <w:rPr>
                <w:rFonts w:ascii="Roche Sans" w:cs="Roche Sans" w:eastAsia="Roche Sans" w:hAnsi="Roche Sans"/>
                <w:rtl w:val="0"/>
              </w:rPr>
              <w:t xml:space="preserve">E-Sim-QC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rFonts w:ascii="Roche Sans" w:cs="Roche Sans" w:eastAsia="Roche Sans" w:hAnsi="Roche Sans"/>
              </w:rPr>
            </w:pPr>
            <w:r w:rsidDel="00000000" w:rsidR="00000000" w:rsidRPr="00000000">
              <w:rPr>
                <w:rFonts w:ascii="Roche Sans" w:cs="Roche Sans" w:eastAsia="Roche Sans" w:hAnsi="Roche Sans"/>
                <w:rtl w:val="0"/>
              </w:rPr>
              <w:t xml:space="preserve">i-STAT Electronic Simulator</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2">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hs-TnI-QC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3">
            <w:pPr>
              <w:rPr>
                <w:rFonts w:ascii="Roche Sans" w:cs="Roche Sans" w:eastAsia="Roche Sans" w:hAnsi="Roche Sans"/>
              </w:rPr>
            </w:pPr>
            <w:bookmarkStart w:colFirst="0" w:colLast="0" w:name="_heading=h.3as4poj" w:id="27"/>
            <w:bookmarkEnd w:id="27"/>
            <w:r w:rsidDel="00000000" w:rsidR="00000000" w:rsidRPr="00000000">
              <w:rPr>
                <w:rFonts w:ascii="Roche Sans" w:cs="Roche Sans" w:eastAsia="Roche Sans" w:hAnsi="Roche Sans"/>
                <w:shd w:fill="efefef" w:val="clear"/>
                <w:rtl w:val="0"/>
              </w:rPr>
              <w:t xml:space="preserve">i-</w:t>
            </w:r>
            <w:r w:rsidDel="00000000" w:rsidR="00000000" w:rsidRPr="00000000">
              <w:rPr>
                <w:rFonts w:ascii="Roche Sans" w:cs="Roche Sans" w:eastAsia="Roche Sans" w:hAnsi="Roche Sans"/>
                <w:highlight w:val="white"/>
                <w:rtl w:val="0"/>
              </w:rPr>
              <w:t xml:space="preserve">STAT</w:t>
            </w:r>
            <w:r w:rsidDel="00000000" w:rsidR="00000000" w:rsidRPr="00000000">
              <w:rPr>
                <w:rFonts w:ascii="Roche Sans" w:cs="Roche Sans" w:eastAsia="Roche Sans" w:hAnsi="Roche Sans"/>
                <w:shd w:fill="efefef" w:val="clear"/>
                <w:rtl w:val="0"/>
              </w:rPr>
              <w:t xml:space="preserve"> hs-</w:t>
            </w:r>
            <w:r w:rsidDel="00000000" w:rsidR="00000000" w:rsidRPr="00000000">
              <w:rPr>
                <w:rFonts w:ascii="Roche Sans" w:cs="Roche Sans" w:eastAsia="Roche Sans" w:hAnsi="Roche Sans"/>
                <w:highlight w:val="white"/>
                <w:rtl w:val="0"/>
              </w:rPr>
              <w:t xml:space="preserve">TnI</w:t>
            </w:r>
            <w:r w:rsidDel="00000000" w:rsidR="00000000" w:rsidRPr="00000000">
              <w:rPr>
                <w:rFonts w:ascii="Roche Sans" w:cs="Roche Sans" w:eastAsia="Roche Sans" w:hAnsi="Roche Sans"/>
                <w:shd w:fill="efefef" w:val="clear"/>
                <w:rtl w:val="0"/>
              </w:rPr>
              <w:t xml:space="preserve"> controls</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Table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Abbott i-STAT 1 QC materials</w:t>
            </w:r>
          </w:p>
        </w:tc>
      </w:tr>
    </w:tbl>
    <w:p w:rsidR="00000000" w:rsidDel="00000000" w:rsidP="00000000" w:rsidRDefault="00000000" w:rsidRPr="00000000" w14:paraId="00000306">
      <w:pPr>
        <w:pStyle w:val="Heading2"/>
        <w:rPr>
          <w:rFonts w:ascii="Roche Sans" w:cs="Roche Sans" w:eastAsia="Roche Sans" w:hAnsi="Roche Sans"/>
          <w:b w:val="0"/>
        </w:rPr>
      </w:pPr>
      <w:bookmarkStart w:colFirst="0" w:colLast="0" w:name="_heading=h.s7l6mq3j9s0k" w:id="28"/>
      <w:bookmarkEnd w:id="28"/>
      <w:r w:rsidDel="00000000" w:rsidR="00000000" w:rsidRPr="00000000">
        <w:rPr>
          <w:rtl w:val="0"/>
        </w:rPr>
      </w:r>
    </w:p>
    <w:p w:rsidR="00000000" w:rsidDel="00000000" w:rsidP="00000000" w:rsidRDefault="00000000" w:rsidRPr="00000000" w14:paraId="00000307">
      <w:pPr>
        <w:pStyle w:val="Heading2"/>
        <w:rPr>
          <w:rFonts w:ascii="Roche Sans" w:cs="Roche Sans" w:eastAsia="Roche Sans" w:hAnsi="Roche Sans"/>
          <w:b w:val="0"/>
        </w:rPr>
      </w:pPr>
      <w:bookmarkStart w:colFirst="0" w:colLast="0" w:name="_heading=h.3whwml4" w:id="29"/>
      <w:bookmarkEnd w:id="29"/>
      <w:r w:rsidDel="00000000" w:rsidR="00000000" w:rsidRPr="00000000">
        <w:rPr>
          <w:rFonts w:ascii="Roche Sans" w:cs="Roche Sans" w:eastAsia="Roche Sans" w:hAnsi="Roche Sans"/>
          <w:b w:val="0"/>
          <w:rtl w:val="0"/>
        </w:rPr>
        <w:t xml:space="preserve">Abbott i-STAT 1 Linearity materials</w:t>
      </w:r>
    </w:p>
    <w:p w:rsidR="00000000" w:rsidDel="00000000" w:rsidP="00000000" w:rsidRDefault="00000000" w:rsidRPr="00000000" w14:paraId="00000308">
      <w:pPr>
        <w:jc w:val="both"/>
        <w:rPr>
          <w:rFonts w:ascii="Roche Sans" w:cs="Roche Sans" w:eastAsia="Roche Sans" w:hAnsi="Roche Sans"/>
        </w:rPr>
      </w:pPr>
      <w:r w:rsidDel="00000000" w:rsidR="00000000" w:rsidRPr="00000000">
        <w:rPr>
          <w:rFonts w:ascii="Roche Sans" w:cs="Roche Sans" w:eastAsia="Roche Sans" w:hAnsi="Roche Sans"/>
          <w:rtl w:val="0"/>
        </w:rPr>
        <w:t xml:space="preserve">The predefined Linearity materials for the Abbott i-STAT 1 handheld are:</w:t>
      </w:r>
    </w:p>
    <w:tbl>
      <w:tblPr>
        <w:tblStyle w:val="Table23"/>
        <w:tblW w:w="6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68"/>
        <w:gridCol w:w="4280"/>
        <w:tblGridChange w:id="0">
          <w:tblGrid>
            <w:gridCol w:w="1768"/>
            <w:gridCol w:w="4280"/>
          </w:tblGrid>
        </w:tblGridChange>
      </w:tblGrid>
      <w:tr>
        <w:trPr>
          <w:cantSplit w:val="0"/>
          <w:tblHeader w:val="1"/>
        </w:trPr>
        <w:tc>
          <w:tcPr>
            <w:shd w:fill="4f81bd" w:val="clear"/>
          </w:tcPr>
          <w:p w:rsidR="00000000" w:rsidDel="00000000" w:rsidP="00000000" w:rsidRDefault="00000000" w:rsidRPr="00000000" w14:paraId="00000309">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ID</w:t>
            </w:r>
          </w:p>
        </w:tc>
        <w:tc>
          <w:tcPr>
            <w:shd w:fill="4f81bd" w:val="clear"/>
          </w:tcPr>
          <w:p w:rsidR="00000000" w:rsidDel="00000000" w:rsidP="00000000" w:rsidRDefault="00000000" w:rsidRPr="00000000" w14:paraId="0000030A">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Description</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rFonts w:ascii="Roche Sans" w:cs="Roche Sans" w:eastAsia="Roche Sans" w:hAnsi="Roche Sans"/>
              </w:rPr>
            </w:pPr>
            <w:r w:rsidDel="00000000" w:rsidR="00000000" w:rsidRPr="00000000">
              <w:rPr>
                <w:rFonts w:ascii="Roche Sans" w:cs="Roche Sans" w:eastAsia="Roche Sans" w:hAnsi="Roche Sans"/>
                <w:rtl w:val="0"/>
              </w:rPr>
              <w:t xml:space="preserve">B-hCG-Lin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i-STAT B-hCG calibration verification</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rFonts w:ascii="Roche Sans" w:cs="Roche Sans" w:eastAsia="Roche Sans" w:hAnsi="Roche Sans"/>
              </w:rPr>
            </w:pPr>
            <w:r w:rsidDel="00000000" w:rsidR="00000000" w:rsidRPr="00000000">
              <w:rPr>
                <w:rFonts w:ascii="Roche Sans" w:cs="Roche Sans" w:eastAsia="Roche Sans" w:hAnsi="Roche Sans"/>
                <w:rtl w:val="0"/>
              </w:rPr>
              <w:t xml:space="preserve">BNP-Lin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rFonts w:ascii="Roche Sans" w:cs="Roche Sans" w:eastAsia="Roche Sans" w:hAnsi="Roche Sans"/>
              </w:rPr>
            </w:pPr>
            <w:r w:rsidDel="00000000" w:rsidR="00000000" w:rsidRPr="00000000">
              <w:rPr>
                <w:rFonts w:ascii="Roche Sans" w:cs="Roche Sans" w:eastAsia="Roche Sans" w:hAnsi="Roche Sans"/>
                <w:rtl w:val="0"/>
              </w:rPr>
              <w:t xml:space="preserve">i-STAT BNP </w:t>
            </w:r>
            <w:r w:rsidDel="00000000" w:rsidR="00000000" w:rsidRPr="00000000">
              <w:rPr>
                <w:rFonts w:ascii="Roche Sans" w:cs="Roche Sans" w:eastAsia="Roche Sans" w:hAnsi="Roche Sans"/>
                <w:shd w:fill="efefef" w:val="clear"/>
                <w:rtl w:val="0"/>
              </w:rPr>
              <w:t xml:space="preserve"> calibration verification</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F">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CHEM8+-1BLin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i-STAT CHEM8+ calibration verification</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rFonts w:ascii="Roche Sans" w:cs="Roche Sans" w:eastAsia="Roche Sans" w:hAnsi="Roche Sans"/>
              </w:rPr>
            </w:pPr>
            <w:r w:rsidDel="00000000" w:rsidR="00000000" w:rsidRPr="00000000">
              <w:rPr>
                <w:rFonts w:ascii="Roche Sans" w:cs="Roche Sans" w:eastAsia="Roche Sans" w:hAnsi="Roche Sans"/>
                <w:rtl w:val="0"/>
              </w:rPr>
              <w:t xml:space="preserve">CK-MB-Lin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rFonts w:ascii="Roche Sans" w:cs="Roche Sans" w:eastAsia="Roche Sans" w:hAnsi="Roche Sans"/>
              </w:rPr>
            </w:pPr>
            <w:r w:rsidDel="00000000" w:rsidR="00000000" w:rsidRPr="00000000">
              <w:rPr>
                <w:rFonts w:ascii="Roche Sans" w:cs="Roche Sans" w:eastAsia="Roche Sans" w:hAnsi="Roche Sans"/>
                <w:rtl w:val="0"/>
              </w:rPr>
              <w:t xml:space="preserve">i-STAT CK-MB </w:t>
            </w:r>
            <w:r w:rsidDel="00000000" w:rsidR="00000000" w:rsidRPr="00000000">
              <w:rPr>
                <w:rFonts w:ascii="Roche Sans" w:cs="Roche Sans" w:eastAsia="Roche Sans" w:hAnsi="Roche Sans"/>
                <w:shd w:fill="efefef" w:val="clear"/>
                <w:rtl w:val="0"/>
              </w:rPr>
              <w:t xml:space="preserve"> calibration verification</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rFonts w:ascii="Roche Sans" w:cs="Roche Sans" w:eastAsia="Roche Sans" w:hAnsi="Roche Sans"/>
              </w:rPr>
            </w:pPr>
            <w:r w:rsidDel="00000000" w:rsidR="00000000" w:rsidRPr="00000000">
              <w:rPr>
                <w:rFonts w:ascii="Roche Sans" w:cs="Roche Sans" w:eastAsia="Roche Sans" w:hAnsi="Roche Sans"/>
                <w:rtl w:val="0"/>
              </w:rPr>
              <w:t xml:space="preserve">cTnI-Lin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i-STAT cTnI calibration verification</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rFonts w:ascii="Roche Sans" w:cs="Roche Sans" w:eastAsia="Roche Sans" w:hAnsi="Roche Sans"/>
              </w:rPr>
            </w:pPr>
            <w:r w:rsidDel="00000000" w:rsidR="00000000" w:rsidRPr="00000000">
              <w:rPr>
                <w:rFonts w:ascii="Roche Sans" w:cs="Roche Sans" w:eastAsia="Roche Sans" w:hAnsi="Roche Sans"/>
                <w:rtl w:val="0"/>
              </w:rPr>
              <w:t xml:space="preserve">i-STAT-Lin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rFonts w:ascii="Roche Sans" w:cs="Roche Sans" w:eastAsia="Roche Sans" w:hAnsi="Roche Sans"/>
              </w:rPr>
            </w:pPr>
            <w:r w:rsidDel="00000000" w:rsidR="00000000" w:rsidRPr="00000000">
              <w:rPr>
                <w:rFonts w:ascii="Roche Sans" w:cs="Roche Sans" w:eastAsia="Roche Sans" w:hAnsi="Roche Sans"/>
                <w:shd w:fill="efefef" w:val="clear"/>
                <w:rtl w:val="0"/>
              </w:rPr>
              <w:t xml:space="preserve">i-STAT controls calibration verification</w:t>
            </w: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rFonts w:ascii="Roche Sans" w:cs="Roche Sans" w:eastAsia="Roche Sans" w:hAnsi="Roche Sans"/>
              </w:rPr>
            </w:pPr>
            <w:r w:rsidDel="00000000" w:rsidR="00000000" w:rsidRPr="00000000">
              <w:rPr>
                <w:rFonts w:ascii="Roche Sans" w:cs="Roche Sans" w:eastAsia="Roche Sans" w:hAnsi="Roche Sans"/>
                <w:rtl w:val="0"/>
              </w:rPr>
              <w:t xml:space="preserve">TriControls-Lin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rFonts w:ascii="Roche Sans" w:cs="Roche Sans" w:eastAsia="Roche Sans" w:hAnsi="Roche Sans"/>
              </w:rPr>
            </w:pPr>
            <w:r w:rsidDel="00000000" w:rsidR="00000000" w:rsidRPr="00000000">
              <w:rPr>
                <w:rFonts w:ascii="Roche Sans" w:cs="Roche Sans" w:eastAsia="Roche Sans" w:hAnsi="Roche Sans"/>
                <w:rtl w:val="0"/>
              </w:rPr>
              <w:t xml:space="preserve">i-STAT TriControls calibration certification</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rFonts w:ascii="Roche Sans" w:cs="Roche Sans" w:eastAsia="Roche Sans" w:hAnsi="Roche Sans"/>
              </w:rPr>
            </w:pPr>
            <w:r w:rsidDel="00000000" w:rsidR="00000000" w:rsidRPr="00000000">
              <w:rPr>
                <w:rFonts w:ascii="Roche Sans" w:cs="Roche Sans" w:eastAsia="Roche Sans" w:hAnsi="Roche Sans"/>
                <w:rtl w:val="0"/>
              </w:rPr>
              <w:t xml:space="preserve">hs-TnI-Lin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rFonts w:ascii="Roche Sans" w:cs="Roche Sans" w:eastAsia="Roche Sans" w:hAnsi="Roche Sans"/>
              </w:rPr>
            </w:pPr>
            <w:r w:rsidDel="00000000" w:rsidR="00000000" w:rsidRPr="00000000">
              <w:rPr>
                <w:rFonts w:ascii="Roche Sans" w:cs="Roche Sans" w:eastAsia="Roche Sans" w:hAnsi="Roche Sans"/>
                <w:rtl w:val="0"/>
              </w:rPr>
              <w:t xml:space="preserve">i-STAT hs-TnI calibration verification</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Table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Abbott i-STAT 1 Linearity materials</w:t>
            </w:r>
          </w:p>
        </w:tc>
      </w:tr>
    </w:tbl>
    <w:p w:rsidR="00000000" w:rsidDel="00000000" w:rsidP="00000000" w:rsidRDefault="00000000" w:rsidRPr="00000000" w14:paraId="0000031D">
      <w:pPr>
        <w:pStyle w:val="Heading2"/>
        <w:rPr>
          <w:rFonts w:ascii="Roche Sans" w:cs="Roche Sans" w:eastAsia="Roche Sans" w:hAnsi="Roche Sans"/>
          <w:b w:val="0"/>
        </w:rPr>
      </w:pPr>
      <w:bookmarkStart w:colFirst="0" w:colLast="0" w:name="_heading=h.90io4p69luze" w:id="30"/>
      <w:bookmarkEnd w:id="30"/>
      <w:r w:rsidDel="00000000" w:rsidR="00000000" w:rsidRPr="00000000">
        <w:rPr>
          <w:rtl w:val="0"/>
        </w:rPr>
      </w:r>
    </w:p>
    <w:p w:rsidR="00000000" w:rsidDel="00000000" w:rsidP="00000000" w:rsidRDefault="00000000" w:rsidRPr="00000000" w14:paraId="0000031E">
      <w:pPr>
        <w:pStyle w:val="Heading2"/>
        <w:rPr>
          <w:rFonts w:ascii="Roche Sans" w:cs="Roche Sans" w:eastAsia="Roche Sans" w:hAnsi="Roche Sans"/>
          <w:b w:val="0"/>
        </w:rPr>
      </w:pPr>
      <w:bookmarkStart w:colFirst="0" w:colLast="0" w:name="_heading=h.2bn6wsx" w:id="31"/>
      <w:bookmarkEnd w:id="31"/>
      <w:r w:rsidDel="00000000" w:rsidR="00000000" w:rsidRPr="00000000">
        <w:rPr>
          <w:rFonts w:ascii="Roche Sans" w:cs="Roche Sans" w:eastAsia="Roche Sans" w:hAnsi="Roche Sans"/>
          <w:b w:val="0"/>
          <w:rtl w:val="0"/>
        </w:rPr>
        <w:t xml:space="preserve">Abbott i-STAT 1 instrument alarms</w:t>
      </w:r>
    </w:p>
    <w:p w:rsidR="00000000" w:rsidDel="00000000" w:rsidP="00000000" w:rsidRDefault="00000000" w:rsidRPr="00000000" w14:paraId="0000031F">
      <w:pPr>
        <w:rPr>
          <w:rFonts w:ascii="Roche Sans" w:cs="Roche Sans" w:eastAsia="Roche Sans" w:hAnsi="Roche Sans"/>
        </w:rPr>
      </w:pPr>
      <w:r w:rsidDel="00000000" w:rsidR="00000000" w:rsidRPr="00000000">
        <w:rPr>
          <w:rFonts w:ascii="Roche Sans" w:cs="Roche Sans" w:eastAsia="Roche Sans" w:hAnsi="Roche Sans"/>
          <w:rtl w:val="0"/>
        </w:rPr>
        <w:t xml:space="preserve">The predefined instrument alarms for the Abbott i-STAT 1 handheld are:</w:t>
      </w:r>
    </w:p>
    <w:tbl>
      <w:tblPr>
        <w:tblStyle w:val="Table24"/>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1"/>
        <w:gridCol w:w="1873"/>
        <w:gridCol w:w="4077"/>
        <w:gridCol w:w="517"/>
        <w:gridCol w:w="1923"/>
        <w:tblGridChange w:id="0">
          <w:tblGrid>
            <w:gridCol w:w="1351"/>
            <w:gridCol w:w="1873"/>
            <w:gridCol w:w="4077"/>
            <w:gridCol w:w="517"/>
            <w:gridCol w:w="1923"/>
          </w:tblGrid>
        </w:tblGridChange>
      </w:tblGrid>
      <w:tr>
        <w:trPr>
          <w:cantSplit w:val="0"/>
          <w:tblHeader w:val="1"/>
        </w:trPr>
        <w:tc>
          <w:tcPr>
            <w:shd w:fill="4f81bd" w:val="clear"/>
          </w:tcPr>
          <w:p w:rsidR="00000000" w:rsidDel="00000000" w:rsidP="00000000" w:rsidRDefault="00000000" w:rsidRPr="00000000" w14:paraId="00000320">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Alarm code</w:t>
            </w:r>
          </w:p>
        </w:tc>
        <w:tc>
          <w:tcPr>
            <w:shd w:fill="4f81bd" w:val="clear"/>
          </w:tcPr>
          <w:p w:rsidR="00000000" w:rsidDel="00000000" w:rsidP="00000000" w:rsidRDefault="00000000" w:rsidRPr="00000000" w14:paraId="00000321">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Instrument alarm</w:t>
            </w:r>
          </w:p>
        </w:tc>
        <w:tc>
          <w:tcPr>
            <w:gridSpan w:val="2"/>
            <w:shd w:fill="4f81bd" w:val="clear"/>
          </w:tcPr>
          <w:p w:rsidR="00000000" w:rsidDel="00000000" w:rsidP="00000000" w:rsidRDefault="00000000" w:rsidRPr="00000000" w14:paraId="00000322">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Description</w:t>
            </w:r>
          </w:p>
        </w:tc>
        <w:tc>
          <w:tcPr>
            <w:shd w:fill="4f81bd" w:val="clear"/>
          </w:tcPr>
          <w:p w:rsidR="00000000" w:rsidDel="00000000" w:rsidP="00000000" w:rsidRDefault="00000000" w:rsidRPr="00000000" w14:paraId="00000324">
            <w:pPr>
              <w:pBdr>
                <w:top w:space="0" w:sz="0" w:val="nil"/>
                <w:left w:space="0" w:sz="0" w:val="nil"/>
                <w:bottom w:space="0" w:sz="0" w:val="nil"/>
                <w:right w:space="0" w:sz="0" w:val="nil"/>
                <w:between w:space="0" w:sz="0" w:val="nil"/>
              </w:pBdr>
              <w:jc w:val="both"/>
              <w:rPr>
                <w:rFonts w:ascii="Roche Sans" w:cs="Roche Sans" w:eastAsia="Roche Sans" w:hAnsi="Roche Sans"/>
                <w:color w:val="ffffff"/>
              </w:rPr>
            </w:pPr>
            <w:r w:rsidDel="00000000" w:rsidR="00000000" w:rsidRPr="00000000">
              <w:rPr>
                <w:rFonts w:ascii="Roche Sans" w:cs="Roche Sans" w:eastAsia="Roche Sans" w:hAnsi="Roche Sans"/>
                <w:color w:val="ffffff"/>
                <w:rtl w:val="0"/>
              </w:rPr>
              <w:t xml:space="preserve">Default severity</w:t>
            </w:r>
          </w:p>
        </w:tc>
      </w:tr>
      <w:tr>
        <w:trPr>
          <w:cantSplit w:val="0"/>
          <w:tblHeader w:val="0"/>
        </w:trPr>
        <w:tc>
          <w:tcPr/>
          <w:p w:rsidR="00000000" w:rsidDel="00000000" w:rsidP="00000000" w:rsidRDefault="00000000" w:rsidRPr="00000000" w14:paraId="00000325">
            <w:pPr>
              <w:jc w:val="both"/>
              <w:rPr>
                <w:rFonts w:ascii="Roche Sans" w:cs="Roche Sans" w:eastAsia="Roche Sans" w:hAnsi="Roche Sans"/>
              </w:rPr>
            </w:pPr>
            <w:r w:rsidDel="00000000" w:rsidR="00000000" w:rsidRPr="00000000">
              <w:rPr>
                <w:rFonts w:ascii="Roche Sans" w:cs="Roche Sans" w:eastAsia="Roche Sans" w:hAnsi="Roche Sans"/>
                <w:rtl w:val="0"/>
              </w:rPr>
              <w:t xml:space="preserve">PFBM</w:t>
            </w:r>
          </w:p>
        </w:tc>
        <w:tc>
          <w:tcPr/>
          <w:p w:rsidR="00000000" w:rsidDel="00000000" w:rsidP="00000000" w:rsidRDefault="00000000" w:rsidRPr="00000000" w14:paraId="00000326">
            <w:pPr>
              <w:jc w:val="both"/>
              <w:rPr>
                <w:rFonts w:ascii="Roche Sans" w:cs="Roche Sans" w:eastAsia="Roche Sans" w:hAnsi="Roche Sans"/>
              </w:rPr>
            </w:pPr>
            <w:r w:rsidDel="00000000" w:rsidR="00000000" w:rsidRPr="00000000">
              <w:rPr>
                <w:rFonts w:ascii="Roche Sans" w:cs="Roche Sans" w:eastAsia="Roche Sans" w:hAnsi="Roche Sans"/>
                <w:rtl w:val="0"/>
              </w:rPr>
              <w:t xml:space="preserve">&lt;P</w:t>
            </w:r>
          </w:p>
        </w:tc>
        <w:tc>
          <w:tcPr>
            <w:gridSpan w:val="2"/>
          </w:tcPr>
          <w:p w:rsidR="00000000" w:rsidDel="00000000" w:rsidP="00000000" w:rsidRDefault="00000000" w:rsidRPr="00000000" w14:paraId="00000327">
            <w:pPr>
              <w:jc w:val="both"/>
              <w:rPr>
                <w:rFonts w:ascii="Roche Sans" w:cs="Roche Sans" w:eastAsia="Roche Sans" w:hAnsi="Roche Sans"/>
              </w:rPr>
            </w:pPr>
            <w:r w:rsidDel="00000000" w:rsidR="00000000" w:rsidRPr="00000000">
              <w:rPr>
                <w:rFonts w:ascii="Roche Sans" w:cs="Roche Sans" w:eastAsia="Roche Sans" w:hAnsi="Roche Sans"/>
                <w:rtl w:val="0"/>
              </w:rPr>
              <w:t xml:space="preserve">Patient result below instrument measurement range</w:t>
            </w:r>
          </w:p>
        </w:tc>
        <w:tc>
          <w:tcPr/>
          <w:p w:rsidR="00000000" w:rsidDel="00000000" w:rsidP="00000000" w:rsidRDefault="00000000" w:rsidRPr="00000000" w14:paraId="00000329">
            <w:pPr>
              <w:jc w:val="both"/>
              <w:rPr>
                <w:rFonts w:ascii="Roche Sans" w:cs="Roche Sans" w:eastAsia="Roche Sans" w:hAnsi="Roche Sans"/>
              </w:rPr>
            </w:pPr>
            <w:r w:rsidDel="00000000" w:rsidR="00000000" w:rsidRPr="00000000">
              <w:rPr>
                <w:rFonts w:ascii="Roche Sans" w:cs="Roche Sans" w:eastAsia="Roche Sans" w:hAnsi="Roche Sans"/>
                <w:rtl w:val="0"/>
              </w:rPr>
              <w:t xml:space="preserve">Error</w:t>
            </w:r>
          </w:p>
        </w:tc>
      </w:tr>
      <w:tr>
        <w:trPr>
          <w:cantSplit w:val="0"/>
          <w:tblHeader w:val="0"/>
        </w:trPr>
        <w:tc>
          <w:tcPr/>
          <w:p w:rsidR="00000000" w:rsidDel="00000000" w:rsidP="00000000" w:rsidRDefault="00000000" w:rsidRPr="00000000" w14:paraId="0000032A">
            <w:pPr>
              <w:jc w:val="both"/>
              <w:rPr>
                <w:rFonts w:ascii="Roche Sans" w:cs="Roche Sans" w:eastAsia="Roche Sans" w:hAnsi="Roche Sans"/>
              </w:rPr>
            </w:pPr>
            <w:r w:rsidDel="00000000" w:rsidR="00000000" w:rsidRPr="00000000">
              <w:rPr>
                <w:rFonts w:ascii="Roche Sans" w:cs="Roche Sans" w:eastAsia="Roche Sans" w:hAnsi="Roche Sans"/>
                <w:rtl w:val="0"/>
              </w:rPr>
              <w:t xml:space="preserve">PFAM</w:t>
            </w:r>
          </w:p>
        </w:tc>
        <w:tc>
          <w:tcPr/>
          <w:p w:rsidR="00000000" w:rsidDel="00000000" w:rsidP="00000000" w:rsidRDefault="00000000" w:rsidRPr="00000000" w14:paraId="0000032B">
            <w:pPr>
              <w:jc w:val="both"/>
              <w:rPr>
                <w:rFonts w:ascii="Roche Sans" w:cs="Roche Sans" w:eastAsia="Roche Sans" w:hAnsi="Roche Sans"/>
              </w:rPr>
            </w:pPr>
            <w:r w:rsidDel="00000000" w:rsidR="00000000" w:rsidRPr="00000000">
              <w:rPr>
                <w:rFonts w:ascii="Roche Sans" w:cs="Roche Sans" w:eastAsia="Roche Sans" w:hAnsi="Roche Sans"/>
                <w:rtl w:val="0"/>
              </w:rPr>
              <w:t xml:space="preserve">&gt;P</w:t>
            </w:r>
          </w:p>
        </w:tc>
        <w:tc>
          <w:tcPr>
            <w:gridSpan w:val="2"/>
          </w:tcPr>
          <w:p w:rsidR="00000000" w:rsidDel="00000000" w:rsidP="00000000" w:rsidRDefault="00000000" w:rsidRPr="00000000" w14:paraId="0000032C">
            <w:pPr>
              <w:jc w:val="both"/>
              <w:rPr>
                <w:rFonts w:ascii="Roche Sans" w:cs="Roche Sans" w:eastAsia="Roche Sans" w:hAnsi="Roche Sans"/>
              </w:rPr>
            </w:pPr>
            <w:r w:rsidDel="00000000" w:rsidR="00000000" w:rsidRPr="00000000">
              <w:rPr>
                <w:rFonts w:ascii="Roche Sans" w:cs="Roche Sans" w:eastAsia="Roche Sans" w:hAnsi="Roche Sans"/>
                <w:rtl w:val="0"/>
              </w:rPr>
              <w:t xml:space="preserve">Patient result above instrument measurement range</w:t>
            </w:r>
          </w:p>
        </w:tc>
        <w:tc>
          <w:tcPr/>
          <w:p w:rsidR="00000000" w:rsidDel="00000000" w:rsidP="00000000" w:rsidRDefault="00000000" w:rsidRPr="00000000" w14:paraId="0000032E">
            <w:pPr>
              <w:jc w:val="both"/>
              <w:rPr>
                <w:rFonts w:ascii="Roche Sans" w:cs="Roche Sans" w:eastAsia="Roche Sans" w:hAnsi="Roche Sans"/>
              </w:rPr>
            </w:pPr>
            <w:r w:rsidDel="00000000" w:rsidR="00000000" w:rsidRPr="00000000">
              <w:rPr>
                <w:rFonts w:ascii="Roche Sans" w:cs="Roche Sans" w:eastAsia="Roche Sans" w:hAnsi="Roche Sans"/>
                <w:rtl w:val="0"/>
              </w:rPr>
              <w:t xml:space="preserve">Error</w:t>
            </w:r>
          </w:p>
        </w:tc>
      </w:tr>
      <w:tr>
        <w:trPr>
          <w:cantSplit w:val="0"/>
          <w:tblHeader w:val="0"/>
        </w:trPr>
        <w:tc>
          <w:tcPr/>
          <w:p w:rsidR="00000000" w:rsidDel="00000000" w:rsidP="00000000" w:rsidRDefault="00000000" w:rsidRPr="00000000" w14:paraId="0000032F">
            <w:pPr>
              <w:jc w:val="both"/>
              <w:rPr>
                <w:rFonts w:ascii="Roche Sans" w:cs="Roche Sans" w:eastAsia="Roche Sans" w:hAnsi="Roche Sans"/>
              </w:rPr>
            </w:pPr>
            <w:r w:rsidDel="00000000" w:rsidR="00000000" w:rsidRPr="00000000">
              <w:rPr>
                <w:rFonts w:ascii="Roche Sans" w:cs="Roche Sans" w:eastAsia="Roche Sans" w:hAnsi="Roche Sans"/>
                <w:rtl w:val="0"/>
              </w:rPr>
              <w:t xml:space="preserve">CFBM</w:t>
            </w:r>
          </w:p>
        </w:tc>
        <w:tc>
          <w:tcPr/>
          <w:p w:rsidR="00000000" w:rsidDel="00000000" w:rsidP="00000000" w:rsidRDefault="00000000" w:rsidRPr="00000000" w14:paraId="00000330">
            <w:pPr>
              <w:jc w:val="both"/>
              <w:rPr>
                <w:rFonts w:ascii="Roche Sans" w:cs="Roche Sans" w:eastAsia="Roche Sans" w:hAnsi="Roche Sans"/>
              </w:rPr>
            </w:pPr>
            <w:r w:rsidDel="00000000" w:rsidR="00000000" w:rsidRPr="00000000">
              <w:rPr>
                <w:rFonts w:ascii="Roche Sans" w:cs="Roche Sans" w:eastAsia="Roche Sans" w:hAnsi="Roche Sans"/>
                <w:rtl w:val="0"/>
              </w:rPr>
              <w:t xml:space="preserve">&lt;C</w:t>
            </w:r>
          </w:p>
        </w:tc>
        <w:tc>
          <w:tcPr>
            <w:gridSpan w:val="2"/>
          </w:tcPr>
          <w:p w:rsidR="00000000" w:rsidDel="00000000" w:rsidP="00000000" w:rsidRDefault="00000000" w:rsidRPr="00000000" w14:paraId="00000331">
            <w:pPr>
              <w:jc w:val="both"/>
              <w:rPr>
                <w:rFonts w:ascii="Roche Sans" w:cs="Roche Sans" w:eastAsia="Roche Sans" w:hAnsi="Roche Sans"/>
              </w:rPr>
            </w:pPr>
            <w:r w:rsidDel="00000000" w:rsidR="00000000" w:rsidRPr="00000000">
              <w:rPr>
                <w:rFonts w:ascii="Roche Sans" w:cs="Roche Sans" w:eastAsia="Roche Sans" w:hAnsi="Roche Sans"/>
                <w:rtl w:val="0"/>
              </w:rPr>
              <w:t xml:space="preserve">Control result below instrument measurement range</w:t>
            </w:r>
          </w:p>
        </w:tc>
        <w:tc>
          <w:tcPr/>
          <w:p w:rsidR="00000000" w:rsidDel="00000000" w:rsidP="00000000" w:rsidRDefault="00000000" w:rsidRPr="00000000" w14:paraId="00000333">
            <w:pPr>
              <w:jc w:val="both"/>
              <w:rPr>
                <w:rFonts w:ascii="Roche Sans" w:cs="Roche Sans" w:eastAsia="Roche Sans" w:hAnsi="Roche Sans"/>
              </w:rPr>
            </w:pPr>
            <w:r w:rsidDel="00000000" w:rsidR="00000000" w:rsidRPr="00000000">
              <w:rPr>
                <w:rFonts w:ascii="Roche Sans" w:cs="Roche Sans" w:eastAsia="Roche Sans" w:hAnsi="Roche Sans"/>
                <w:rtl w:val="0"/>
              </w:rPr>
              <w:t xml:space="preserve">Error</w:t>
            </w:r>
          </w:p>
        </w:tc>
      </w:tr>
      <w:tr>
        <w:trPr>
          <w:cantSplit w:val="0"/>
          <w:tblHeader w:val="0"/>
        </w:trPr>
        <w:tc>
          <w:tcPr/>
          <w:p w:rsidR="00000000" w:rsidDel="00000000" w:rsidP="00000000" w:rsidRDefault="00000000" w:rsidRPr="00000000" w14:paraId="00000334">
            <w:pPr>
              <w:jc w:val="both"/>
              <w:rPr>
                <w:rFonts w:ascii="Roche Sans" w:cs="Roche Sans" w:eastAsia="Roche Sans" w:hAnsi="Roche Sans"/>
              </w:rPr>
            </w:pPr>
            <w:r w:rsidDel="00000000" w:rsidR="00000000" w:rsidRPr="00000000">
              <w:rPr>
                <w:rFonts w:ascii="Roche Sans" w:cs="Roche Sans" w:eastAsia="Roche Sans" w:hAnsi="Roche Sans"/>
                <w:rtl w:val="0"/>
              </w:rPr>
              <w:t xml:space="preserve">CFAM</w:t>
            </w:r>
          </w:p>
        </w:tc>
        <w:tc>
          <w:tcPr/>
          <w:p w:rsidR="00000000" w:rsidDel="00000000" w:rsidP="00000000" w:rsidRDefault="00000000" w:rsidRPr="00000000" w14:paraId="00000335">
            <w:pPr>
              <w:jc w:val="both"/>
              <w:rPr>
                <w:rFonts w:ascii="Roche Sans" w:cs="Roche Sans" w:eastAsia="Roche Sans" w:hAnsi="Roche Sans"/>
              </w:rPr>
            </w:pPr>
            <w:r w:rsidDel="00000000" w:rsidR="00000000" w:rsidRPr="00000000">
              <w:rPr>
                <w:rFonts w:ascii="Roche Sans" w:cs="Roche Sans" w:eastAsia="Roche Sans" w:hAnsi="Roche Sans"/>
                <w:rtl w:val="0"/>
              </w:rPr>
              <w:t xml:space="preserve">&gt;C</w:t>
            </w:r>
          </w:p>
        </w:tc>
        <w:tc>
          <w:tcPr>
            <w:gridSpan w:val="2"/>
          </w:tcPr>
          <w:p w:rsidR="00000000" w:rsidDel="00000000" w:rsidP="00000000" w:rsidRDefault="00000000" w:rsidRPr="00000000" w14:paraId="00000336">
            <w:pPr>
              <w:jc w:val="both"/>
              <w:rPr>
                <w:rFonts w:ascii="Roche Sans" w:cs="Roche Sans" w:eastAsia="Roche Sans" w:hAnsi="Roche Sans"/>
              </w:rPr>
            </w:pPr>
            <w:r w:rsidDel="00000000" w:rsidR="00000000" w:rsidRPr="00000000">
              <w:rPr>
                <w:rFonts w:ascii="Roche Sans" w:cs="Roche Sans" w:eastAsia="Roche Sans" w:hAnsi="Roche Sans"/>
                <w:rtl w:val="0"/>
              </w:rPr>
              <w:t xml:space="preserve">Control result above instrument measurement range</w:t>
            </w:r>
          </w:p>
        </w:tc>
        <w:tc>
          <w:tcPr/>
          <w:p w:rsidR="00000000" w:rsidDel="00000000" w:rsidP="00000000" w:rsidRDefault="00000000" w:rsidRPr="00000000" w14:paraId="00000338">
            <w:pPr>
              <w:jc w:val="both"/>
              <w:rPr>
                <w:rFonts w:ascii="Roche Sans" w:cs="Roche Sans" w:eastAsia="Roche Sans" w:hAnsi="Roche Sans"/>
              </w:rPr>
            </w:pPr>
            <w:r w:rsidDel="00000000" w:rsidR="00000000" w:rsidRPr="00000000">
              <w:rPr>
                <w:rFonts w:ascii="Roche Sans" w:cs="Roche Sans" w:eastAsia="Roche Sans" w:hAnsi="Roche Sans"/>
                <w:rtl w:val="0"/>
              </w:rPr>
              <w:t xml:space="preserve">Error</w:t>
            </w:r>
          </w:p>
        </w:tc>
      </w:tr>
      <w:tr>
        <w:trPr>
          <w:cantSplit w:val="0"/>
          <w:tblHeader w:val="0"/>
        </w:trPr>
        <w:tc>
          <w:tcPr/>
          <w:p w:rsidR="00000000" w:rsidDel="00000000" w:rsidP="00000000" w:rsidRDefault="00000000" w:rsidRPr="00000000" w14:paraId="00000339">
            <w:pPr>
              <w:jc w:val="both"/>
              <w:rPr>
                <w:rFonts w:ascii="Roche Sans" w:cs="Roche Sans" w:eastAsia="Roche Sans" w:hAnsi="Roche Sans"/>
              </w:rPr>
            </w:pPr>
            <w:r w:rsidDel="00000000" w:rsidR="00000000" w:rsidRPr="00000000">
              <w:rPr>
                <w:rFonts w:ascii="Roche Sans" w:cs="Roche Sans" w:eastAsia="Roche Sans" w:hAnsi="Roche Sans"/>
                <w:rtl w:val="0"/>
              </w:rPr>
              <w:t xml:space="preserve">FRU</w:t>
            </w:r>
          </w:p>
        </w:tc>
        <w:tc>
          <w:tcPr/>
          <w:p w:rsidR="00000000" w:rsidDel="00000000" w:rsidP="00000000" w:rsidRDefault="00000000" w:rsidRPr="00000000" w14:paraId="0000033A">
            <w:pPr>
              <w:jc w:val="both"/>
              <w:rPr>
                <w:rFonts w:ascii="Roche Sans" w:cs="Roche Sans" w:eastAsia="Roche Sans" w:hAnsi="Roche Sans"/>
              </w:rPr>
            </w:pPr>
            <w:r w:rsidDel="00000000" w:rsidR="00000000" w:rsidRPr="00000000">
              <w:rPr>
                <w:rFonts w:ascii="Roche Sans" w:cs="Roche Sans" w:eastAsia="Roche Sans" w:hAnsi="Roche Sans"/>
                <w:rtl w:val="0"/>
              </w:rPr>
              <w:t xml:space="preserve">&lt;***&gt;</w:t>
            </w:r>
          </w:p>
        </w:tc>
        <w:tc>
          <w:tcPr>
            <w:gridSpan w:val="2"/>
          </w:tcPr>
          <w:p w:rsidR="00000000" w:rsidDel="00000000" w:rsidP="00000000" w:rsidRDefault="00000000" w:rsidRPr="00000000" w14:paraId="0000033B">
            <w:pPr>
              <w:jc w:val="both"/>
              <w:rPr>
                <w:rFonts w:ascii="Roche Sans" w:cs="Roche Sans" w:eastAsia="Roche Sans" w:hAnsi="Roche Sans"/>
              </w:rPr>
            </w:pPr>
            <w:r w:rsidDel="00000000" w:rsidR="00000000" w:rsidRPr="00000000">
              <w:rPr>
                <w:rFonts w:ascii="Roche Sans" w:cs="Roche Sans" w:eastAsia="Roche Sans" w:hAnsi="Roche Sans"/>
                <w:rtl w:val="0"/>
              </w:rPr>
              <w:t xml:space="preserve">Result status unknown</w:t>
            </w:r>
          </w:p>
        </w:tc>
        <w:tc>
          <w:tcPr/>
          <w:p w:rsidR="00000000" w:rsidDel="00000000" w:rsidP="00000000" w:rsidRDefault="00000000" w:rsidRPr="00000000" w14:paraId="0000033D">
            <w:pPr>
              <w:jc w:val="both"/>
              <w:rPr>
                <w:rFonts w:ascii="Roche Sans" w:cs="Roche Sans" w:eastAsia="Roche Sans" w:hAnsi="Roche Sans"/>
              </w:rPr>
            </w:pPr>
            <w:r w:rsidDel="00000000" w:rsidR="00000000" w:rsidRPr="00000000">
              <w:rPr>
                <w:rFonts w:ascii="Roche Sans" w:cs="Roche Sans" w:eastAsia="Roche Sans" w:hAnsi="Roche Sans"/>
                <w:rtl w:val="0"/>
              </w:rPr>
              <w:t xml:space="preserve">Error</w:t>
            </w:r>
          </w:p>
        </w:tc>
      </w:tr>
      <w:tr>
        <w:trPr>
          <w:cantSplit w:val="0"/>
          <w:tblHeader w:val="0"/>
        </w:trPr>
        <w:tc>
          <w:tcPr/>
          <w:p w:rsidR="00000000" w:rsidDel="00000000" w:rsidP="00000000" w:rsidRDefault="00000000" w:rsidRPr="00000000" w14:paraId="0000033E">
            <w:pPr>
              <w:jc w:val="both"/>
              <w:rPr>
                <w:rFonts w:ascii="Roche Sans" w:cs="Roche Sans" w:eastAsia="Roche Sans" w:hAnsi="Roche Sans"/>
              </w:rPr>
            </w:pPr>
            <w:r w:rsidDel="00000000" w:rsidR="00000000" w:rsidRPr="00000000">
              <w:rPr>
                <w:rFonts w:ascii="Roche Sans" w:cs="Roche Sans" w:eastAsia="Roche Sans" w:hAnsi="Roche Sans"/>
                <w:rtl w:val="0"/>
              </w:rPr>
              <w:t xml:space="preserve">LART</w:t>
            </w:r>
          </w:p>
        </w:tc>
        <w:tc>
          <w:tcPr/>
          <w:p w:rsidR="00000000" w:rsidDel="00000000" w:rsidP="00000000" w:rsidRDefault="00000000" w:rsidRPr="00000000" w14:paraId="0000033F">
            <w:pPr>
              <w:jc w:val="both"/>
              <w:rPr>
                <w:rFonts w:ascii="Roche Sans" w:cs="Roche Sans" w:eastAsia="Roche Sans" w:hAnsi="Roche Sans"/>
              </w:rPr>
            </w:pPr>
            <w:r w:rsidDel="00000000" w:rsidR="00000000" w:rsidRPr="00000000">
              <w:rPr>
                <w:rFonts w:ascii="Roche Sans" w:cs="Roche Sans" w:eastAsia="Roche Sans" w:hAnsi="Roche Sans"/>
                <w:rtl w:val="0"/>
              </w:rPr>
              <w:t xml:space="preserve">16</w:t>
            </w:r>
          </w:p>
        </w:tc>
        <w:tc>
          <w:tcPr>
            <w:gridSpan w:val="2"/>
          </w:tcPr>
          <w:p w:rsidR="00000000" w:rsidDel="00000000" w:rsidP="00000000" w:rsidRDefault="00000000" w:rsidRPr="00000000" w14:paraId="00000340">
            <w:pPr>
              <w:jc w:val="both"/>
              <w:rPr>
                <w:rFonts w:ascii="Roche Sans" w:cs="Roche Sans" w:eastAsia="Roche Sans" w:hAnsi="Roche Sans"/>
              </w:rPr>
            </w:pPr>
            <w:r w:rsidDel="00000000" w:rsidR="00000000" w:rsidRPr="00000000">
              <w:rPr>
                <w:rFonts w:ascii="Roche Sans" w:cs="Roche Sans" w:eastAsia="Roche Sans" w:hAnsi="Roche Sans"/>
                <w:rtl w:val="0"/>
              </w:rPr>
              <w:t xml:space="preserve">Low action range triggered</w:t>
            </w:r>
          </w:p>
        </w:tc>
        <w:tc>
          <w:tcPr/>
          <w:p w:rsidR="00000000" w:rsidDel="00000000" w:rsidP="00000000" w:rsidRDefault="00000000" w:rsidRPr="00000000" w14:paraId="00000342">
            <w:pPr>
              <w:jc w:val="both"/>
              <w:rPr>
                <w:rFonts w:ascii="Roche Sans" w:cs="Roche Sans" w:eastAsia="Roche Sans" w:hAnsi="Roche Sans"/>
              </w:rPr>
            </w:pPr>
            <w:r w:rsidDel="00000000" w:rsidR="00000000" w:rsidRPr="00000000">
              <w:rPr>
                <w:rFonts w:ascii="Roche Sans" w:cs="Roche Sans" w:eastAsia="Roche Sans" w:hAnsi="Roche Sans"/>
                <w:rtl w:val="0"/>
              </w:rPr>
              <w:t xml:space="preserve">Information</w:t>
            </w:r>
          </w:p>
        </w:tc>
      </w:tr>
      <w:tr>
        <w:trPr>
          <w:cantSplit w:val="0"/>
          <w:tblHeader w:val="0"/>
        </w:trPr>
        <w:tc>
          <w:tcPr/>
          <w:p w:rsidR="00000000" w:rsidDel="00000000" w:rsidP="00000000" w:rsidRDefault="00000000" w:rsidRPr="00000000" w14:paraId="00000343">
            <w:pPr>
              <w:jc w:val="both"/>
              <w:rPr>
                <w:rFonts w:ascii="Roche Sans" w:cs="Roche Sans" w:eastAsia="Roche Sans" w:hAnsi="Roche Sans"/>
              </w:rPr>
            </w:pPr>
            <w:r w:rsidDel="00000000" w:rsidR="00000000" w:rsidRPr="00000000">
              <w:rPr>
                <w:rFonts w:ascii="Roche Sans" w:cs="Roche Sans" w:eastAsia="Roche Sans" w:hAnsi="Roche Sans"/>
                <w:rtl w:val="0"/>
              </w:rPr>
              <w:t xml:space="preserve">HART</w:t>
            </w:r>
          </w:p>
        </w:tc>
        <w:tc>
          <w:tcPr/>
          <w:p w:rsidR="00000000" w:rsidDel="00000000" w:rsidP="00000000" w:rsidRDefault="00000000" w:rsidRPr="00000000" w14:paraId="00000344">
            <w:pPr>
              <w:jc w:val="both"/>
              <w:rPr>
                <w:rFonts w:ascii="Roche Sans" w:cs="Roche Sans" w:eastAsia="Roche Sans" w:hAnsi="Roche Sans"/>
              </w:rPr>
            </w:pPr>
            <w:r w:rsidDel="00000000" w:rsidR="00000000" w:rsidRPr="00000000">
              <w:rPr>
                <w:rFonts w:ascii="Roche Sans" w:cs="Roche Sans" w:eastAsia="Roche Sans" w:hAnsi="Roche Sans"/>
                <w:rtl w:val="0"/>
              </w:rPr>
              <w:t xml:space="preserve">32</w:t>
            </w:r>
          </w:p>
        </w:tc>
        <w:tc>
          <w:tcPr>
            <w:gridSpan w:val="2"/>
          </w:tcPr>
          <w:p w:rsidR="00000000" w:rsidDel="00000000" w:rsidP="00000000" w:rsidRDefault="00000000" w:rsidRPr="00000000" w14:paraId="00000345">
            <w:pPr>
              <w:jc w:val="both"/>
              <w:rPr>
                <w:rFonts w:ascii="Roche Sans" w:cs="Roche Sans" w:eastAsia="Roche Sans" w:hAnsi="Roche Sans"/>
              </w:rPr>
            </w:pPr>
            <w:r w:rsidDel="00000000" w:rsidR="00000000" w:rsidRPr="00000000">
              <w:rPr>
                <w:rFonts w:ascii="Roche Sans" w:cs="Roche Sans" w:eastAsia="Roche Sans" w:hAnsi="Roche Sans"/>
                <w:rtl w:val="0"/>
              </w:rPr>
              <w:t xml:space="preserve">High action range triggered</w:t>
            </w:r>
          </w:p>
        </w:tc>
        <w:tc>
          <w:tcPr/>
          <w:p w:rsidR="00000000" w:rsidDel="00000000" w:rsidP="00000000" w:rsidRDefault="00000000" w:rsidRPr="00000000" w14:paraId="00000347">
            <w:pPr>
              <w:jc w:val="both"/>
              <w:rPr>
                <w:rFonts w:ascii="Roche Sans" w:cs="Roche Sans" w:eastAsia="Roche Sans" w:hAnsi="Roche Sans"/>
              </w:rPr>
            </w:pPr>
            <w:r w:rsidDel="00000000" w:rsidR="00000000" w:rsidRPr="00000000">
              <w:rPr>
                <w:rFonts w:ascii="Roche Sans" w:cs="Roche Sans" w:eastAsia="Roche Sans" w:hAnsi="Roche Sans"/>
                <w:rtl w:val="0"/>
              </w:rPr>
              <w:t xml:space="preserve">Information</w:t>
            </w:r>
          </w:p>
        </w:tc>
      </w:tr>
      <w:tr>
        <w:trPr>
          <w:cantSplit w:val="0"/>
          <w:tblHeader w:val="0"/>
        </w:trPr>
        <w:tc>
          <w:tcPr/>
          <w:p w:rsidR="00000000" w:rsidDel="00000000" w:rsidP="00000000" w:rsidRDefault="00000000" w:rsidRPr="00000000" w14:paraId="00000348">
            <w:pPr>
              <w:jc w:val="both"/>
              <w:rPr>
                <w:rFonts w:ascii="Roche Sans" w:cs="Roche Sans" w:eastAsia="Roche Sans" w:hAnsi="Roche Sans"/>
              </w:rPr>
            </w:pPr>
            <w:r w:rsidDel="00000000" w:rsidR="00000000" w:rsidRPr="00000000">
              <w:rPr>
                <w:rFonts w:ascii="Roche Sans" w:cs="Roche Sans" w:eastAsia="Roche Sans" w:hAnsi="Roche Sans"/>
                <w:rtl w:val="0"/>
              </w:rPr>
              <w:t xml:space="preserve">COVE</w:t>
            </w:r>
          </w:p>
        </w:tc>
        <w:tc>
          <w:tcPr/>
          <w:p w:rsidR="00000000" w:rsidDel="00000000" w:rsidP="00000000" w:rsidRDefault="00000000" w:rsidRPr="00000000" w14:paraId="00000349">
            <w:pPr>
              <w:jc w:val="both"/>
              <w:rPr>
                <w:rFonts w:ascii="Roche Sans" w:cs="Roche Sans" w:eastAsia="Roche Sans" w:hAnsi="Roche Sans"/>
              </w:rPr>
            </w:pPr>
            <w:r w:rsidDel="00000000" w:rsidR="00000000" w:rsidRPr="00000000">
              <w:rPr>
                <w:rFonts w:ascii="Roche Sans" w:cs="Roche Sans" w:eastAsia="Roche Sans" w:hAnsi="Roche Sans"/>
                <w:rtl w:val="0"/>
              </w:rPr>
              <w:t xml:space="preserve">64</w:t>
            </w:r>
          </w:p>
        </w:tc>
        <w:tc>
          <w:tcPr>
            <w:gridSpan w:val="2"/>
          </w:tcPr>
          <w:p w:rsidR="00000000" w:rsidDel="00000000" w:rsidP="00000000" w:rsidRDefault="00000000" w:rsidRPr="00000000" w14:paraId="0000034A">
            <w:pPr>
              <w:jc w:val="both"/>
              <w:rPr>
                <w:rFonts w:ascii="Roche Sans" w:cs="Roche Sans" w:eastAsia="Roche Sans" w:hAnsi="Roche Sans"/>
              </w:rPr>
            </w:pPr>
            <w:r w:rsidDel="00000000" w:rsidR="00000000" w:rsidRPr="00000000">
              <w:rPr>
                <w:rFonts w:ascii="Roche Sans" w:cs="Roche Sans" w:eastAsia="Roche Sans" w:hAnsi="Roche Sans"/>
                <w:rtl w:val="0"/>
              </w:rPr>
              <w:t xml:space="preserve">Cutoff value exceeded</w:t>
            </w:r>
          </w:p>
        </w:tc>
        <w:tc>
          <w:tcPr/>
          <w:p w:rsidR="00000000" w:rsidDel="00000000" w:rsidP="00000000" w:rsidRDefault="00000000" w:rsidRPr="00000000" w14:paraId="0000034C">
            <w:pPr>
              <w:jc w:val="both"/>
              <w:rPr>
                <w:rFonts w:ascii="Roche Sans" w:cs="Roche Sans" w:eastAsia="Roche Sans" w:hAnsi="Roche Sans"/>
              </w:rPr>
            </w:pPr>
            <w:r w:rsidDel="00000000" w:rsidR="00000000" w:rsidRPr="00000000">
              <w:rPr>
                <w:rFonts w:ascii="Roche Sans" w:cs="Roche Sans" w:eastAsia="Roche Sans" w:hAnsi="Roche Sans"/>
                <w:rtl w:val="0"/>
              </w:rPr>
              <w:t xml:space="preserve">Information</w:t>
            </w:r>
          </w:p>
        </w:tc>
      </w:tr>
      <w:tr>
        <w:trPr>
          <w:cantSplit w:val="0"/>
          <w:tblHeader w:val="0"/>
        </w:trPr>
        <w:tc>
          <w:tcPr/>
          <w:p w:rsidR="00000000" w:rsidDel="00000000" w:rsidP="00000000" w:rsidRDefault="00000000" w:rsidRPr="00000000" w14:paraId="0000034D">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Table 8</w:t>
            </w:r>
          </w:p>
        </w:tc>
        <w:tc>
          <w:tcPr>
            <w:gridSpan w:val="2"/>
          </w:tcPr>
          <w:p w:rsidR="00000000" w:rsidDel="00000000" w:rsidP="00000000" w:rsidRDefault="00000000" w:rsidRPr="00000000" w14:paraId="0000034E">
            <w:pPr>
              <w:pBdr>
                <w:top w:space="0" w:sz="0" w:val="nil"/>
                <w:left w:space="0" w:sz="0" w:val="nil"/>
                <w:bottom w:space="0" w:sz="0" w:val="nil"/>
                <w:right w:space="0" w:sz="0" w:val="nil"/>
                <w:between w:space="0" w:sz="0" w:val="nil"/>
              </w:pBdr>
              <w:jc w:val="both"/>
              <w:rPr>
                <w:rFonts w:ascii="Roche Sans" w:cs="Roche Sans" w:eastAsia="Roche Sans" w:hAnsi="Roche Sans"/>
                <w:color w:val="000000"/>
              </w:rPr>
            </w:pPr>
            <w:r w:rsidDel="00000000" w:rsidR="00000000" w:rsidRPr="00000000">
              <w:rPr>
                <w:rFonts w:ascii="Roche Sans" w:cs="Roche Sans" w:eastAsia="Roche Sans" w:hAnsi="Roche Sans"/>
                <w:color w:val="000000"/>
                <w:rtl w:val="0"/>
              </w:rPr>
              <w:t xml:space="preserve">Abbott i-STAT 1 instrument alarms</w:t>
            </w:r>
          </w:p>
        </w:tc>
      </w:tr>
    </w:tbl>
    <w:p w:rsidR="00000000" w:rsidDel="00000000" w:rsidP="00000000" w:rsidRDefault="00000000" w:rsidRPr="00000000" w14:paraId="00000350">
      <w:pPr>
        <w:rPr>
          <w:rFonts w:ascii="Roche Sans" w:cs="Roche Sans" w:eastAsia="Roche Sans" w:hAnsi="Roche Sans"/>
        </w:rPr>
      </w:pPr>
      <w:r w:rsidDel="00000000" w:rsidR="00000000" w:rsidRPr="00000000">
        <w:rPr>
          <w:rtl w:val="0"/>
        </w:rPr>
      </w:r>
    </w:p>
    <w:p w:rsidR="00000000" w:rsidDel="00000000" w:rsidP="00000000" w:rsidRDefault="00000000" w:rsidRPr="00000000" w14:paraId="00000351">
      <w:pPr>
        <w:rPr>
          <w:rFonts w:ascii="Roche Sans" w:cs="Roche Sans" w:eastAsia="Roche Sans" w:hAnsi="Roche Sans"/>
        </w:rPr>
      </w:pPr>
      <w:r w:rsidDel="00000000" w:rsidR="00000000" w:rsidRPr="00000000">
        <w:rPr>
          <w:rtl w:val="0"/>
        </w:rPr>
      </w:r>
    </w:p>
    <w:sectPr>
      <w:headerReference r:id="rId25" w:type="even"/>
      <w:type w:val="nextPage"/>
      <w:pgSz w:h="16839" w:w="11907" w:orient="portrait"/>
      <w:pgMar w:bottom="1440" w:top="1985" w:left="1418" w:right="74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Imago"/>
  <w:font w:name="Roch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inion"/>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Bdr>
        <w:bottom w:color="000000" w:space="1" w:sz="4" w:val="single"/>
      </w:pBdr>
      <w:rPr>
        <w:rFonts w:ascii="Roche Sans" w:cs="Roche Sans" w:eastAsia="Roche Sans" w:hAnsi="Roche Sans"/>
      </w:rPr>
    </w:pPr>
    <w:r w:rsidDel="00000000" w:rsidR="00000000" w:rsidRPr="00000000">
      <w:rPr>
        <w:rFonts w:ascii="Roche Sans" w:cs="Roche Sans" w:eastAsia="Roche Sans" w:hAnsi="Roche Sans"/>
        <w:rtl w:val="0"/>
      </w:rPr>
      <w:t xml:space="preserve">Roche Diagnostics</w:t>
    </w:r>
  </w:p>
  <w:p w:rsidR="00000000" w:rsidDel="00000000" w:rsidP="00000000" w:rsidRDefault="00000000" w:rsidRPr="00000000" w14:paraId="0000035D">
    <w:pPr>
      <w:jc w:val="right"/>
      <w:rPr>
        <w:rFonts w:ascii="Roche Sans" w:cs="Roche Sans" w:eastAsia="Roche Sans" w:hAnsi="Roche Sans"/>
      </w:rPr>
    </w:pPr>
    <w:r w:rsidDel="00000000" w:rsidR="00000000" w:rsidRPr="00000000">
      <w:rPr>
        <w:rFonts w:ascii="Roche Sans" w:cs="Roche Sans" w:eastAsia="Roche Sans" w:hAnsi="Roche Sans"/>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pBdr>
        <w:top w:space="0" w:sz="0" w:val="nil"/>
        <w:left w:space="0" w:sz="0" w:val="nil"/>
        <w:bottom w:space="0" w:sz="0" w:val="nil"/>
        <w:right w:space="0" w:sz="0" w:val="nil"/>
        <w:between w:space="0" w:sz="0" w:val="nil"/>
      </w:pBdr>
      <w:tabs>
        <w:tab w:val="center" w:leader="none" w:pos="4536"/>
        <w:tab w:val="right" w:leader="none" w:pos="9072"/>
      </w:tabs>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bottom w:color="000000" w:space="1" w:sz="4" w:val="single"/>
      </w:pBdr>
      <w:rPr>
        <w:rFonts w:ascii="Roche Sans" w:cs="Roche Sans" w:eastAsia="Roche Sans" w:hAnsi="Roche Sans"/>
      </w:rPr>
    </w:pPr>
    <w:r w:rsidDel="00000000" w:rsidR="00000000" w:rsidRPr="00000000">
      <w:rPr>
        <w:rFonts w:ascii="Roche Sans" w:cs="Roche Sans" w:eastAsia="Roche Sans" w:hAnsi="Roche Sans"/>
        <w:rtl w:val="0"/>
      </w:rPr>
      <w:t xml:space="preserve">Roche Diagnostics</w:t>
    </w:r>
  </w:p>
  <w:p w:rsidR="00000000" w:rsidDel="00000000" w:rsidP="00000000" w:rsidRDefault="00000000" w:rsidRPr="00000000" w14:paraId="00000360">
    <w:pPr>
      <w:tabs>
        <w:tab w:val="right" w:leader="none" w:pos="9741"/>
      </w:tabs>
      <w:rPr>
        <w:rFonts w:ascii="Roche Sans" w:cs="Roche Sans" w:eastAsia="Roche Sans" w:hAnsi="Roche Sans"/>
      </w:rPr>
    </w:pPr>
    <w:bookmarkStart w:colFirst="0" w:colLast="0" w:name="_heading=h.qsh70q" w:id="32"/>
    <w:bookmarkEnd w:id="32"/>
    <w:r w:rsidDel="00000000" w:rsidR="00000000" w:rsidRPr="00000000">
      <w:rPr>
        <w:rFonts w:ascii="Roche Sans" w:cs="Roche Sans" w:eastAsia="Roche Sans" w:hAnsi="Roche Sans"/>
      </w:rPr>
      <w:fldChar w:fldCharType="begin"/>
      <w:instrText xml:space="preserve">PAGE</w:instrText>
      <w:fldChar w:fldCharType="separate"/>
      <w:fldChar w:fldCharType="end"/>
    </w:r>
    <w:r w:rsidDel="00000000" w:rsidR="00000000" w:rsidRPr="00000000">
      <w:rPr>
        <w:rFonts w:ascii="Imago" w:cs="Imago" w:eastAsia="Imago" w:hAnsi="Imago"/>
        <w:b w:val="1"/>
        <w:rtl w:val="0"/>
      </w:rPr>
      <w:tab/>
    </w:r>
    <w:r w:rsidDel="00000000" w:rsidR="00000000" w:rsidRPr="00000000">
      <w:rPr>
        <w:rFonts w:ascii="Roche Sans" w:cs="Roche Sans" w:eastAsia="Roche Sans" w:hAnsi="Roche Sans"/>
        <w:rtl w:val="0"/>
      </w:rPr>
      <w:t xml:space="preserve">Instrument Driver for use with Abbott i-STAT 1 • User Information • Version 1.9</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pBdr>
        <w:bottom w:color="000000" w:space="1" w:sz="4" w:val="single"/>
      </w:pBdr>
      <w:rPr>
        <w:rFonts w:ascii="Roche Sans" w:cs="Roche Sans" w:eastAsia="Roche Sans" w:hAnsi="Roche Sans"/>
      </w:rPr>
    </w:pPr>
    <w:r w:rsidDel="00000000" w:rsidR="00000000" w:rsidRPr="00000000">
      <w:rPr>
        <w:rFonts w:ascii="Roche Sans" w:cs="Roche Sans" w:eastAsia="Roche Sans" w:hAnsi="Roche Sans"/>
        <w:rtl w:val="0"/>
      </w:rPr>
      <w:t xml:space="preserve">Roche Diagnostics</w:t>
    </w:r>
  </w:p>
  <w:p w:rsidR="00000000" w:rsidDel="00000000" w:rsidP="00000000" w:rsidRDefault="00000000" w:rsidRPr="00000000" w14:paraId="00000362">
    <w:pPr>
      <w:tabs>
        <w:tab w:val="right" w:leader="none" w:pos="9741"/>
      </w:tabs>
      <w:rPr>
        <w:rFonts w:ascii="Roche Sans" w:cs="Roche Sans" w:eastAsia="Roche Sans" w:hAnsi="Roche Sans"/>
      </w:rPr>
    </w:pPr>
    <w:r w:rsidDel="00000000" w:rsidR="00000000" w:rsidRPr="00000000">
      <w:rPr>
        <w:rFonts w:ascii="Roche Sans" w:cs="Roche Sans" w:eastAsia="Roche Sans" w:hAnsi="Roche Sans"/>
        <w:rtl w:val="0"/>
      </w:rPr>
      <w:t xml:space="preserve">Instrument Driver for use with Abbott i-STAT 1 • User Information • Version 1.9</w:t>
      <w:tab/>
    </w:r>
    <w:r w:rsidDel="00000000" w:rsidR="00000000" w:rsidRPr="00000000">
      <w:rPr>
        <w:rFonts w:ascii="Roche Sans" w:cs="Roche Sans" w:eastAsia="Roche Sans" w:hAnsi="Roche Sans"/>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pBdr>
        <w:bottom w:color="000000" w:space="1" w:sz="4" w:val="single"/>
      </w:pBdr>
      <w:rPr>
        <w:rFonts w:ascii="Roche Sans" w:cs="Roche Sans" w:eastAsia="Roche Sans" w:hAnsi="Roche Sans"/>
      </w:rPr>
    </w:pPr>
    <w:r w:rsidDel="00000000" w:rsidR="00000000" w:rsidRPr="00000000">
      <w:rPr>
        <w:rFonts w:ascii="Roche Sans" w:cs="Roche Sans" w:eastAsia="Roche Sans" w:hAnsi="Roche Sans"/>
        <w:rtl w:val="0"/>
      </w:rPr>
      <w:t xml:space="preserve">Roche Diagnostics</w:t>
    </w:r>
  </w:p>
  <w:p w:rsidR="00000000" w:rsidDel="00000000" w:rsidP="00000000" w:rsidRDefault="00000000" w:rsidRPr="00000000" w14:paraId="00000364">
    <w:pPr>
      <w:tabs>
        <w:tab w:val="right" w:leader="none" w:pos="9741"/>
      </w:tabs>
      <w:rPr>
        <w:rFonts w:ascii="Roche Sans" w:cs="Roche Sans" w:eastAsia="Roche Sans" w:hAnsi="Roche Sans"/>
      </w:rPr>
    </w:pPr>
    <w:r w:rsidDel="00000000" w:rsidR="00000000" w:rsidRPr="00000000">
      <w:rPr>
        <w:rFonts w:ascii="Roche Sans" w:cs="Roche Sans" w:eastAsia="Roche Sans" w:hAnsi="Roche Sans"/>
      </w:rPr>
      <w:fldChar w:fldCharType="begin"/>
      <w:instrText xml:space="preserve">PAGE</w:instrText>
      <w:fldChar w:fldCharType="separate"/>
      <w:fldChar w:fldCharType="end"/>
    </w:r>
    <w:r w:rsidDel="00000000" w:rsidR="00000000" w:rsidRPr="00000000">
      <w:rPr>
        <w:rFonts w:ascii="Roche Sans" w:cs="Roche Sans" w:eastAsia="Roche Sans" w:hAnsi="Roche Sans"/>
        <w:rtl w:val="0"/>
      </w:rPr>
      <w:tab/>
      <w:t xml:space="preserve">Instrument Driver for use with Abbott i-STAT 1 • User Information • Version 1.9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pBdr>
        <w:bottom w:color="000000" w:space="1" w:sz="4" w:val="single"/>
      </w:pBdr>
      <w:rPr>
        <w:rFonts w:ascii="Roche Sans" w:cs="Roche Sans" w:eastAsia="Roche Sans" w:hAnsi="Roche Sans"/>
      </w:rPr>
    </w:pPr>
    <w:r w:rsidDel="00000000" w:rsidR="00000000" w:rsidRPr="00000000">
      <w:rPr>
        <w:rFonts w:ascii="Roche Sans" w:cs="Roche Sans" w:eastAsia="Roche Sans" w:hAnsi="Roche Sans"/>
        <w:rtl w:val="0"/>
      </w:rPr>
      <w:t xml:space="preserve">navify® POC Operations Application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pBdr>
        <w:top w:space="0" w:sz="0" w:val="nil"/>
        <w:left w:space="0" w:sz="0" w:val="nil"/>
        <w:bottom w:space="0" w:sz="0" w:val="nil"/>
        <w:right w:space="0" w:sz="0" w:val="nil"/>
        <w:between w:space="0" w:sz="0" w:val="nil"/>
      </w:pBdr>
      <w:tabs>
        <w:tab w:val="center" w:leader="none" w:pos="4536"/>
        <w:tab w:val="right" w:leader="none" w:pos="9072"/>
      </w:tabs>
      <w:spacing w:after="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bottom w:color="000000" w:space="1" w:sz="4" w:val="single"/>
      </w:pBdr>
      <w:tabs>
        <w:tab w:val="right" w:leader="none" w:pos="9741"/>
      </w:tabs>
      <w:jc w:val="right"/>
      <w:rPr>
        <w:rFonts w:ascii="Roche Sans" w:cs="Roche Sans" w:eastAsia="Roche Sans" w:hAnsi="Roche Sans"/>
      </w:rPr>
    </w:pPr>
    <w:r w:rsidDel="00000000" w:rsidR="00000000" w:rsidRPr="00000000">
      <w:rPr>
        <w:rFonts w:ascii="Roche Sans" w:cs="Roche Sans" w:eastAsia="Roche Sans" w:hAnsi="Roche Sans"/>
        <w:rtl w:val="0"/>
      </w:rPr>
      <w:t xml:space="preserve">navify® POC Operations Application</w:t>
    </w:r>
  </w:p>
  <w:p w:rsidR="00000000" w:rsidDel="00000000" w:rsidP="00000000" w:rsidRDefault="00000000" w:rsidRPr="00000000" w14:paraId="00000355">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pBdr>
        <w:bottom w:color="000000" w:space="1" w:sz="4" w:val="single"/>
      </w:pBdr>
      <w:rPr>
        <w:rFonts w:ascii="Imago" w:cs="Imago" w:eastAsia="Imago" w:hAnsi="Imago"/>
        <w:b w:val="1"/>
      </w:rPr>
    </w:pPr>
    <w:r w:rsidDel="00000000" w:rsidR="00000000" w:rsidRPr="00000000">
      <w:rPr>
        <w:rFonts w:ascii="Imago" w:cs="Imago" w:eastAsia="Imago" w:hAnsi="Imago"/>
        <w:b w:val="1"/>
        <w:rtl w:val="0"/>
      </w:rPr>
      <w:t xml:space="preserve">cobas IT 1000 Application</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pBdr>
        <w:bottom w:color="000000" w:space="1" w:sz="4" w:val="single"/>
      </w:pBdr>
      <w:tabs>
        <w:tab w:val="right" w:leader="none" w:pos="9741"/>
      </w:tabs>
      <w:jc w:val="right"/>
      <w:rPr>
        <w:rFonts w:ascii="Roche Sans" w:cs="Roche Sans" w:eastAsia="Roche Sans" w:hAnsi="Roche Sans"/>
      </w:rPr>
    </w:pPr>
    <w:r w:rsidDel="00000000" w:rsidR="00000000" w:rsidRPr="00000000">
      <w:rPr>
        <w:rFonts w:ascii="Roche Sans" w:cs="Roche Sans" w:eastAsia="Roche Sans" w:hAnsi="Roche Sans"/>
        <w:rtl w:val="0"/>
      </w:rPr>
      <w:t xml:space="preserve">navify® POC Operations Application</w:t>
    </w:r>
  </w:p>
  <w:p w:rsidR="00000000" w:rsidDel="00000000" w:rsidP="00000000" w:rsidRDefault="00000000" w:rsidRPr="00000000" w14:paraId="00000358">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pBdr>
        <w:bottom w:color="000000" w:space="1" w:sz="4" w:val="single"/>
      </w:pBdr>
      <w:rPr>
        <w:rFonts w:ascii="Roche Sans" w:cs="Roche Sans" w:eastAsia="Roche Sans" w:hAnsi="Roche Sans"/>
      </w:rPr>
    </w:pPr>
    <w:r w:rsidDel="00000000" w:rsidR="00000000" w:rsidRPr="00000000">
      <w:rPr>
        <w:rFonts w:ascii="Roche Sans" w:cs="Roche Sans" w:eastAsia="Roche Sans" w:hAnsi="Roche Sans"/>
        <w:rtl w:val="0"/>
      </w:rPr>
      <w:t xml:space="preserve">navify® POC Operations Application</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pBdr>
        <w:bottom w:color="000000" w:space="1" w:sz="4" w:val="single"/>
      </w:pBdr>
      <w:tabs>
        <w:tab w:val="right" w:leader="none" w:pos="9741"/>
      </w:tabs>
      <w:rPr>
        <w:rFonts w:ascii="Roche Sans" w:cs="Roche Sans" w:eastAsia="Roche Sans" w:hAnsi="Roche Sans"/>
      </w:rPr>
    </w:pPr>
    <w:r w:rsidDel="00000000" w:rsidR="00000000" w:rsidRPr="00000000">
      <w:rPr>
        <w:rFonts w:ascii="Roche Sans" w:cs="Roche Sans" w:eastAsia="Roche Sans" w:hAnsi="Roche Sans"/>
        <w:rtl w:val="0"/>
      </w:rPr>
      <w:tab/>
      <w:t xml:space="preserve">navify® POC Operations Application</w:t>
    </w:r>
  </w:p>
  <w:p w:rsidR="00000000" w:rsidDel="00000000" w:rsidP="00000000" w:rsidRDefault="00000000" w:rsidRPr="00000000" w14:paraId="0000035B">
    <w:pPr>
      <w:pBdr>
        <w:top w:space="0" w:sz="0" w:val="nil"/>
        <w:left w:space="0" w:sz="0" w:val="nil"/>
        <w:bottom w:space="0" w:sz="0" w:val="nil"/>
        <w:right w:space="0" w:sz="0" w:val="nil"/>
        <w:between w:space="0" w:sz="0" w:val="nil"/>
      </w:pBdr>
      <w:tabs>
        <w:tab w:val="center" w:leader="none" w:pos="4536"/>
        <w:tab w:val="right" w:leader="none" w:pos="9072"/>
      </w:tabs>
      <w:spacing w:after="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nion" w:cs="Minion" w:eastAsia="Minion" w:hAnsi="Minion"/>
        <w:lang w:val="en"/>
      </w:rPr>
    </w:rPrDefault>
    <w:pPrDefault>
      <w:pPr>
        <w:spacing w:after="4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before="240" w:lineRule="auto"/>
    </w:pPr>
    <w:rPr>
      <w:rFonts w:ascii="Imago" w:cs="Imago" w:eastAsia="Imago" w:hAnsi="Imago"/>
      <w:b w:val="1"/>
      <w:sz w:val="32"/>
      <w:szCs w:val="32"/>
    </w:rPr>
  </w:style>
  <w:style w:type="paragraph" w:styleId="Heading2">
    <w:name w:val="heading 2"/>
    <w:basedOn w:val="Normal"/>
    <w:next w:val="Normal"/>
    <w:pPr>
      <w:keepNext w:val="1"/>
      <w:spacing w:before="120" w:lineRule="auto"/>
    </w:pPr>
    <w:rPr>
      <w:rFonts w:ascii="Imago" w:cs="Imago" w:eastAsia="Imago" w:hAnsi="Imago"/>
      <w:b w:val="1"/>
      <w:color w:val="000000"/>
      <w:sz w:val="24"/>
      <w:szCs w:val="24"/>
    </w:rPr>
  </w:style>
  <w:style w:type="paragraph" w:styleId="Heading3">
    <w:name w:val="heading 3"/>
    <w:basedOn w:val="Normal"/>
    <w:next w:val="Normal"/>
    <w:pPr>
      <w:spacing w:after="60" w:before="60" w:lineRule="auto"/>
    </w:pPr>
    <w:rPr>
      <w:rFonts w:ascii="Imago" w:cs="Imago" w:eastAsia="Imago" w:hAnsi="Imago"/>
      <w:b w:val="1"/>
      <w:color w:val="000000"/>
    </w:rPr>
  </w:style>
  <w:style w:type="paragraph" w:styleId="Heading4">
    <w:name w:val="heading 4"/>
    <w:basedOn w:val="Normal"/>
    <w:next w:val="Normal"/>
    <w:pPr>
      <w:keepNext w:val="1"/>
      <w:spacing w:before="240" w:lineRule="auto"/>
      <w:ind w:left="2880" w:hanging="360"/>
    </w:pPr>
    <w:rPr>
      <w:b w:val="1"/>
      <w:sz w:val="28"/>
      <w:szCs w:val="28"/>
    </w:rPr>
  </w:style>
  <w:style w:type="paragraph" w:styleId="Heading5">
    <w:name w:val="heading 5"/>
    <w:basedOn w:val="Normal"/>
    <w:next w:val="Normal"/>
    <w:pPr>
      <w:spacing w:before="240" w:lineRule="auto"/>
      <w:ind w:left="3600" w:hanging="360"/>
    </w:pPr>
    <w:rPr>
      <w:b w:val="1"/>
      <w:i w:val="1"/>
      <w:sz w:val="26"/>
      <w:szCs w:val="26"/>
    </w:rPr>
  </w:style>
  <w:style w:type="paragraph" w:styleId="Heading6">
    <w:name w:val="heading 6"/>
    <w:basedOn w:val="Normal"/>
    <w:next w:val="Normal"/>
    <w:pPr>
      <w:spacing w:before="240" w:lineRule="auto"/>
      <w:ind w:left="4320" w:hanging="360"/>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BE1E1A"/>
    <w:pPr>
      <w:numPr>
        <w:ilvl w:val="6"/>
        <w:numId w:val="4"/>
      </w:numPr>
      <w:spacing w:before="240"/>
      <w:outlineLvl w:val="6"/>
    </w:pPr>
  </w:style>
  <w:style w:type="paragraph" w:styleId="Heading8">
    <w:name w:val="heading 8"/>
    <w:basedOn w:val="Normal"/>
    <w:next w:val="Normal"/>
    <w:qFormat w:val="1"/>
    <w:rsid w:val="00BE1E1A"/>
    <w:pPr>
      <w:numPr>
        <w:ilvl w:val="7"/>
        <w:numId w:val="4"/>
      </w:numPr>
      <w:spacing w:before="240"/>
      <w:outlineLvl w:val="7"/>
    </w:pPr>
    <w:rPr>
      <w:i w:val="1"/>
      <w:iCs w:val="1"/>
    </w:rPr>
  </w:style>
  <w:style w:type="paragraph" w:styleId="Heading9">
    <w:name w:val="heading 9"/>
    <w:basedOn w:val="Normal"/>
    <w:next w:val="Normal"/>
    <w:qFormat w:val="1"/>
    <w:rsid w:val="00BE1E1A"/>
    <w:pPr>
      <w:numPr>
        <w:ilvl w:val="8"/>
        <w:numId w:val="4"/>
      </w:numPr>
      <w:spacing w:before="240"/>
      <w:outlineLvl w:val="8"/>
    </w:pPr>
    <w:rPr>
      <w:rFonts w:ascii="Arial" w:cs="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Heading1Imago" w:customStyle="1">
    <w:name w:val="Style Heading 1 + Imago"/>
    <w:basedOn w:val="Heading1"/>
    <w:rsid w:val="00F00629"/>
    <w:pPr>
      <w:numPr>
        <w:numId w:val="2"/>
      </w:numPr>
      <w:snapToGrid w:val="0"/>
      <w:ind w:left="0" w:firstLine="0"/>
    </w:pPr>
  </w:style>
  <w:style w:type="table" w:styleId="TableGrid">
    <w:name w:val="Table Grid"/>
    <w:basedOn w:val="TableNormal"/>
    <w:rsid w:val="00D159A1"/>
    <w:rPr>
      <w:rFonts w:ascii="Imago" w:hAnsi="Imago"/>
    </w:rPr>
    <w:tblPr>
      <w:tblBorders>
        <w:insideH w:color="339966" w:space="0" w:sz="4" w:val="single"/>
      </w:tblBorders>
    </w:tblPr>
    <w:tblStylePr w:type="firstRow">
      <w:tblPr/>
      <w:tcPr>
        <w:shd w:color="auto" w:fill="d9d9d9" w:val="clear"/>
      </w:tcPr>
    </w:tblStylePr>
    <w:tblStylePr w:type="firstCol">
      <w:tblPr/>
      <w:tcPr>
        <w:shd w:color="auto" w:fill="d9d9d9" w:val="clear"/>
      </w:tcPr>
    </w:tblStylePr>
  </w:style>
  <w:style w:type="table" w:styleId="TableGrid1" w:customStyle="1">
    <w:name w:val="Table Grid1"/>
    <w:basedOn w:val="TableNormal"/>
    <w:next w:val="TableGrid"/>
    <w:rsid w:val="00012635"/>
    <w:pPr>
      <w:spacing w:line="26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rademarks" w:customStyle="1">
    <w:name w:val="Trademarks"/>
    <w:basedOn w:val="Normal"/>
    <w:rsid w:val="00E33848"/>
    <w:rPr>
      <w:rFonts w:eastAsia="Times New Roman"/>
      <w:lang w:eastAsia="en-US"/>
    </w:rPr>
  </w:style>
  <w:style w:type="paragraph" w:styleId="StyleImagoAfter6pt" w:customStyle="1">
    <w:name w:val="Style Imago After:  6 pt"/>
    <w:basedOn w:val="Normal"/>
    <w:next w:val="Normal"/>
    <w:rsid w:val="00060700"/>
    <w:pPr>
      <w:ind w:right="113"/>
    </w:pPr>
    <w:rPr>
      <w:rFonts w:ascii="Imago" w:hAnsi="Imago"/>
      <w:snapToGrid w:val="0"/>
      <w:szCs w:val="18"/>
    </w:rPr>
  </w:style>
  <w:style w:type="character" w:styleId="StyleImago11ptBold" w:customStyle="1">
    <w:name w:val="Style Imago 11 pt Bold"/>
    <w:rsid w:val="000C08CF"/>
    <w:rPr>
      <w:rFonts w:ascii="Imago" w:hAnsi="Imago"/>
      <w:bCs w:val="1"/>
      <w:sz w:val="22"/>
    </w:rPr>
  </w:style>
  <w:style w:type="character" w:styleId="StyleImagoLeft063cmAfter6pt" w:customStyle="1">
    <w:name w:val="Style Imago Left:  0.63 cm After:  6 pt"/>
    <w:rsid w:val="000C08CF"/>
    <w:rPr>
      <w:rFonts w:ascii="Imago" w:cs="Imago" w:hAnsi="Imago"/>
    </w:rPr>
  </w:style>
  <w:style w:type="paragraph" w:styleId="StyleImago11ptAfter6pt" w:customStyle="1">
    <w:name w:val="Style Imago 11 pt After:  6 pt"/>
    <w:basedOn w:val="Normal"/>
    <w:next w:val="Normal"/>
    <w:rsid w:val="00461BBE"/>
    <w:rPr>
      <w:rFonts w:ascii="Imago" w:hAnsi="Imago"/>
      <w:szCs w:val="20"/>
    </w:rPr>
  </w:style>
  <w:style w:type="paragraph" w:styleId="AufzhlungmitPfeil" w:customStyle="1">
    <w:name w:val="Aufzählung mit Pfeil"/>
    <w:basedOn w:val="Normal"/>
    <w:qFormat w:val="1"/>
    <w:rsid w:val="009C2F2C"/>
    <w:pPr>
      <w:numPr>
        <w:numId w:val="5"/>
      </w:numPr>
      <w:spacing w:line="260" w:lineRule="atLeast"/>
      <w:ind w:left="284" w:hanging="284"/>
    </w:pPr>
  </w:style>
  <w:style w:type="character" w:styleId="PageNumber">
    <w:name w:val="page number"/>
    <w:basedOn w:val="DefaultParagraphFont"/>
    <w:rsid w:val="00D320E3"/>
  </w:style>
  <w:style w:type="paragraph" w:styleId="Date">
    <w:name w:val="Date"/>
    <w:basedOn w:val="Normal"/>
    <w:next w:val="Normal"/>
    <w:rsid w:val="00D320E3"/>
  </w:style>
  <w:style w:type="paragraph" w:styleId="TOC1">
    <w:name w:val="toc 1"/>
    <w:basedOn w:val="Normal"/>
    <w:next w:val="Normal"/>
    <w:autoRedefine w:val="1"/>
    <w:uiPriority w:val="39"/>
    <w:qFormat w:val="1"/>
    <w:rsid w:val="00BD5D0C"/>
    <w:pPr>
      <w:tabs>
        <w:tab w:val="left" w:pos="480"/>
        <w:tab w:val="right" w:leader="dot" w:pos="9732"/>
      </w:tabs>
      <w:contextualSpacing w:val="1"/>
    </w:pPr>
    <w:rPr>
      <w:rFonts w:ascii="Imago" w:hAnsi="Imago"/>
      <w:noProof w:val="1"/>
      <w:szCs w:val="20"/>
    </w:rPr>
  </w:style>
  <w:style w:type="paragraph" w:styleId="TOC2">
    <w:name w:val="toc 2"/>
    <w:basedOn w:val="Normal"/>
    <w:next w:val="Normal"/>
    <w:autoRedefine w:val="1"/>
    <w:uiPriority w:val="39"/>
    <w:qFormat w:val="1"/>
    <w:rsid w:val="00A81ECD"/>
    <w:pPr>
      <w:tabs>
        <w:tab w:val="left" w:pos="960"/>
        <w:tab w:val="right" w:leader="dot" w:pos="9732"/>
      </w:tabs>
      <w:spacing w:after="100" w:before="60"/>
      <w:ind w:left="238"/>
    </w:pPr>
    <w:rPr>
      <w:rFonts w:ascii="Imago" w:hAnsi="Imago"/>
    </w:rPr>
  </w:style>
  <w:style w:type="character" w:styleId="Hyperlink">
    <w:name w:val="Hyperlink"/>
    <w:uiPriority w:val="99"/>
    <w:rsid w:val="00981C9E"/>
    <w:rPr>
      <w:color w:val="0000ff"/>
      <w:u w:val="single"/>
    </w:rPr>
  </w:style>
  <w:style w:type="paragraph" w:styleId="StyleImago11ptBoldAfter6pt" w:customStyle="1">
    <w:name w:val="Style Imago 11 pt Bold After:  6 pt"/>
    <w:basedOn w:val="Normal"/>
    <w:rsid w:val="00040C55"/>
    <w:rPr>
      <w:rFonts w:ascii="Imago" w:hAnsi="Imago"/>
      <w:b w:val="1"/>
      <w:bCs w:val="1"/>
      <w:szCs w:val="20"/>
    </w:rPr>
  </w:style>
  <w:style w:type="paragraph" w:styleId="TOC3">
    <w:name w:val="toc 3"/>
    <w:basedOn w:val="Normal"/>
    <w:next w:val="Normal"/>
    <w:autoRedefine w:val="1"/>
    <w:uiPriority w:val="39"/>
    <w:qFormat w:val="1"/>
    <w:rsid w:val="00A81ECD"/>
    <w:pPr>
      <w:tabs>
        <w:tab w:val="right" w:leader="dot" w:pos="9732"/>
      </w:tabs>
      <w:ind w:left="1134"/>
    </w:pPr>
    <w:rPr>
      <w:rFonts w:ascii="Imago" w:hAnsi="Imago"/>
    </w:rPr>
  </w:style>
  <w:style w:type="paragraph" w:styleId="BalloonText">
    <w:name w:val="Balloon Text"/>
    <w:basedOn w:val="Normal"/>
    <w:semiHidden w:val="1"/>
    <w:rsid w:val="009658AD"/>
    <w:rPr>
      <w:rFonts w:ascii="Tahoma" w:cs="Tahoma" w:hAnsi="Tahoma"/>
      <w:sz w:val="16"/>
      <w:szCs w:val="16"/>
    </w:rPr>
  </w:style>
  <w:style w:type="paragraph" w:styleId="NormalWeb">
    <w:name w:val="Normal (Web)"/>
    <w:basedOn w:val="Normal"/>
    <w:uiPriority w:val="99"/>
    <w:rsid w:val="001830F9"/>
    <w:pPr>
      <w:spacing w:after="100" w:afterAutospacing="1" w:before="100" w:beforeAutospacing="1"/>
    </w:pPr>
    <w:rPr>
      <w:rFonts w:eastAsia="Times New Roman"/>
      <w:lang w:eastAsia="en-US"/>
    </w:rPr>
  </w:style>
  <w:style w:type="character" w:styleId="TableHeader" w:customStyle="1">
    <w:name w:val="Table Header"/>
    <w:rsid w:val="0075048C"/>
    <w:rPr>
      <w:rFonts w:ascii="Imago" w:hAnsi="Imago"/>
      <w:b w:val="1"/>
      <w:color w:val="ffffff"/>
      <w:sz w:val="24"/>
    </w:rPr>
  </w:style>
  <w:style w:type="paragraph" w:styleId="TOC4">
    <w:name w:val="toc 4"/>
    <w:basedOn w:val="Normal"/>
    <w:next w:val="Normal"/>
    <w:autoRedefine w:val="1"/>
    <w:semiHidden w:val="1"/>
    <w:rsid w:val="00BE1E1A"/>
    <w:pPr>
      <w:ind w:left="720"/>
    </w:pPr>
  </w:style>
  <w:style w:type="paragraph" w:styleId="TOC5">
    <w:name w:val="toc 5"/>
    <w:basedOn w:val="Normal"/>
    <w:next w:val="Normal"/>
    <w:autoRedefine w:val="1"/>
    <w:semiHidden w:val="1"/>
    <w:rsid w:val="00BE1E1A"/>
    <w:pPr>
      <w:ind w:left="960"/>
    </w:pPr>
  </w:style>
  <w:style w:type="paragraph" w:styleId="TOC6">
    <w:name w:val="toc 6"/>
    <w:basedOn w:val="Normal"/>
    <w:next w:val="Normal"/>
    <w:autoRedefine w:val="1"/>
    <w:semiHidden w:val="1"/>
    <w:rsid w:val="00BE1E1A"/>
    <w:pPr>
      <w:ind w:left="1200"/>
    </w:pPr>
  </w:style>
  <w:style w:type="paragraph" w:styleId="TOC7">
    <w:name w:val="toc 7"/>
    <w:basedOn w:val="Normal"/>
    <w:next w:val="Normal"/>
    <w:autoRedefine w:val="1"/>
    <w:semiHidden w:val="1"/>
    <w:rsid w:val="00BE1E1A"/>
    <w:pPr>
      <w:ind w:left="1440"/>
    </w:pPr>
  </w:style>
  <w:style w:type="paragraph" w:styleId="TOC8">
    <w:name w:val="toc 8"/>
    <w:basedOn w:val="Normal"/>
    <w:next w:val="Normal"/>
    <w:autoRedefine w:val="1"/>
    <w:semiHidden w:val="1"/>
    <w:rsid w:val="00BE1E1A"/>
    <w:pPr>
      <w:ind w:left="1680"/>
    </w:pPr>
  </w:style>
  <w:style w:type="paragraph" w:styleId="TOC9">
    <w:name w:val="toc 9"/>
    <w:basedOn w:val="Normal"/>
    <w:next w:val="Normal"/>
    <w:autoRedefine w:val="1"/>
    <w:semiHidden w:val="1"/>
    <w:rsid w:val="00BE1E1A"/>
    <w:pPr>
      <w:ind w:left="1920"/>
    </w:pPr>
  </w:style>
  <w:style w:type="character" w:styleId="CommentReference">
    <w:name w:val="annotation reference"/>
    <w:semiHidden w:val="1"/>
    <w:rsid w:val="00950481"/>
    <w:rPr>
      <w:sz w:val="16"/>
      <w:szCs w:val="16"/>
    </w:rPr>
  </w:style>
  <w:style w:type="paragraph" w:styleId="CommentText">
    <w:name w:val="annotation text"/>
    <w:basedOn w:val="Normal"/>
    <w:link w:val="CommentTextChar"/>
    <w:semiHidden w:val="1"/>
    <w:rsid w:val="00950481"/>
    <w:rPr>
      <w:szCs w:val="20"/>
    </w:rPr>
  </w:style>
  <w:style w:type="paragraph" w:styleId="Style1" w:customStyle="1">
    <w:name w:val="Style1"/>
    <w:basedOn w:val="Heading2"/>
    <w:autoRedefine w:val="1"/>
    <w:rsid w:val="00185FA0"/>
  </w:style>
  <w:style w:type="paragraph" w:styleId="Style2" w:customStyle="1">
    <w:name w:val="Style2"/>
    <w:basedOn w:val="Heading2"/>
    <w:autoRedefine w:val="1"/>
    <w:rsid w:val="00185FA0"/>
  </w:style>
  <w:style w:type="paragraph" w:styleId="Unterberschrift1Seite" w:customStyle="1">
    <w:name w:val="Unterüberschrift 1.Seite"/>
    <w:basedOn w:val="Normal"/>
    <w:qFormat w:val="1"/>
    <w:rsid w:val="00836B05"/>
    <w:pPr>
      <w:spacing w:after="0" w:before="120" w:line="560" w:lineRule="exact"/>
    </w:pPr>
    <w:rPr>
      <w:i w:val="1"/>
      <w:spacing w:val="-19"/>
      <w:position w:val="3"/>
      <w:sz w:val="52"/>
      <w:szCs w:val="48"/>
    </w:rPr>
  </w:style>
  <w:style w:type="paragraph" w:styleId="MinioninTabellelinks" w:customStyle="1">
    <w:name w:val="Minion in Tabelle links"/>
    <w:basedOn w:val="Normal"/>
    <w:qFormat w:val="1"/>
    <w:rsid w:val="00282698"/>
    <w:pPr>
      <w:jc w:val="right"/>
    </w:pPr>
    <w:rPr>
      <w:i w:val="1"/>
    </w:rPr>
  </w:style>
  <w:style w:type="paragraph" w:styleId="ImagoStandard" w:customStyle="1">
    <w:name w:val="Imago Standard"/>
    <w:basedOn w:val="Normal"/>
    <w:qFormat w:val="1"/>
    <w:rsid w:val="00CD4AEB"/>
    <w:pPr>
      <w:spacing w:line="260" w:lineRule="atLeast"/>
    </w:pPr>
    <w:rPr>
      <w:rFonts w:ascii="Imago" w:hAnsi="Imago"/>
    </w:rPr>
  </w:style>
  <w:style w:type="paragraph" w:styleId="FormatvorlageImagoStandardHintergrund1" w:customStyle="1">
    <w:name w:val="Formatvorlage Imago Standard + Hintergrund 1"/>
    <w:basedOn w:val="ImagoStandard"/>
    <w:rsid w:val="00373F0F"/>
    <w:rPr>
      <w:b w:val="1"/>
      <w:color w:val="ffffff" w:themeColor="background1"/>
    </w:rPr>
  </w:style>
  <w:style w:type="paragraph" w:styleId="AufzhlungMinion" w:customStyle="1">
    <w:name w:val="Aufzählung Minion"/>
    <w:basedOn w:val="Normal"/>
    <w:qFormat w:val="1"/>
    <w:rsid w:val="00EC7413"/>
    <w:pPr>
      <w:tabs>
        <w:tab w:val="num" w:pos="720"/>
      </w:tabs>
      <w:ind w:left="720" w:hanging="720"/>
    </w:pPr>
  </w:style>
  <w:style w:type="paragraph" w:styleId="TOCHeading">
    <w:name w:val="TOC Heading"/>
    <w:basedOn w:val="Heading1"/>
    <w:next w:val="Normal"/>
    <w:uiPriority w:val="39"/>
    <w:semiHidden w:val="1"/>
    <w:unhideWhenUsed w:val="1"/>
    <w:qFormat w:val="1"/>
    <w:rsid w:val="00ED17E2"/>
    <w:pPr>
      <w:keepLines w:val="1"/>
      <w:spacing w:after="0" w:before="480" w:line="276" w:lineRule="auto"/>
      <w:outlineLvl w:val="9"/>
    </w:pPr>
    <w:rPr>
      <w:rFonts w:asciiTheme="majorHAnsi" w:cstheme="majorBidi" w:eastAsiaTheme="majorEastAsia" w:hAnsiTheme="majorHAnsi"/>
      <w:color w:val="365f91" w:themeColor="accent1" w:themeShade="0000BF"/>
      <w:kern w:val="0"/>
      <w:sz w:val="28"/>
      <w:lang w:eastAsia="zh-TW" w:val="de-DE"/>
    </w:rPr>
  </w:style>
  <w:style w:type="paragraph" w:styleId="FormatvorlageInhaltsverzeichnisberschriftImago11PtText1" w:customStyle="1">
    <w:name w:val="Formatvorlage Inhaltsverzeichnisüberschrift + Imago 11 Pt. Text 1"/>
    <w:basedOn w:val="TOCHeading"/>
    <w:rsid w:val="00ED17E2"/>
    <w:rPr>
      <w:rFonts w:ascii="Imago" w:hAnsi="Imago"/>
      <w:color w:val="000000" w:themeColor="text1"/>
      <w:sz w:val="22"/>
    </w:rPr>
  </w:style>
  <w:style w:type="paragraph" w:styleId="Caption">
    <w:name w:val="caption"/>
    <w:basedOn w:val="Normal"/>
    <w:next w:val="Normal"/>
    <w:unhideWhenUsed w:val="1"/>
    <w:qFormat w:val="1"/>
    <w:rsid w:val="001F77C8"/>
    <w:pPr>
      <w:spacing w:after="200"/>
    </w:pPr>
    <w:rPr>
      <w:b w:val="1"/>
      <w:bCs w:val="1"/>
      <w:color w:val="4f81bd" w:themeColor="accent1"/>
      <w:sz w:val="18"/>
      <w:szCs w:val="18"/>
    </w:rPr>
  </w:style>
  <w:style w:type="paragraph" w:styleId="BezeichnungenbeiAbbildungen" w:customStyle="1">
    <w:name w:val="Bezeichnungen bei Abbildungen"/>
    <w:basedOn w:val="Caption"/>
    <w:qFormat w:val="1"/>
    <w:rsid w:val="001F77C8"/>
    <w:pPr>
      <w:spacing w:line="260" w:lineRule="atLeast"/>
    </w:pPr>
    <w:rPr>
      <w:rFonts w:ascii="Imago" w:hAnsi="Imago"/>
      <w:color w:val="000000" w:themeColor="text1"/>
      <w:sz w:val="20"/>
      <w:szCs w:val="20"/>
    </w:rPr>
  </w:style>
  <w:style w:type="paragraph" w:styleId="ImagoStandardfett" w:customStyle="1">
    <w:name w:val="Imago Standard fett"/>
    <w:basedOn w:val="ImagoStandard"/>
    <w:qFormat w:val="1"/>
    <w:rsid w:val="00CF6D84"/>
    <w:rPr>
      <w:b w:val="1"/>
      <w:bCs w:val="1"/>
    </w:rPr>
  </w:style>
  <w:style w:type="paragraph" w:styleId="ListParagraph">
    <w:name w:val="List Paragraph"/>
    <w:aliases w:val="Procedure Nummerierung"/>
    <w:basedOn w:val="Normal"/>
    <w:uiPriority w:val="34"/>
    <w:qFormat w:val="1"/>
    <w:rsid w:val="00CF6D84"/>
    <w:pPr>
      <w:tabs>
        <w:tab w:val="num" w:pos="720"/>
      </w:tabs>
      <w:ind w:left="720" w:hanging="720"/>
    </w:pPr>
  </w:style>
  <w:style w:type="character" w:styleId="MinionTextKursiv" w:customStyle="1">
    <w:name w:val="Minion Text Kursiv"/>
    <w:basedOn w:val="DefaultParagraphFont"/>
    <w:rsid w:val="0022112F"/>
    <w:rPr>
      <w:rFonts w:ascii="Minion" w:hAnsi="Minion"/>
      <w:i w:val="1"/>
      <w:iCs w:val="1"/>
      <w:sz w:val="20"/>
    </w:rPr>
  </w:style>
  <w:style w:type="paragraph" w:styleId="ImagoStandardfettin9pt" w:customStyle="1">
    <w:name w:val="Imago Standard fett in 9 pt"/>
    <w:basedOn w:val="ImagoStandardfett"/>
    <w:rsid w:val="00540BC9"/>
    <w:pPr>
      <w:spacing w:after="20" w:before="20" w:line="240" w:lineRule="auto"/>
    </w:pPr>
    <w:rPr>
      <w:sz w:val="16"/>
    </w:rPr>
  </w:style>
  <w:style w:type="paragraph" w:styleId="Minion9ptintabelle" w:customStyle="1">
    <w:name w:val="Minion 9 pt in tabelle"/>
    <w:basedOn w:val="Normal"/>
    <w:qFormat w:val="1"/>
    <w:rsid w:val="00202B5F"/>
    <w:pPr>
      <w:spacing w:after="20" w:before="20" w:line="200" w:lineRule="exact"/>
    </w:pPr>
    <w:rPr>
      <w:sz w:val="18"/>
    </w:rPr>
  </w:style>
  <w:style w:type="paragraph" w:styleId="MinionAufzhlunginTabelle9pt" w:customStyle="1">
    <w:name w:val="Minion Aufzählung in Tabelle 9 pt"/>
    <w:basedOn w:val="AufzhlungMinion"/>
    <w:qFormat w:val="1"/>
    <w:rsid w:val="005616D6"/>
    <w:pPr>
      <w:spacing w:after="0" w:line="200" w:lineRule="exact"/>
      <w:ind w:left="284" w:hanging="284"/>
    </w:pPr>
    <w:rPr>
      <w:sz w:val="18"/>
    </w:rPr>
  </w:style>
  <w:style w:type="paragraph" w:styleId="Minion10ptfett" w:customStyle="1">
    <w:name w:val="Minion 10 pt fett"/>
    <w:basedOn w:val="PlainText"/>
    <w:qFormat w:val="1"/>
    <w:rsid w:val="00E07251"/>
    <w:rPr>
      <w:rFonts w:ascii="Minion" w:hAnsi="Minion"/>
      <w:b w:val="1"/>
      <w:sz w:val="20"/>
    </w:rPr>
  </w:style>
  <w:style w:type="paragraph" w:styleId="PlainText">
    <w:name w:val="Plain Text"/>
    <w:basedOn w:val="Normal"/>
    <w:link w:val="PlainTextChar"/>
    <w:rsid w:val="00E07251"/>
    <w:pPr>
      <w:spacing w:after="0"/>
    </w:pPr>
    <w:rPr>
      <w:rFonts w:ascii="Consolas" w:cs="Consolas" w:hAnsi="Consolas"/>
      <w:sz w:val="21"/>
      <w:szCs w:val="21"/>
    </w:rPr>
  </w:style>
  <w:style w:type="character" w:styleId="PlainTextChar" w:customStyle="1">
    <w:name w:val="Plain Text Char"/>
    <w:basedOn w:val="DefaultParagraphFont"/>
    <w:link w:val="PlainText"/>
    <w:rsid w:val="00E07251"/>
    <w:rPr>
      <w:rFonts w:ascii="Consolas" w:cs="Consolas" w:hAnsi="Consolas"/>
      <w:sz w:val="21"/>
      <w:szCs w:val="21"/>
      <w:lang w:eastAsia="zh-CN" w:val="en-US"/>
    </w:rPr>
  </w:style>
  <w:style w:type="paragraph" w:styleId="InhaltsverzeichnisberschriftMinion11Pt" w:customStyle="1">
    <w:name w:val="Inhaltsverzeichnisüberschrift + Minion 11 Pt."/>
    <w:basedOn w:val="FormatvorlageInhaltsverzeichnisberschriftImago11PtText1"/>
    <w:rsid w:val="00BD5D0C"/>
    <w:pPr>
      <w:spacing w:after="240" w:before="0" w:line="240" w:lineRule="auto"/>
    </w:pPr>
    <w:rPr>
      <w:rFonts w:ascii="Minion" w:hAnsi="Minion"/>
    </w:rPr>
  </w:style>
  <w:style w:type="paragraph" w:styleId="Header">
    <w:name w:val="header"/>
    <w:basedOn w:val="Normal"/>
    <w:link w:val="HeaderChar"/>
    <w:rsid w:val="0017548A"/>
    <w:pPr>
      <w:tabs>
        <w:tab w:val="center" w:pos="4536"/>
        <w:tab w:val="right" w:pos="9072"/>
      </w:tabs>
      <w:spacing w:after="0"/>
    </w:pPr>
  </w:style>
  <w:style w:type="character" w:styleId="HeaderChar" w:customStyle="1">
    <w:name w:val="Header Char"/>
    <w:basedOn w:val="DefaultParagraphFont"/>
    <w:link w:val="Header"/>
    <w:rsid w:val="0017548A"/>
    <w:rPr>
      <w:rFonts w:ascii="Minion" w:hAnsi="Minion"/>
      <w:szCs w:val="24"/>
      <w:lang w:eastAsia="zh-CN" w:val="en-US"/>
    </w:rPr>
  </w:style>
  <w:style w:type="paragraph" w:styleId="Footer">
    <w:name w:val="footer"/>
    <w:basedOn w:val="Normal"/>
    <w:link w:val="FooterChar"/>
    <w:rsid w:val="0017548A"/>
    <w:pPr>
      <w:tabs>
        <w:tab w:val="center" w:pos="4536"/>
        <w:tab w:val="right" w:pos="9072"/>
      </w:tabs>
      <w:spacing w:after="0"/>
    </w:pPr>
  </w:style>
  <w:style w:type="character" w:styleId="FooterChar" w:customStyle="1">
    <w:name w:val="Footer Char"/>
    <w:basedOn w:val="DefaultParagraphFont"/>
    <w:link w:val="Footer"/>
    <w:rsid w:val="0017548A"/>
    <w:rPr>
      <w:rFonts w:ascii="Minion" w:hAnsi="Minion"/>
      <w:szCs w:val="24"/>
      <w:lang w:eastAsia="zh-CN" w:val="en-US"/>
    </w:rPr>
  </w:style>
  <w:style w:type="paragraph" w:styleId="ProcedurePlay" w:customStyle="1">
    <w:name w:val="Procedure Play"/>
    <w:basedOn w:val="Normal"/>
    <w:qFormat w:val="1"/>
    <w:rsid w:val="0013235B"/>
    <w:pPr>
      <w:tabs>
        <w:tab w:val="num" w:pos="720"/>
      </w:tabs>
      <w:ind w:left="284" w:hanging="284"/>
    </w:pPr>
    <w:rPr>
      <w:rFonts w:ascii="Imago" w:hAnsi="Imago"/>
      <w:b w:val="1"/>
    </w:rPr>
  </w:style>
  <w:style w:type="paragraph" w:styleId="ProcedureStop" w:customStyle="1">
    <w:name w:val="Procedure Stop"/>
    <w:basedOn w:val="Normal"/>
    <w:qFormat w:val="1"/>
    <w:rsid w:val="006D3382"/>
    <w:pPr>
      <w:tabs>
        <w:tab w:val="num" w:pos="720"/>
      </w:tabs>
      <w:spacing w:after="0" w:line="260" w:lineRule="atLeast"/>
      <w:ind w:left="57" w:hanging="57"/>
    </w:pPr>
    <w:rPr>
      <w:rFonts w:ascii="Imago" w:hAnsi="Imago"/>
      <w:sz w:val="40"/>
    </w:rPr>
  </w:style>
  <w:style w:type="paragraph" w:styleId="See" w:customStyle="1">
    <w:name w:val="See..."/>
    <w:basedOn w:val="Normal"/>
    <w:qFormat w:val="1"/>
    <w:rsid w:val="009C2F2C"/>
    <w:pPr>
      <w:tabs>
        <w:tab w:val="num" w:pos="720"/>
      </w:tabs>
      <w:ind w:left="454" w:hanging="454"/>
    </w:pPr>
    <w:rPr>
      <w:i w:val="1"/>
    </w:rPr>
  </w:style>
  <w:style w:type="paragraph" w:styleId="CommentSubject">
    <w:name w:val="annotation subject"/>
    <w:basedOn w:val="CommentText"/>
    <w:next w:val="CommentText"/>
    <w:link w:val="CommentSubjectChar"/>
    <w:rsid w:val="00015485"/>
    <w:rPr>
      <w:b w:val="1"/>
      <w:bCs w:val="1"/>
    </w:rPr>
  </w:style>
  <w:style w:type="character" w:styleId="CommentTextChar" w:customStyle="1">
    <w:name w:val="Comment Text Char"/>
    <w:basedOn w:val="DefaultParagraphFont"/>
    <w:link w:val="CommentText"/>
    <w:semiHidden w:val="1"/>
    <w:rsid w:val="00015485"/>
    <w:rPr>
      <w:rFonts w:ascii="Minion" w:hAnsi="Minion"/>
      <w:lang w:eastAsia="zh-CN" w:val="en-US"/>
    </w:rPr>
  </w:style>
  <w:style w:type="character" w:styleId="CommentSubjectChar" w:customStyle="1">
    <w:name w:val="Comment Subject Char"/>
    <w:basedOn w:val="CommentTextChar"/>
    <w:link w:val="CommentSubject"/>
    <w:rsid w:val="00015485"/>
    <w:rPr>
      <w:rFonts w:ascii="Minion" w:hAnsi="Minion"/>
      <w:b w:val="1"/>
      <w:bCs w:val="1"/>
      <w:lang w:eastAsia="zh-CN" w:val="en-US"/>
    </w:rPr>
  </w:style>
  <w:style w:type="paragraph" w:styleId="Revision">
    <w:name w:val="Revision"/>
    <w:hidden w:val="1"/>
    <w:uiPriority w:val="99"/>
    <w:semiHidden w:val="1"/>
    <w:rsid w:val="00E23585"/>
    <w:rPr>
      <w:szCs w:val="24"/>
      <w:lang w:eastAsia="zh-CN"/>
    </w:rPr>
  </w:style>
  <w:style w:type="paragraph" w:styleId="Style8ptItalicRightLinespacingAtleast13pt" w:customStyle="1">
    <w:name w:val="Style 8 pt Italic Right Line spacing:  At least 13 pt"/>
    <w:basedOn w:val="Normal"/>
    <w:rsid w:val="00E27E22"/>
    <w:pPr>
      <w:spacing w:after="0"/>
      <w:jc w:val="right"/>
    </w:pPr>
    <w:rPr>
      <w:rFonts w:eastAsia="Times New Roman"/>
      <w:i w:val="1"/>
      <w:iCs w:val="1"/>
      <w:sz w:val="16"/>
      <w:szCs w:val="20"/>
    </w:rPr>
  </w:style>
  <w:style w:type="table" w:styleId="Tablaconcuadrcula1" w:customStyle="1">
    <w:name w:val="Tabla con cuadrícula1"/>
    <w:basedOn w:val="TableNormal"/>
    <w:next w:val="TableGrid"/>
    <w:rsid w:val="0052282E"/>
    <w:rPr>
      <w:rFonts w:ascii="Imago" w:hAnsi="Imago"/>
    </w:rPr>
    <w:tblPr>
      <w:tblBorders>
        <w:insideH w:color="339966" w:space="0" w:sz="4" w:val="single"/>
      </w:tblBorders>
    </w:tblPr>
    <w:tblStylePr w:type="firstRow">
      <w:tblPr/>
      <w:tcPr>
        <w:shd w:color="auto" w:fill="d9d9d9" w:val="clear"/>
      </w:tcPr>
    </w:tblStylePr>
    <w:tblStylePr w:type="firstCol">
      <w:tblPr/>
      <w:tcPr>
        <w:shd w:color="auto" w:fill="d9d9d9" w:val="clear"/>
      </w:tcPr>
    </w:tblStylePr>
  </w:style>
  <w:style w:type="table" w:styleId="Tablaconcuadrcula2" w:customStyle="1">
    <w:name w:val="Tabla con cuadrícula2"/>
    <w:basedOn w:val="TableNormal"/>
    <w:next w:val="TableGrid"/>
    <w:rsid w:val="0052282E"/>
    <w:rPr>
      <w:rFonts w:ascii="Imago" w:hAnsi="Imago"/>
    </w:rPr>
    <w:tblPr>
      <w:tblBorders>
        <w:insideH w:color="339966" w:space="0" w:sz="4" w:val="single"/>
      </w:tblBorders>
    </w:tblPr>
    <w:tblStylePr w:type="firstRow">
      <w:tblPr/>
      <w:tcPr>
        <w:shd w:color="auto" w:fill="d9d9d9" w:val="clear"/>
      </w:tcPr>
    </w:tblStylePr>
    <w:tblStylePr w:type="firstCol">
      <w:tblPr/>
      <w:tcPr>
        <w:shd w:color="auto" w:fill="d9d9d9" w:val="clear"/>
      </w:tcPr>
    </w:tblStylePr>
  </w:style>
  <w:style w:type="table" w:styleId="Tablaconcuadrcula3" w:customStyle="1">
    <w:name w:val="Tabla con cuadrícula3"/>
    <w:basedOn w:val="TableNormal"/>
    <w:next w:val="TableGrid"/>
    <w:rsid w:val="0052282E"/>
    <w:rPr>
      <w:rFonts w:ascii="Imago" w:hAnsi="Imago"/>
    </w:rPr>
    <w:tblPr>
      <w:tblBorders>
        <w:insideH w:color="339966" w:space="0" w:sz="4" w:val="single"/>
      </w:tblBorders>
    </w:tblPr>
    <w:tblStylePr w:type="firstRow">
      <w:tblPr/>
      <w:tcPr>
        <w:shd w:color="auto" w:fill="d9d9d9" w:val="clear"/>
      </w:tcPr>
    </w:tblStylePr>
    <w:tblStylePr w:type="firstCol">
      <w:tblPr/>
      <w:tcPr>
        <w:shd w:color="auto" w:fill="d9d9d9" w:val="clear"/>
      </w:tcPr>
    </w:tblStylePr>
  </w:style>
  <w:style w:type="character" w:styleId="Strong">
    <w:name w:val="Strong"/>
    <w:basedOn w:val="DefaultParagraphFont"/>
    <w:uiPriority w:val="22"/>
    <w:qFormat w:val="1"/>
    <w:rsid w:val="000144EB"/>
    <w:rPr>
      <w:b w:val="1"/>
      <w:bCs w:val="1"/>
    </w:rPr>
  </w:style>
  <w:style w:type="paragraph" w:styleId="FootnoteText">
    <w:name w:val="footnote text"/>
    <w:basedOn w:val="Normal"/>
    <w:link w:val="FootnoteTextChar"/>
    <w:uiPriority w:val="99"/>
    <w:semiHidden w:val="1"/>
    <w:unhideWhenUsed w:val="1"/>
    <w:rsid w:val="00173594"/>
    <w:pPr>
      <w:spacing w:after="0"/>
    </w:pPr>
    <w:rPr>
      <w:szCs w:val="20"/>
    </w:rPr>
  </w:style>
  <w:style w:type="character" w:styleId="FootnoteTextChar" w:customStyle="1">
    <w:name w:val="Footnote Text Char"/>
    <w:basedOn w:val="DefaultParagraphFont"/>
    <w:link w:val="FootnoteText"/>
    <w:uiPriority w:val="99"/>
    <w:semiHidden w:val="1"/>
    <w:rsid w:val="00173594"/>
    <w:rPr>
      <w:rFonts w:ascii="Minion" w:hAnsi="Minion"/>
      <w:lang w:eastAsia="zh-CN" w:val="en-US"/>
    </w:rPr>
  </w:style>
  <w:style w:type="character" w:styleId="FootnoteReference">
    <w:name w:val="footnote reference"/>
    <w:basedOn w:val="DefaultParagraphFont"/>
    <w:semiHidden w:val="1"/>
    <w:unhideWhenUsed w:val="1"/>
    <w:rsid w:val="00173594"/>
    <w:rPr>
      <w:vertAlign w:val="superscript"/>
    </w:rPr>
  </w:style>
  <w:style w:type="table" w:styleId="a" w:customStyle="1">
    <w:basedOn w:val="TableNormal"/>
    <w:rPr>
      <w:rFonts w:ascii="Imago" w:cs="Imago" w:eastAsia="Imago" w:hAnsi="Imago"/>
    </w:rPr>
    <w:tblPr>
      <w:tblStyleRowBandSize w:val="1"/>
      <w:tblStyleColBandSize w:val="1"/>
    </w:tblPr>
  </w:style>
  <w:style w:type="table" w:styleId="a0" w:customStyle="1">
    <w:basedOn w:val="TableNormal"/>
    <w:rPr>
      <w:rFonts w:ascii="Imago" w:cs="Imago" w:eastAsia="Imago" w:hAnsi="Imago"/>
    </w:rPr>
    <w:tblPr>
      <w:tblStyleRowBandSize w:val="1"/>
      <w:tblStyleColBandSize w:val="1"/>
    </w:tblPr>
  </w:style>
  <w:style w:type="table" w:styleId="a1" w:customStyle="1">
    <w:basedOn w:val="TableNormal"/>
    <w:rPr>
      <w:rFonts w:ascii="Imago" w:cs="Imago" w:eastAsia="Imago" w:hAnsi="Imago"/>
    </w:rPr>
    <w:tblPr>
      <w:tblStyleRowBandSize w:val="1"/>
      <w:tblStyleColBandSize w:val="1"/>
    </w:tblPr>
  </w:style>
  <w:style w:type="table" w:styleId="a2" w:customStyle="1">
    <w:basedOn w:val="TableNormal"/>
    <w:rPr>
      <w:rFonts w:ascii="Imago" w:cs="Imago" w:eastAsia="Imago" w:hAnsi="Imago"/>
    </w:rPr>
    <w:tblPr>
      <w:tblStyleRowBandSize w:val="1"/>
      <w:tblStyleColBandSize w:val="1"/>
    </w:tblPr>
  </w:style>
  <w:style w:type="table" w:styleId="a3" w:customStyle="1">
    <w:basedOn w:val="TableNormal"/>
    <w:rPr>
      <w:rFonts w:ascii="Imago" w:cs="Imago" w:eastAsia="Imago" w:hAnsi="Imago"/>
    </w:rPr>
    <w:tblPr>
      <w:tblStyleRowBandSize w:val="1"/>
      <w:tblStyleColBandSize w:val="1"/>
    </w:tblPr>
  </w:style>
  <w:style w:type="table" w:styleId="a4" w:customStyle="1">
    <w:basedOn w:val="TableNormal"/>
    <w:rPr>
      <w:rFonts w:ascii="Imago" w:cs="Imago" w:eastAsia="Imago" w:hAnsi="Imago"/>
    </w:rPr>
    <w:tblPr>
      <w:tblStyleRowBandSize w:val="1"/>
      <w:tblStyleColBandSize w:val="1"/>
    </w:tblPr>
  </w:style>
  <w:style w:type="table" w:styleId="a5" w:customStyle="1">
    <w:basedOn w:val="TableNormal"/>
    <w:rPr>
      <w:rFonts w:ascii="Imago" w:cs="Imago" w:eastAsia="Imago" w:hAnsi="Imago"/>
    </w:rPr>
    <w:tblPr>
      <w:tblStyleRowBandSize w:val="1"/>
      <w:tblStyleColBandSize w:val="1"/>
    </w:tblPr>
  </w:style>
  <w:style w:type="table" w:styleId="a6" w:customStyle="1">
    <w:basedOn w:val="TableNormal"/>
    <w:rPr>
      <w:rFonts w:ascii="Imago" w:cs="Imago" w:eastAsia="Imago" w:hAnsi="Imago"/>
    </w:rPr>
    <w:tblPr>
      <w:tblStyleRowBandSize w:val="1"/>
      <w:tblStyleColBandSize w:val="1"/>
    </w:tblPr>
  </w:style>
  <w:style w:type="table" w:styleId="a7" w:customStyle="1">
    <w:basedOn w:val="TableNormal"/>
    <w:rPr>
      <w:rFonts w:ascii="Imago" w:cs="Imago" w:eastAsia="Imago" w:hAnsi="Imago"/>
    </w:rPr>
    <w:tblPr>
      <w:tblStyleRowBandSize w:val="1"/>
      <w:tblStyleColBandSize w:val="1"/>
    </w:tblPr>
  </w:style>
  <w:style w:type="table" w:styleId="a8" w:customStyle="1">
    <w:basedOn w:val="TableNormal"/>
    <w:rPr>
      <w:rFonts w:ascii="Imago" w:cs="Imago" w:eastAsia="Imago" w:hAnsi="Imago"/>
    </w:rPr>
    <w:tblPr>
      <w:tblStyleRowBandSize w:val="1"/>
      <w:tblStyleColBandSize w:val="1"/>
    </w:tblPr>
  </w:style>
  <w:style w:type="table" w:styleId="a9" w:customStyle="1">
    <w:basedOn w:val="TableNormal"/>
    <w:rPr>
      <w:rFonts w:ascii="Imago" w:cs="Imago" w:eastAsia="Imago" w:hAnsi="Imago"/>
    </w:rPr>
    <w:tblPr>
      <w:tblStyleRowBandSize w:val="1"/>
      <w:tblStyleColBandSize w:val="1"/>
    </w:tblPr>
  </w:style>
  <w:style w:type="table" w:styleId="aa" w:customStyle="1">
    <w:basedOn w:val="TableNormal"/>
    <w:rPr>
      <w:rFonts w:ascii="Imago" w:cs="Imago" w:eastAsia="Imago" w:hAnsi="Imago"/>
    </w:rPr>
    <w:tblPr>
      <w:tblStyleRowBandSize w:val="1"/>
      <w:tblStyleColBandSize w:val="1"/>
    </w:tblPr>
  </w:style>
  <w:style w:type="table" w:styleId="ab" w:customStyle="1">
    <w:basedOn w:val="TableNormal"/>
    <w:rPr>
      <w:rFonts w:ascii="Imago" w:cs="Imago" w:eastAsia="Imago" w:hAnsi="Imago"/>
    </w:rPr>
    <w:tblPr>
      <w:tblStyleRowBandSize w:val="1"/>
      <w:tblStyleColBandSize w:val="1"/>
    </w:tblPr>
  </w:style>
  <w:style w:type="table" w:styleId="ac" w:customStyle="1">
    <w:basedOn w:val="TableNormal"/>
    <w:rPr>
      <w:rFonts w:ascii="Imago" w:cs="Imago" w:eastAsia="Imago" w:hAnsi="Imago"/>
    </w:rPr>
    <w:tblPr>
      <w:tblStyleRowBandSize w:val="1"/>
      <w:tblStyleColBandSize w:val="1"/>
    </w:tblPr>
  </w:style>
  <w:style w:type="table" w:styleId="ad" w:customStyle="1">
    <w:basedOn w:val="TableNormal"/>
    <w:rPr>
      <w:rFonts w:ascii="Imago" w:cs="Imago" w:eastAsia="Imago" w:hAnsi="Imago"/>
    </w:rPr>
    <w:tblPr>
      <w:tblStyleRowBandSize w:val="1"/>
      <w:tblStyleColBandSize w:val="1"/>
    </w:tblPr>
  </w:style>
  <w:style w:type="table" w:styleId="ae" w:customStyle="1">
    <w:basedOn w:val="TableNormal"/>
    <w:rPr>
      <w:rFonts w:ascii="Imago" w:cs="Imago" w:eastAsia="Imago" w:hAnsi="Imago"/>
    </w:rPr>
    <w:tblPr>
      <w:tblStyleRowBandSize w:val="1"/>
      <w:tblStyleColBandSize w:val="1"/>
    </w:tblPr>
  </w:style>
  <w:style w:type="table" w:styleId="af" w:customStyle="1">
    <w:basedOn w:val="TableNormal"/>
    <w:rPr>
      <w:rFonts w:ascii="Imago" w:cs="Imago" w:eastAsia="Imago" w:hAnsi="Imago"/>
    </w:rPr>
    <w:tblPr>
      <w:tblStyleRowBandSize w:val="1"/>
      <w:tblStyleColBandSize w:val="1"/>
    </w:tblPr>
  </w:style>
  <w:style w:type="table" w:styleId="af0" w:customStyle="1">
    <w:basedOn w:val="TableNormal"/>
    <w:rPr>
      <w:rFonts w:ascii="Imago" w:cs="Imago" w:eastAsia="Imago" w:hAnsi="Imago"/>
    </w:rPr>
    <w:tblPr>
      <w:tblStyleRowBandSize w:val="1"/>
      <w:tblStyleColBandSize w:val="1"/>
    </w:tblPr>
  </w:style>
  <w:style w:type="table" w:styleId="af1" w:customStyle="1">
    <w:basedOn w:val="TableNormal"/>
    <w:rPr>
      <w:rFonts w:ascii="Imago" w:cs="Imago" w:eastAsia="Imago" w:hAnsi="Imago"/>
    </w:rPr>
    <w:tblPr>
      <w:tblStyleRowBandSize w:val="1"/>
      <w:tblStyleColBandSize w:val="1"/>
    </w:tblPr>
  </w:style>
  <w:style w:type="table" w:styleId="af2" w:customStyle="1">
    <w:basedOn w:val="TableNormal"/>
    <w:rPr>
      <w:rFonts w:ascii="Imago" w:cs="Imago" w:eastAsia="Imago" w:hAnsi="Imago"/>
    </w:rPr>
    <w:tblPr>
      <w:tblStyleRowBandSize w:val="1"/>
      <w:tblStyleColBandSize w:val="1"/>
    </w:tblPr>
  </w:style>
  <w:style w:type="table" w:styleId="af3" w:customStyle="1">
    <w:basedOn w:val="TableNormal"/>
    <w:rPr>
      <w:rFonts w:ascii="Imago" w:cs="Imago" w:eastAsia="Imago" w:hAnsi="Imago"/>
    </w:rPr>
    <w:tblPr>
      <w:tblStyleRowBandSize w:val="1"/>
      <w:tblStyleColBandSize w:val="1"/>
    </w:tblPr>
  </w:style>
  <w:style w:type="table" w:styleId="af4" w:customStyle="1">
    <w:basedOn w:val="TableNormal"/>
    <w:rPr>
      <w:rFonts w:ascii="Imago" w:cs="Imago" w:eastAsia="Imago" w:hAnsi="Imago"/>
    </w:rPr>
    <w:tblPr>
      <w:tblStyleRowBandSize w:val="1"/>
      <w:tblStyleColBandSize w:val="1"/>
    </w:tblPr>
  </w:style>
  <w:style w:type="table" w:styleId="af5" w:customStyle="1">
    <w:basedOn w:val="TableNormal"/>
    <w:rPr>
      <w:rFonts w:ascii="Imago" w:cs="Imago" w:eastAsia="Imago" w:hAnsi="Imago"/>
    </w:rPr>
    <w:tblPr>
      <w:tblStyleRowBandSize w:val="1"/>
      <w:tblStyleColBandSize w:val="1"/>
    </w:tblPr>
  </w:style>
  <w:style w:type="table" w:styleId="af6" w:customStyle="1">
    <w:basedOn w:val="TableNormal"/>
    <w:rPr>
      <w:rFonts w:ascii="Imago" w:cs="Imago" w:eastAsia="Imago" w:hAnsi="Imago"/>
    </w:rPr>
    <w:tblPr>
      <w:tblStyleRowBandSize w:val="1"/>
      <w:tblStyleColBandSize w:val="1"/>
    </w:tblPr>
  </w:style>
  <w:style w:type="table" w:styleId="af7" w:customStyle="1">
    <w:basedOn w:val="TableNormal"/>
    <w:rPr>
      <w:rFonts w:ascii="Imago" w:cs="Imago" w:eastAsia="Imago" w:hAnsi="Imago"/>
    </w:rPr>
    <w:tblPr>
      <w:tblStyleRowBandSize w:val="1"/>
      <w:tblStyleColBandSize w:val="1"/>
    </w:tblPr>
  </w:style>
  <w:style w:type="table" w:styleId="af8" w:customStyle="1">
    <w:basedOn w:val="TableNormal"/>
    <w:rPr>
      <w:rFonts w:ascii="Imago" w:cs="Imago" w:eastAsia="Imago" w:hAnsi="Imago"/>
    </w:rPr>
    <w:tblPr>
      <w:tblStyleRowBandSize w:val="1"/>
      <w:tblStyleColBandSize w:val="1"/>
    </w:tblPr>
  </w:style>
  <w:style w:type="table" w:styleId="af9" w:customStyle="1">
    <w:basedOn w:val="TableNormal"/>
    <w:rPr>
      <w:rFonts w:ascii="Imago" w:cs="Imago" w:eastAsia="Imago" w:hAnsi="Imago"/>
    </w:rPr>
    <w:tblPr>
      <w:tblStyleRowBandSize w:val="1"/>
      <w:tblStyleColBandSize w:val="1"/>
    </w:tblPr>
  </w:style>
  <w:style w:type="table" w:styleId="afa" w:customStyle="1">
    <w:basedOn w:val="TableNormal"/>
    <w:rPr>
      <w:rFonts w:ascii="Imago" w:cs="Imago" w:eastAsia="Imago" w:hAnsi="Imago"/>
    </w:rPr>
    <w:tblPr>
      <w:tblStyleRowBandSize w:val="1"/>
      <w:tblStyleColBandSize w:val="1"/>
    </w:tblPr>
  </w:style>
  <w:style w:type="table" w:styleId="afb" w:customStyle="1">
    <w:basedOn w:val="TableNormal"/>
    <w:rPr>
      <w:rFonts w:ascii="Imago" w:cs="Imago" w:eastAsia="Imago" w:hAnsi="Imago"/>
    </w:rPr>
    <w:tblPr>
      <w:tblStyleRowBandSize w:val="1"/>
      <w:tblStyleColBandSize w:val="1"/>
    </w:tblPr>
  </w:style>
  <w:style w:type="table" w:styleId="afc" w:customStyle="1">
    <w:basedOn w:val="TableNormal"/>
    <w:rPr>
      <w:rFonts w:ascii="Imago" w:cs="Imago" w:eastAsia="Imago" w:hAnsi="Imago"/>
    </w:rPr>
    <w:tblPr>
      <w:tblStyleRowBandSize w:val="1"/>
      <w:tblStyleColBandSize w:val="1"/>
    </w:tblPr>
  </w:style>
  <w:style w:type="table" w:styleId="afd" w:customStyle="1">
    <w:basedOn w:val="TableNormal"/>
    <w:rPr>
      <w:rFonts w:ascii="Imago" w:cs="Imago" w:eastAsia="Imago" w:hAnsi="Imago"/>
    </w:rPr>
    <w:tblPr>
      <w:tblStyleRowBandSize w:val="1"/>
      <w:tblStyleColBandSize w:val="1"/>
    </w:tblPr>
  </w:style>
  <w:style w:type="table" w:styleId="afe" w:customStyle="1">
    <w:basedOn w:val="TableNormal"/>
    <w:rPr>
      <w:rFonts w:ascii="Imago" w:cs="Imago" w:eastAsia="Imago" w:hAnsi="Imago"/>
    </w:rPr>
    <w:tblPr>
      <w:tblStyleRowBandSize w:val="1"/>
      <w:tblStyleColBandSize w:val="1"/>
    </w:tblPr>
  </w:style>
  <w:style w:type="table" w:styleId="aff" w:customStyle="1">
    <w:basedOn w:val="TableNormal"/>
    <w:rPr>
      <w:rFonts w:ascii="Imago" w:cs="Imago" w:eastAsia="Imago" w:hAnsi="Imago"/>
    </w:rPr>
    <w:tblPr>
      <w:tblStyleRowBandSize w:val="1"/>
      <w:tblStyleColBandSize w:val="1"/>
    </w:tblPr>
  </w:style>
  <w:style w:type="table" w:styleId="aff0" w:customStyle="1">
    <w:basedOn w:val="TableNormal"/>
    <w:rPr>
      <w:rFonts w:ascii="Imago" w:cs="Imago" w:eastAsia="Imago" w:hAnsi="Imago"/>
    </w:rPr>
    <w:tblPr>
      <w:tblStyleRowBandSize w:val="1"/>
      <w:tblStyleColBandSize w:val="1"/>
    </w:tblPr>
  </w:style>
  <w:style w:type="table" w:styleId="aff1" w:customStyle="1">
    <w:basedOn w:val="TableNormal"/>
    <w:rPr>
      <w:rFonts w:ascii="Imago" w:cs="Imago" w:eastAsia="Imago" w:hAnsi="Imago"/>
    </w:rPr>
    <w:tblPr>
      <w:tblStyleRowBandSize w:val="1"/>
      <w:tblStyleColBandSize w:val="1"/>
    </w:tblPr>
  </w:style>
  <w:style w:type="table" w:styleId="aff2" w:customStyle="1">
    <w:basedOn w:val="TableNormal"/>
    <w:rPr>
      <w:rFonts w:ascii="Imago" w:cs="Imago" w:eastAsia="Imago" w:hAnsi="Imago"/>
    </w:rPr>
    <w:tblPr>
      <w:tblStyleRowBandSize w:val="1"/>
      <w:tblStyleColBandSize w:val="1"/>
    </w:tblPr>
  </w:style>
  <w:style w:type="table" w:styleId="aff3" w:customStyle="1">
    <w:basedOn w:val="TableNormal"/>
    <w:rPr>
      <w:rFonts w:ascii="Imago" w:cs="Imago" w:eastAsia="Imago" w:hAnsi="Imago"/>
    </w:rPr>
    <w:tblPr>
      <w:tblStyleRowBandSize w:val="1"/>
      <w:tblStyleColBandSize w:val="1"/>
    </w:tblPr>
  </w:style>
  <w:style w:type="table" w:styleId="aff4" w:customStyle="1">
    <w:basedOn w:val="TableNormal"/>
    <w:rPr>
      <w:rFonts w:ascii="Imago" w:cs="Imago" w:eastAsia="Imago" w:hAnsi="Imago"/>
    </w:rPr>
    <w:tblPr>
      <w:tblStyleRowBandSize w:val="1"/>
      <w:tblStyleColBandSize w:val="1"/>
    </w:tblPr>
  </w:style>
  <w:style w:type="table" w:styleId="aff5" w:customStyle="1">
    <w:basedOn w:val="TableNormal"/>
    <w:rPr>
      <w:rFonts w:ascii="Imago" w:cs="Imago" w:eastAsia="Imago" w:hAnsi="Imago"/>
    </w:rPr>
    <w:tblPr>
      <w:tblStyleRowBandSize w:val="1"/>
      <w:tblStyleColBandSize w:val="1"/>
    </w:tblPr>
  </w:style>
  <w:style w:type="table" w:styleId="aff6" w:customStyle="1">
    <w:basedOn w:val="TableNormal"/>
    <w:rPr>
      <w:rFonts w:ascii="Imago" w:cs="Imago" w:eastAsia="Imago" w:hAnsi="Imago"/>
    </w:rPr>
    <w:tblPr>
      <w:tblStyleRowBandSize w:val="1"/>
      <w:tblStyleColBandSize w:val="1"/>
    </w:tblPr>
  </w:style>
  <w:style w:type="table" w:styleId="aff7" w:customStyle="1">
    <w:basedOn w:val="TableNormal"/>
    <w:rPr>
      <w:rFonts w:ascii="Imago" w:cs="Imago" w:eastAsia="Imago" w:hAnsi="Imago"/>
    </w:rPr>
    <w:tblPr>
      <w:tblStyleRowBandSize w:val="1"/>
      <w:tblStyleColBandSize w:val="1"/>
    </w:tblPr>
  </w:style>
  <w:style w:type="table" w:styleId="aff8" w:customStyle="1">
    <w:basedOn w:val="TableNormal"/>
    <w:rPr>
      <w:rFonts w:ascii="Imago" w:cs="Imago" w:eastAsia="Imago" w:hAnsi="Imago"/>
    </w:rPr>
    <w:tblPr>
      <w:tblStyleRowBandSize w:val="1"/>
      <w:tblStyleColBandSize w:val="1"/>
    </w:tblPr>
  </w:style>
  <w:style w:type="table" w:styleId="aff9" w:customStyle="1">
    <w:basedOn w:val="TableNormal"/>
    <w:rPr>
      <w:rFonts w:ascii="Imago" w:cs="Imago" w:eastAsia="Imago" w:hAnsi="Imago"/>
    </w:rPr>
    <w:tblPr>
      <w:tblStyleRowBandSize w:val="1"/>
      <w:tblStyleColBandSize w:val="1"/>
    </w:tblPr>
  </w:style>
  <w:style w:type="table" w:styleId="affa" w:customStyle="1">
    <w:basedOn w:val="TableNormal"/>
    <w:rPr>
      <w:rFonts w:ascii="Imago" w:cs="Imago" w:eastAsia="Imago" w:hAnsi="Imago"/>
    </w:rPr>
    <w:tblPr>
      <w:tblStyleRowBandSize w:val="1"/>
      <w:tblStyleColBandSize w:val="1"/>
    </w:tblPr>
  </w:style>
  <w:style w:type="table" w:styleId="affb" w:customStyle="1">
    <w:basedOn w:val="TableNormal"/>
    <w:rPr>
      <w:rFonts w:ascii="Imago" w:cs="Imago" w:eastAsia="Imago" w:hAnsi="Imago"/>
    </w:rPr>
    <w:tblPr>
      <w:tblStyleRowBandSize w:val="1"/>
      <w:tblStyleColBandSize w:val="1"/>
    </w:tblPr>
  </w:style>
  <w:style w:type="table" w:styleId="affc" w:customStyle="1">
    <w:basedOn w:val="TableNormal"/>
    <w:rPr>
      <w:rFonts w:ascii="Imago" w:cs="Imago" w:eastAsia="Imago" w:hAnsi="Imago"/>
    </w:rPr>
    <w:tblPr>
      <w:tblStyleRowBandSize w:val="1"/>
      <w:tblStyleColBandSize w:val="1"/>
    </w:tblPr>
  </w:style>
  <w:style w:type="table" w:styleId="affd" w:customStyle="1">
    <w:basedOn w:val="TableNormal"/>
    <w:rPr>
      <w:rFonts w:ascii="Imago" w:cs="Imago" w:eastAsia="Imago" w:hAnsi="Imago"/>
    </w:rPr>
    <w:tblPr>
      <w:tblStyleRowBandSize w:val="1"/>
      <w:tblStyleColBandSize w:val="1"/>
    </w:tblPr>
  </w:style>
  <w:style w:type="table" w:styleId="affe" w:customStyle="1">
    <w:basedOn w:val="TableNormal"/>
    <w:rPr>
      <w:rFonts w:ascii="Imago" w:cs="Imago" w:eastAsia="Imago" w:hAnsi="Imago"/>
    </w:rPr>
    <w:tblPr>
      <w:tblStyleRowBandSize w:val="1"/>
      <w:tblStyleColBandSize w:val="1"/>
    </w:tblPr>
  </w:style>
  <w:style w:type="table" w:styleId="Table1">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3">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4">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5">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6">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7">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8">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9">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0">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1">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2">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3">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4">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5">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6">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7">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8">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9">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0">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1">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2">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3">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4">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3">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4">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5">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6">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7">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8">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9">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0">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1">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2">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3">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4">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5">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6">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7">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8">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19">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0">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1">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2">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3">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 w:type="table" w:styleId="Table24">
    <w:basedOn w:val="TableNormal"/>
    <w:rPr>
      <w:rFonts w:ascii="Imago" w:cs="Imago" w:eastAsia="Imago" w:hAnsi="Imago"/>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header" Target="header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5.xml"/><Relationship Id="rId19" Type="http://schemas.openxmlformats.org/officeDocument/2006/relationships/header" Target="head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RocheSans-regular.ttf"/><Relationship Id="rId2" Type="http://schemas.openxmlformats.org/officeDocument/2006/relationships/font" Target="fonts/RocheSans-bold.ttf"/><Relationship Id="rId3" Type="http://schemas.openxmlformats.org/officeDocument/2006/relationships/font" Target="fonts/RocheSans-italic.ttf"/><Relationship Id="rId4" Type="http://schemas.openxmlformats.org/officeDocument/2006/relationships/font" Target="fonts/Roch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qUM9lDx155L8M5yT3bmZgi5g==">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2024-02-27T10:59:00Z</dcterms:created>
  <dc:creator>Kavicki, Dean {DISL~Rotkreuz-tro}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escription0">
    <vt:lpwstr/>
  </property>
  <property fmtid="{D5CDD505-2E9C-101B-9397-08002B2CF9AE}" pid="4" name="_DocHome">
    <vt:i4>-1136534630</vt:i4>
  </property>
  <property fmtid="{D5CDD505-2E9C-101B-9397-08002B2CF9AE}" pid="5" name="SAPDOKNR">
    <vt:lpwstr>10744003</vt:lpwstr>
  </property>
  <property fmtid="{D5CDD505-2E9C-101B-9397-08002B2CF9AE}" pid="6" name="SAPDOKAR">
    <vt:lpwstr>STU</vt:lpwstr>
  </property>
  <property fmtid="{D5CDD505-2E9C-101B-9397-08002B2CF9AE}" pid="7" name="SAPDOKTL">
    <vt:lpwstr>000</vt:lpwstr>
  </property>
  <property fmtid="{D5CDD505-2E9C-101B-9397-08002B2CF9AE}" pid="8" name="SAPDOKVR">
    <vt:lpwstr>01</vt:lpwstr>
  </property>
  <property fmtid="{D5CDD505-2E9C-101B-9397-08002B2CF9AE}" pid="9" name="SAPDWNAM">
    <vt:lpwstr>RUBIOV</vt:lpwstr>
  </property>
  <property fmtid="{D5CDD505-2E9C-101B-9397-08002B2CF9AE}" pid="10" name="SAPDOKST">
    <vt:lpwstr>FR</vt:lpwstr>
  </property>
  <property fmtid="{D5CDD505-2E9C-101B-9397-08002B2CF9AE}" pid="11" name="SAPSTBEZ">
    <vt:lpwstr>freigegeben</vt:lpwstr>
  </property>
  <property fmtid="{D5CDD505-2E9C-101B-9397-08002B2CF9AE}" pid="12" name="SAPLABOR">
    <vt:lpwstr/>
  </property>
  <property fmtid="{D5CDD505-2E9C-101B-9397-08002B2CF9AE}" pid="13" name="SAPDARTXT">
    <vt:lpwstr>manuals</vt:lpwstr>
  </property>
  <property fmtid="{D5CDD505-2E9C-101B-9397-08002B2CF9AE}" pid="14" name="SAPDKTXT">
    <vt:lpwstr>User Information CoaguChek Pro II v1.0.0</vt:lpwstr>
  </property>
  <property fmtid="{D5CDD505-2E9C-101B-9397-08002B2CF9AE}" pid="15" name="SAPAENNR">
    <vt:lpwstr/>
  </property>
  <property fmtid="{D5CDD505-2E9C-101B-9397-08002B2CF9AE}" pid="16" name="SAPDATUV">
    <vt:lpwstr/>
  </property>
  <property fmtid="{D5CDD505-2E9C-101B-9397-08002B2CF9AE}" pid="17" name="SAPAETXT">
    <vt:lpwstr/>
  </property>
  <property fmtid="{D5CDD505-2E9C-101B-9397-08002B2CF9AE}" pid="18" name="SAPOITXT">
    <vt:lpwstr/>
  </property>
  <property fmtid="{D5CDD505-2E9C-101B-9397-08002B2CF9AE}" pid="19" name="SAPREVLV">
    <vt:lpwstr/>
  </property>
  <property fmtid="{D5CDD505-2E9C-101B-9397-08002B2CF9AE}" pid="20" name="SAPFILENAME">
    <vt:lpwstr>cobasIT1k_CoaguChekProII_UserInfo_EN.docx</vt:lpwstr>
  </property>
  <property fmtid="{D5CDD505-2E9C-101B-9397-08002B2CF9AE}" pid="21" name="SAPDOKSTA">
    <vt:lpwstr>IA</vt:lpwstr>
  </property>
  <property fmtid="{D5CDD505-2E9C-101B-9397-08002B2CF9AE}" pid="22" name="SAPSTBEZA">
    <vt:lpwstr>in Arbeit</vt:lpwstr>
  </property>
  <property fmtid="{D5CDD505-2E9C-101B-9397-08002B2CF9AE}" pid="23" name="SAPPZEITA">
    <vt:lpwstr>16:26:00</vt:lpwstr>
  </property>
  <property fmtid="{D5CDD505-2E9C-101B-9397-08002B2CF9AE}" pid="24" name="SAPDATUMA">
    <vt:lpwstr>20.11.2015</vt:lpwstr>
  </property>
  <property fmtid="{D5CDD505-2E9C-101B-9397-08002B2CF9AE}" pid="25" name="SAPPRNAMA">
    <vt:lpwstr>RUBIOV</vt:lpwstr>
  </property>
  <property fmtid="{D5CDD505-2E9C-101B-9397-08002B2CF9AE}" pid="26" name="SAPUNAMEA">
    <vt:lpwstr>Victor Rubio</vt:lpwstr>
  </property>
  <property fmtid="{D5CDD505-2E9C-101B-9397-08002B2CF9AE}" pid="27" name="SAPDOKSTAR">
    <vt:lpwstr/>
  </property>
  <property fmtid="{D5CDD505-2E9C-101B-9397-08002B2CF9AE}" pid="28" name="SAPSTBEZAR">
    <vt:lpwstr/>
  </property>
  <property fmtid="{D5CDD505-2E9C-101B-9397-08002B2CF9AE}" pid="29" name="SAPDATUMAR">
    <vt:lpwstr/>
  </property>
  <property fmtid="{D5CDD505-2E9C-101B-9397-08002B2CF9AE}" pid="30" name="SAPPZEITAR">
    <vt:lpwstr/>
  </property>
  <property fmtid="{D5CDD505-2E9C-101B-9397-08002B2CF9AE}" pid="31" name="SAPPRNAMAR">
    <vt:lpwstr/>
  </property>
  <property fmtid="{D5CDD505-2E9C-101B-9397-08002B2CF9AE}" pid="32" name="SAPUNAMEAR">
    <vt:lpwstr/>
  </property>
  <property fmtid="{D5CDD505-2E9C-101B-9397-08002B2CF9AE}" pid="33" name="SAPDOKSTE">
    <vt:lpwstr>ER</vt:lpwstr>
  </property>
  <property fmtid="{D5CDD505-2E9C-101B-9397-08002B2CF9AE}" pid="34" name="SAPSTBEZE">
    <vt:lpwstr>Erstellt</vt:lpwstr>
  </property>
  <property fmtid="{D5CDD505-2E9C-101B-9397-08002B2CF9AE}" pid="35" name="SAPPZEITE">
    <vt:lpwstr>16:27:12</vt:lpwstr>
  </property>
  <property fmtid="{D5CDD505-2E9C-101B-9397-08002B2CF9AE}" pid="36" name="SAPDATUME">
    <vt:lpwstr>20.11.2015</vt:lpwstr>
  </property>
  <property fmtid="{D5CDD505-2E9C-101B-9397-08002B2CF9AE}" pid="37" name="SAPPRNAME">
    <vt:lpwstr>RUBIOV</vt:lpwstr>
  </property>
  <property fmtid="{D5CDD505-2E9C-101B-9397-08002B2CF9AE}" pid="38" name="SAPUNAMEE">
    <vt:lpwstr>Victor Rubio</vt:lpwstr>
  </property>
  <property fmtid="{D5CDD505-2E9C-101B-9397-08002B2CF9AE}" pid="39" name="SAPDOKSTF">
    <vt:lpwstr>FR</vt:lpwstr>
  </property>
  <property fmtid="{D5CDD505-2E9C-101B-9397-08002B2CF9AE}" pid="40" name="SAPSTBEZF">
    <vt:lpwstr>freigegeben</vt:lpwstr>
  </property>
  <property fmtid="{D5CDD505-2E9C-101B-9397-08002B2CF9AE}" pid="41" name="SAPPZEITF">
    <vt:lpwstr>16:46:16</vt:lpwstr>
  </property>
  <property fmtid="{D5CDD505-2E9C-101B-9397-08002B2CF9AE}" pid="42" name="SAPDATUMF">
    <vt:lpwstr>20.11.2015</vt:lpwstr>
  </property>
  <property fmtid="{D5CDD505-2E9C-101B-9397-08002B2CF9AE}" pid="43" name="SAPPRNAMF">
    <vt:lpwstr>ODERMATA</vt:lpwstr>
  </property>
  <property fmtid="{D5CDD505-2E9C-101B-9397-08002B2CF9AE}" pid="44" name="SAPUNAMEF">
    <vt:lpwstr>Andre Odermatt</vt:lpwstr>
  </property>
  <property fmtid="{D5CDD505-2E9C-101B-9397-08002B2CF9AE}" pid="45" name="SAPDOKSTG">
    <vt:lpwstr/>
  </property>
  <property fmtid="{D5CDD505-2E9C-101B-9397-08002B2CF9AE}" pid="46" name="SAPSTBEZG">
    <vt:lpwstr/>
  </property>
  <property fmtid="{D5CDD505-2E9C-101B-9397-08002B2CF9AE}" pid="47" name="SAPDATUMG">
    <vt:lpwstr/>
  </property>
  <property fmtid="{D5CDD505-2E9C-101B-9397-08002B2CF9AE}" pid="48" name="SAPPZEITG">
    <vt:lpwstr/>
  </property>
  <property fmtid="{D5CDD505-2E9C-101B-9397-08002B2CF9AE}" pid="49" name="SAPPRNAMG">
    <vt:lpwstr/>
  </property>
  <property fmtid="{D5CDD505-2E9C-101B-9397-08002B2CF9AE}" pid="50" name="SAPUNAMEG">
    <vt:lpwstr/>
  </property>
  <property fmtid="{D5CDD505-2E9C-101B-9397-08002B2CF9AE}" pid="51" name="SAPDOKSTOB">
    <vt:lpwstr/>
  </property>
  <property fmtid="{D5CDD505-2E9C-101B-9397-08002B2CF9AE}" pid="52" name="SAPSTBEZOB">
    <vt:lpwstr/>
  </property>
  <property fmtid="{D5CDD505-2E9C-101B-9397-08002B2CF9AE}" pid="53" name="SAPDATUMOB">
    <vt:lpwstr/>
  </property>
  <property fmtid="{D5CDD505-2E9C-101B-9397-08002B2CF9AE}" pid="54" name="SAPPZEITOB">
    <vt:lpwstr/>
  </property>
  <property fmtid="{D5CDD505-2E9C-101B-9397-08002B2CF9AE}" pid="55" name="SAPPRNAMOB">
    <vt:lpwstr/>
  </property>
  <property fmtid="{D5CDD505-2E9C-101B-9397-08002B2CF9AE}" pid="56" name="SAPUNAMEOB">
    <vt:lpwstr/>
  </property>
  <property fmtid="{D5CDD505-2E9C-101B-9397-08002B2CF9AE}" pid="57" name="SAPDOKSTP">
    <vt:lpwstr/>
  </property>
  <property fmtid="{D5CDD505-2E9C-101B-9397-08002B2CF9AE}" pid="58" name="SAPSTBEZP">
    <vt:lpwstr/>
  </property>
  <property fmtid="{D5CDD505-2E9C-101B-9397-08002B2CF9AE}" pid="59" name="SAPDATUMP">
    <vt:lpwstr/>
  </property>
  <property fmtid="{D5CDD505-2E9C-101B-9397-08002B2CF9AE}" pid="60" name="SAPPZEITP">
    <vt:lpwstr/>
  </property>
  <property fmtid="{D5CDD505-2E9C-101B-9397-08002B2CF9AE}" pid="61" name="SAPPRNAMP">
    <vt:lpwstr/>
  </property>
  <property fmtid="{D5CDD505-2E9C-101B-9397-08002B2CF9AE}" pid="62" name="SAPUNAMEP">
    <vt:lpwstr/>
  </property>
  <property fmtid="{D5CDD505-2E9C-101B-9397-08002B2CF9AE}" pid="63" name="SAPDOKSTS">
    <vt:lpwstr/>
  </property>
  <property fmtid="{D5CDD505-2E9C-101B-9397-08002B2CF9AE}" pid="64" name="SAPSTBEZS">
    <vt:lpwstr/>
  </property>
  <property fmtid="{D5CDD505-2E9C-101B-9397-08002B2CF9AE}" pid="65" name="SAPDATUMS">
    <vt:lpwstr/>
  </property>
  <property fmtid="{D5CDD505-2E9C-101B-9397-08002B2CF9AE}" pid="66" name="SAPPZEITS">
    <vt:lpwstr/>
  </property>
  <property fmtid="{D5CDD505-2E9C-101B-9397-08002B2CF9AE}" pid="67" name="SAPPRNAMS">
    <vt:lpwstr/>
  </property>
  <property fmtid="{D5CDD505-2E9C-101B-9397-08002B2CF9AE}" pid="68" name="SAPUNAMES">
    <vt:lpwstr/>
  </property>
  <property fmtid="{D5CDD505-2E9C-101B-9397-08002B2CF9AE}" pid="69" name="SAPPROZESSTYP">
    <vt:lpwstr>Global System Support</vt:lpwstr>
  </property>
  <property fmtid="{D5CDD505-2E9C-101B-9397-08002B2CF9AE}" pid="70" name="SAPFILINGTYP">
    <vt:lpwstr>DMR (OP)</vt:lpwstr>
  </property>
  <property fmtid="{D5CDD505-2E9C-101B-9397-08002B2CF9AE}" pid="71" name="SAPDISZIPLINTYP">
    <vt:lpwstr>GSS</vt:lpwstr>
  </property>
  <property fmtid="{D5CDD505-2E9C-101B-9397-08002B2CF9AE}" pid="72" name="SAPSTUDOCTYP">
    <vt:lpwstr>OPERATORS MANUAL</vt:lpwstr>
  </property>
  <property fmtid="{D5CDD505-2E9C-101B-9397-08002B2CF9AE}" pid="73" name="SAPDVSPAPIERROK">
    <vt:lpwstr>Nein</vt:lpwstr>
  </property>
  <property fmtid="{D5CDD505-2E9C-101B-9397-08002B2CF9AE}" pid="74" name="SAPSOFTVERSTYP1">
    <vt:lpwstr/>
  </property>
  <property fmtid="{D5CDD505-2E9C-101B-9397-08002B2CF9AE}" pid="75" name="SAPTISDOCNR">
    <vt:lpwstr/>
  </property>
  <property fmtid="{D5CDD505-2E9C-101B-9397-08002B2CF9AE}" pid="76" name="SAPDVSFRPAROK">
    <vt:lpwstr/>
  </property>
  <property fmtid="{D5CDD505-2E9C-101B-9397-08002B2CF9AE}" pid="77" name="SAPDVSPABLROK">
    <vt:lpwstr/>
  </property>
  <property fmtid="{D5CDD505-2E9C-101B-9397-08002B2CF9AE}" pid="78" name="SAPMATNR">
    <vt:lpwstr/>
  </property>
  <property fmtid="{D5CDD505-2E9C-101B-9397-08002B2CF9AE}" pid="79" name="SAPMAKTX">
    <vt:lpwstr/>
  </property>
  <property fmtid="{D5CDD505-2E9C-101B-9397-08002B2CF9AE}" pid="80" name="SAPMATRV">
    <vt:lpwstr/>
  </property>
  <property fmtid="{D5CDD505-2E9C-101B-9397-08002B2CF9AE}" pid="81" name="SAPEQUINR">
    <vt:lpwstr/>
  </property>
  <property fmtid="{D5CDD505-2E9C-101B-9397-08002B2CF9AE}" pid="82" name="SAPEQUIMATNR">
    <vt:lpwstr/>
  </property>
  <property fmtid="{D5CDD505-2E9C-101B-9397-08002B2CF9AE}" pid="83" name="SAPEQUISERNR">
    <vt:lpwstr/>
  </property>
  <property fmtid="{D5CDD505-2E9C-101B-9397-08002B2CF9AE}" pid="84" name="SAPEQUIEQKTX">
    <vt:lpwstr/>
  </property>
  <property fmtid="{D5CDD505-2E9C-101B-9397-08002B2CF9AE}" pid="85" name="SAPEQUIINVNR">
    <vt:lpwstr/>
  </property>
  <property fmtid="{D5CDD505-2E9C-101B-9397-08002B2CF9AE}" pid="86" name="SAPEQUIZ8PAR">
    <vt:lpwstr/>
  </property>
  <property fmtid="{D5CDD505-2E9C-101B-9397-08002B2CF9AE}" pid="87" name="SAPEQUISTORT">
    <vt:lpwstr/>
  </property>
  <property fmtid="{D5CDD505-2E9C-101B-9397-08002B2CF9AE}" pid="88" name="SAPEQUIKOSTL">
    <vt:lpwstr/>
  </property>
  <property fmtid="{D5CDD505-2E9C-101B-9397-08002B2CF9AE}" pid="89" name="SAPALPHA_DOKNR">
    <vt:lpwstr>STU/10744003/000/01</vt:lpwstr>
  </property>
  <property fmtid="{D5CDD505-2E9C-101B-9397-08002B2CF9AE}" pid="90" name="ContentTypeId">
    <vt:lpwstr>0x01010013C4AD0446B6A2449BBE8CBB40EFE193</vt:lpwstr>
  </property>
  <property fmtid="{D5CDD505-2E9C-101B-9397-08002B2CF9AE}" pid="91" name="_dlc_policyId">
    <vt:lpwstr>/sites/HosPoC/Product Care</vt:lpwstr>
  </property>
  <property fmtid="{D5CDD505-2E9C-101B-9397-08002B2CF9AE}" pid="92" name="ItemRetentionFormula">
    <vt:lpwstr>&lt;formula id="Roche.Common.Coremap.ExpirationFormula" /&gt;</vt:lpwstr>
  </property>
  <property fmtid="{D5CDD505-2E9C-101B-9397-08002B2CF9AE}" pid="93" name="TaxKeyword">
    <vt:lpwstr/>
  </property>
</Properties>
</file>