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 Ticker():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ws In Worksheets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'Define Variables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Dim Ticker As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Dim Opening As Double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Dim Closed As Double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Dim Yearly_Change As 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Dim Percent_Change As Double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'Initialize Variables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Opening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Closed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Yearly_Change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'Create variable to represent end row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LastRow = ws.Cells(Rows.Count, 1).End(xlUp).Row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ws.Range("I1") = "Ticker"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ws.Range("J1") = "Yearly Change"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ws.Range("K1") = "Percent Change"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ws.Range("L1") = "Total Volume"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Dim Summary_Table_Row As Integer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Summary_Table_Row =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= 2 To LastRow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ws.Cells(i + 1, 1).Value &lt;&gt; ws.Cells(i, 1).Value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Ticker = ws.Cells(i, 1).Value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Opening = Opening + ws.Cells(i, 3).Value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Closed = Closed + ws.Cells(i, 6).Value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Yearly_Change = Closed - Opening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Percent_Change = Yearly_Change / Opening * 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ws.Range("I" &amp; Summary_Table_Row).Value = Ticker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ws.Range("J" &amp; Summary_Table_Row).Value = Yearly_Change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ws.Range("K" &amp; Summary_Table_Row).Value = Percent_Change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Summary_Table_Row = Summary_Table_Row + 1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Opening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Closed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Yearly_Change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Percent_Change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Opening = Opening + ws.Cells(i, 3).Value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Closed = Closed + ws.Cells(i, 6).Value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Yearly_Change = Closed - Opening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Percent_Change = Yearly_Change / Opening * 100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Next ws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 Volume():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Each ws In Worksheets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'Define Variables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Dim Vol As Double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'Initialize Variables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Vol =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'Create variable to represent end row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LastRow = ws.Cells(Rows.Count, 1).End(xlUp).Row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ws.Range("L1") = "Total Volume"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Dim Summary_Table_Row As Integer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Summary_Table_Row =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i = 2 To LastRow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ws.Cells(i + 1, 1).Value &lt;&gt; ws.Cells(i, 1).Value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Vol = Vol + ws.Cells(i, 7).Value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ws.Range("L" &amp; Summary_Table_Row).Value = Vol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Summary_Table_Row = Summary_Table_Row + 1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Vol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Vol = Vol + ws.Cells(i, 7).Value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Next ws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 Format():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Each ws In Worksheets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J = 2 To 3001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ws.Cells(J, 10) &gt; 0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ws.Cells(J, 10).Interior.ColorIndex =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ws.Cells(J, 10).Interior.ColorIndex =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Next ws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