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1F27" w14:textId="570C6E95" w:rsidR="0082314F" w:rsidRPr="0082314F" w:rsidRDefault="0082314F" w:rsidP="0082314F">
      <w:pPr>
        <w:pStyle w:val="NormalWeb"/>
        <w:rPr>
          <w:rStyle w:val="Strong"/>
          <w:rFonts w:eastAsiaTheme="majorEastAsia"/>
          <w:b w:val="0"/>
          <w:bCs w:val="0"/>
        </w:rPr>
      </w:pPr>
      <w:r>
        <w:rPr>
          <w:rStyle w:val="Strong"/>
          <w:rFonts w:eastAsiaTheme="majorEastAsia"/>
          <w:b w:val="0"/>
          <w:bCs w:val="0"/>
        </w:rPr>
        <w:t>Chosen genes of interest: MMP14, PRRX1, SERPINB5</w:t>
      </w:r>
    </w:p>
    <w:p w14:paraId="34E894A1" w14:textId="34B991DA" w:rsidR="0082314F" w:rsidRPr="0082314F" w:rsidRDefault="0082314F" w:rsidP="0082314F">
      <w:pPr>
        <w:pStyle w:val="NormalWeb"/>
      </w:pPr>
      <w:r w:rsidRPr="0082314F">
        <w:rPr>
          <w:rStyle w:val="Strong"/>
          <w:rFonts w:eastAsiaTheme="majorEastAsia"/>
        </w:rPr>
        <w:t>MMP14:</w:t>
      </w:r>
      <w:r w:rsidRPr="0082314F">
        <w:br/>
        <w:t xml:space="preserve">The UCSC Genome Browser shows that </w:t>
      </w:r>
      <w:r w:rsidRPr="0082314F">
        <w:rPr>
          <w:rStyle w:val="Strong"/>
          <w:rFonts w:eastAsiaTheme="majorEastAsia"/>
          <w:b w:val="0"/>
          <w:bCs w:val="0"/>
        </w:rPr>
        <w:t>MMP14</w:t>
      </w:r>
      <w:r w:rsidRPr="0082314F">
        <w:t xml:space="preserve"> is located on chromosome 14 and contains several exons and introns, which can be seen in both the GENCODE and MANE tracks. One important feature is the clear </w:t>
      </w:r>
      <w:r w:rsidRPr="0082314F">
        <w:rPr>
          <w:rStyle w:val="Strong"/>
          <w:rFonts w:eastAsiaTheme="majorEastAsia"/>
          <w:b w:val="0"/>
          <w:bCs w:val="0"/>
        </w:rPr>
        <w:t>CpG island</w:t>
      </w:r>
      <w:r w:rsidRPr="0082314F">
        <w:t xml:space="preserve"> near the promoter region. This matters because CpG islands in promoters are often associated with gene silencing when they become methylated. Because of this, the promoter CpG island supports the idea that </w:t>
      </w:r>
      <w:r w:rsidRPr="0082314F">
        <w:rPr>
          <w:rStyle w:val="Strong"/>
          <w:rFonts w:eastAsiaTheme="majorEastAsia"/>
          <w:b w:val="0"/>
          <w:bCs w:val="0"/>
        </w:rPr>
        <w:t>MMP14 may be hypermethylated in metastatic breast cancer</w:t>
      </w:r>
      <w:r w:rsidRPr="0082314F">
        <w:t>, which could affect how strongly the gene is expressed.</w:t>
      </w:r>
    </w:p>
    <w:p w14:paraId="599AC5F8" w14:textId="77777777" w:rsidR="0082314F" w:rsidRPr="0082314F" w:rsidRDefault="0082314F" w:rsidP="0082314F">
      <w:pPr>
        <w:pStyle w:val="NormalWeb"/>
      </w:pPr>
      <w:r w:rsidRPr="0082314F">
        <w:rPr>
          <w:rStyle w:val="Strong"/>
          <w:rFonts w:eastAsiaTheme="majorEastAsia"/>
        </w:rPr>
        <w:t>PRRX1:</w:t>
      </w:r>
      <w:r w:rsidRPr="0082314F">
        <w:br/>
        <w:t xml:space="preserve">The browser view for </w:t>
      </w:r>
      <w:r w:rsidRPr="0082314F">
        <w:rPr>
          <w:rStyle w:val="Strong"/>
          <w:rFonts w:eastAsiaTheme="majorEastAsia"/>
          <w:b w:val="0"/>
          <w:bCs w:val="0"/>
        </w:rPr>
        <w:t>PRRX1</w:t>
      </w:r>
      <w:r w:rsidRPr="0082314F">
        <w:t xml:space="preserve"> shows that it is located on chromosome 1 and spans a relatively large region with multiple exons shown in the GENCODE and MANE tracks. There is a small </w:t>
      </w:r>
      <w:r w:rsidRPr="0082314F">
        <w:rPr>
          <w:rStyle w:val="Strong"/>
          <w:rFonts w:eastAsiaTheme="majorEastAsia"/>
          <w:b w:val="0"/>
          <w:bCs w:val="0"/>
        </w:rPr>
        <w:t>CpG island</w:t>
      </w:r>
      <w:r w:rsidRPr="0082314F">
        <w:t xml:space="preserve"> near the promoter region on the left side of the gene, and </w:t>
      </w:r>
      <w:proofErr w:type="spellStart"/>
      <w:r w:rsidRPr="0082314F">
        <w:rPr>
          <w:rStyle w:val="Strong"/>
          <w:rFonts w:eastAsiaTheme="majorEastAsia"/>
          <w:b w:val="0"/>
          <w:bCs w:val="0"/>
        </w:rPr>
        <w:t>EPDnew</w:t>
      </w:r>
      <w:proofErr w:type="spellEnd"/>
      <w:r w:rsidRPr="0082314F">
        <w:rPr>
          <w:rStyle w:val="Strong"/>
          <w:rFonts w:eastAsiaTheme="majorEastAsia"/>
          <w:b w:val="0"/>
          <w:bCs w:val="0"/>
        </w:rPr>
        <w:t xml:space="preserve"> promoter marks</w:t>
      </w:r>
      <w:r w:rsidRPr="0082314F">
        <w:t xml:space="preserve"> are also present in that same area. The </w:t>
      </w:r>
      <w:proofErr w:type="spellStart"/>
      <w:r w:rsidRPr="0082314F">
        <w:t>UniProt</w:t>
      </w:r>
      <w:proofErr w:type="spellEnd"/>
      <w:r w:rsidRPr="0082314F">
        <w:t xml:space="preserve"> track shows fewer protein domain annotations than MMP14, which makes sense since </w:t>
      </w:r>
      <w:r w:rsidRPr="0082314F">
        <w:rPr>
          <w:rStyle w:val="Strong"/>
          <w:rFonts w:eastAsiaTheme="majorEastAsia"/>
          <w:b w:val="0"/>
          <w:bCs w:val="0"/>
        </w:rPr>
        <w:t>PRRX1 functions as a transcription factor</w:t>
      </w:r>
      <w:r w:rsidRPr="0082314F">
        <w:t xml:space="preserve"> rather than a membrane protein. Since there is a CpG island near the promoter, it is possible that </w:t>
      </w:r>
      <w:r w:rsidRPr="0082314F">
        <w:rPr>
          <w:rStyle w:val="Strong"/>
          <w:rFonts w:eastAsiaTheme="majorEastAsia"/>
          <w:b w:val="0"/>
          <w:bCs w:val="0"/>
        </w:rPr>
        <w:t>hypermethylation in this region could reduce PRRX1 expression</w:t>
      </w:r>
      <w:r w:rsidRPr="0082314F">
        <w:t xml:space="preserve"> in metastatic breast cancer patients.</w:t>
      </w:r>
    </w:p>
    <w:p w14:paraId="21A9A100" w14:textId="77777777" w:rsidR="0082314F" w:rsidRPr="0082314F" w:rsidRDefault="0082314F" w:rsidP="0082314F">
      <w:pPr>
        <w:pStyle w:val="NormalWeb"/>
      </w:pPr>
      <w:r w:rsidRPr="0082314F">
        <w:rPr>
          <w:rStyle w:val="Strong"/>
          <w:rFonts w:eastAsiaTheme="majorEastAsia"/>
        </w:rPr>
        <w:t>SERPINB5:</w:t>
      </w:r>
      <w:r w:rsidRPr="0082314F">
        <w:br/>
        <w:t xml:space="preserve">The UCSC Genome Browser shows that </w:t>
      </w:r>
      <w:r w:rsidRPr="0082314F">
        <w:rPr>
          <w:rStyle w:val="Strong"/>
          <w:rFonts w:eastAsiaTheme="majorEastAsia"/>
          <w:b w:val="0"/>
          <w:bCs w:val="0"/>
        </w:rPr>
        <w:t>SERPINB5</w:t>
      </w:r>
      <w:r w:rsidRPr="0082314F">
        <w:t xml:space="preserve"> is located on chromosome 18 </w:t>
      </w:r>
      <w:proofErr w:type="gramStart"/>
      <w:r w:rsidRPr="0082314F">
        <w:t>and also</w:t>
      </w:r>
      <w:proofErr w:type="gramEnd"/>
      <w:r w:rsidRPr="0082314F">
        <w:t xml:space="preserve"> contains multiple exons visible in the GENCODE and MANE tracks. Unlike MMP14 and PRRX1, there is </w:t>
      </w:r>
      <w:r w:rsidRPr="0082314F">
        <w:rPr>
          <w:rStyle w:val="Strong"/>
          <w:rFonts w:eastAsiaTheme="majorEastAsia"/>
          <w:b w:val="0"/>
          <w:bCs w:val="0"/>
        </w:rPr>
        <w:t>no obvious CpG island near the promoter region</w:t>
      </w:r>
      <w:r w:rsidRPr="0082314F">
        <w:t xml:space="preserve">. This suggests that SERPINB5 may not be regulated through the more typical promoter CpG island methylation mechanism. Because of that, we </w:t>
      </w:r>
      <w:r w:rsidRPr="0082314F">
        <w:rPr>
          <w:rStyle w:val="Strong"/>
          <w:rFonts w:eastAsiaTheme="majorEastAsia"/>
          <w:b w:val="0"/>
          <w:bCs w:val="0"/>
        </w:rPr>
        <w:t>cannot confidently say that hypermethylation is causing changes in SERPINB5 expression</w:t>
      </w:r>
      <w:r w:rsidRPr="0082314F">
        <w:t xml:space="preserve"> between metastatic and non-metastatic patients.</w:t>
      </w:r>
    </w:p>
    <w:p w14:paraId="0202EB23" w14:textId="77777777" w:rsidR="0082314F" w:rsidRDefault="0082314F" w:rsidP="0082314F">
      <w:pPr>
        <w:pStyle w:val="NormalWeb"/>
      </w:pPr>
      <w:r w:rsidRPr="0082314F">
        <w:rPr>
          <w:rStyle w:val="Strong"/>
          <w:rFonts w:eastAsiaTheme="majorEastAsia"/>
        </w:rPr>
        <w:t>MMP14 Article:</w:t>
      </w:r>
      <w:r>
        <w:rPr>
          <w:rStyle w:val="Strong"/>
          <w:rFonts w:eastAsiaTheme="majorEastAsia"/>
        </w:rPr>
        <w:t xml:space="preserve"> </w:t>
      </w:r>
      <w:r w:rsidRPr="0082314F">
        <w:rPr>
          <w:rStyle w:val="Emphasis"/>
          <w:rFonts w:eastAsiaTheme="majorEastAsia"/>
          <w:i w:val="0"/>
          <w:iCs w:val="0"/>
        </w:rPr>
        <w:t>“MMP14 and DDR2 are potential molecular markers for metastatic triple-negative breast cancer”</w:t>
      </w:r>
      <w:r w:rsidRPr="0082314F">
        <w:t xml:space="preserve"> </w:t>
      </w:r>
    </w:p>
    <w:p w14:paraId="039231AE" w14:textId="0B687E50" w:rsidR="0082314F" w:rsidRDefault="0082314F" w:rsidP="0082314F">
      <w:pPr>
        <w:pStyle w:val="NormalWeb"/>
      </w:pPr>
      <w:r>
        <w:t xml:space="preserve">The study </w:t>
      </w:r>
      <w:r w:rsidRPr="0082314F">
        <w:t xml:space="preserve">reported that </w:t>
      </w:r>
      <w:r w:rsidRPr="0082314F">
        <w:rPr>
          <w:rStyle w:val="Strong"/>
          <w:rFonts w:eastAsiaTheme="majorEastAsia"/>
          <w:b w:val="0"/>
          <w:bCs w:val="0"/>
        </w:rPr>
        <w:t>MMP14 expression was significantly associated with metastatic TNBC</w:t>
      </w:r>
      <w:r w:rsidRPr="0082314F">
        <w:t xml:space="preserve"> compared with non-metastatic TNBC, suggesting that it may serve as a useful marker of metastasis. This lines up with my own results showing that </w:t>
      </w:r>
      <w:r w:rsidRPr="0082314F">
        <w:rPr>
          <w:rStyle w:val="Strong"/>
          <w:rFonts w:eastAsiaTheme="majorEastAsia"/>
          <w:b w:val="0"/>
          <w:bCs w:val="0"/>
        </w:rPr>
        <w:t>MMP14 differs in expression between metastatic and non-metastatic BRCA patients</w:t>
      </w:r>
      <w:r w:rsidRPr="0082314F">
        <w:t xml:space="preserve">. However, the paper mainly focuses on </w:t>
      </w:r>
      <w:r w:rsidRPr="0082314F">
        <w:rPr>
          <w:rStyle w:val="Strong"/>
          <w:rFonts w:eastAsiaTheme="majorEastAsia"/>
          <w:b w:val="0"/>
          <w:bCs w:val="0"/>
        </w:rPr>
        <w:t>protein expression</w:t>
      </w:r>
      <w:r w:rsidRPr="0082314F">
        <w:t xml:space="preserve">, not DNA methylation, so it does not directly explain whether methylation is responsible for the expression change. Overall, the study supports the idea that </w:t>
      </w:r>
      <w:r w:rsidRPr="0082314F">
        <w:rPr>
          <w:rStyle w:val="Strong"/>
          <w:rFonts w:eastAsiaTheme="majorEastAsia"/>
          <w:b w:val="0"/>
          <w:bCs w:val="0"/>
        </w:rPr>
        <w:t>MMP14 is involved in metastasis</w:t>
      </w:r>
      <w:r w:rsidRPr="0082314F">
        <w:t>, but it also suggests that its regulation is likely more complicated than methylation alone, which matches the mixed patterns I observed in my dataset.</w:t>
      </w:r>
    </w:p>
    <w:p w14:paraId="7D9259FA" w14:textId="77777777" w:rsidR="0082314F" w:rsidRDefault="0082314F" w:rsidP="0082314F">
      <w:pPr>
        <w:pStyle w:val="NormalWeb"/>
        <w:rPr>
          <w:b/>
          <w:bCs/>
          <w:lang w:val="es-ES"/>
        </w:rPr>
      </w:pPr>
      <w:proofErr w:type="spellStart"/>
      <w:r w:rsidRPr="0082314F">
        <w:rPr>
          <w:b/>
          <w:bCs/>
          <w:lang w:val="es-ES"/>
        </w:rPr>
        <w:t>Citation</w:t>
      </w:r>
      <w:proofErr w:type="spellEnd"/>
      <w:r w:rsidRPr="0082314F">
        <w:rPr>
          <w:b/>
          <w:bCs/>
          <w:lang w:val="es-ES"/>
        </w:rPr>
        <w:t xml:space="preserve">: </w:t>
      </w:r>
    </w:p>
    <w:p w14:paraId="12C691B9" w14:textId="7DFA1206" w:rsidR="0082314F" w:rsidRPr="0082314F" w:rsidRDefault="0082314F" w:rsidP="0082314F">
      <w:pPr>
        <w:pStyle w:val="NormalWeb"/>
        <w:ind w:left="720" w:hanging="720"/>
      </w:pPr>
      <w:r w:rsidRPr="0082314F">
        <w:rPr>
          <w:lang w:val="es-ES"/>
        </w:rPr>
        <w:t>Al-</w:t>
      </w:r>
      <w:proofErr w:type="spellStart"/>
      <w:r w:rsidRPr="0082314F">
        <w:rPr>
          <w:lang w:val="es-ES"/>
        </w:rPr>
        <w:t>Temaimi</w:t>
      </w:r>
      <w:proofErr w:type="spellEnd"/>
      <w:r w:rsidRPr="0082314F">
        <w:rPr>
          <w:lang w:val="es-ES"/>
        </w:rPr>
        <w:t xml:space="preserve">, R., Ahmad, R., &amp; Al-Mulla, F. (2025). </w:t>
      </w:r>
      <w:r w:rsidRPr="0082314F">
        <w:t>MMP14 and DDR2 are potential molecular markers for metastatic triple-negative breast cancer. Scientific reports, 15(1), 21630. https://doi.org/10.1038/s41598-025-05538-4</w:t>
      </w:r>
    </w:p>
    <w:p w14:paraId="64CAD7C2" w14:textId="14A5BA4B" w:rsidR="005D34A0" w:rsidRPr="0082314F" w:rsidRDefault="005D34A0" w:rsidP="0082314F"/>
    <w:sectPr w:rsidR="005D34A0" w:rsidRPr="00823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4F"/>
    <w:rsid w:val="001E311E"/>
    <w:rsid w:val="004C0CBC"/>
    <w:rsid w:val="005637C0"/>
    <w:rsid w:val="005D34A0"/>
    <w:rsid w:val="0082314F"/>
    <w:rsid w:val="00B52174"/>
    <w:rsid w:val="00DA31B7"/>
    <w:rsid w:val="00EF24A1"/>
    <w:rsid w:val="00F558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5B51595"/>
  <w15:chartTrackingRefBased/>
  <w15:docId w15:val="{C505E966-C4C4-0A49-9A29-889DBAF1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1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1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1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1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14F"/>
    <w:rPr>
      <w:rFonts w:eastAsiaTheme="majorEastAsia" w:cstheme="majorBidi"/>
      <w:color w:val="272727" w:themeColor="text1" w:themeTint="D8"/>
    </w:rPr>
  </w:style>
  <w:style w:type="paragraph" w:styleId="Title">
    <w:name w:val="Title"/>
    <w:basedOn w:val="Normal"/>
    <w:next w:val="Normal"/>
    <w:link w:val="TitleChar"/>
    <w:uiPriority w:val="10"/>
    <w:qFormat/>
    <w:rsid w:val="008231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1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1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314F"/>
    <w:rPr>
      <w:i/>
      <w:iCs/>
      <w:color w:val="404040" w:themeColor="text1" w:themeTint="BF"/>
    </w:rPr>
  </w:style>
  <w:style w:type="paragraph" w:styleId="ListParagraph">
    <w:name w:val="List Paragraph"/>
    <w:basedOn w:val="Normal"/>
    <w:uiPriority w:val="34"/>
    <w:qFormat/>
    <w:rsid w:val="0082314F"/>
    <w:pPr>
      <w:ind w:left="720"/>
      <w:contextualSpacing/>
    </w:pPr>
  </w:style>
  <w:style w:type="character" w:styleId="IntenseEmphasis">
    <w:name w:val="Intense Emphasis"/>
    <w:basedOn w:val="DefaultParagraphFont"/>
    <w:uiPriority w:val="21"/>
    <w:qFormat/>
    <w:rsid w:val="0082314F"/>
    <w:rPr>
      <w:i/>
      <w:iCs/>
      <w:color w:val="2F5496" w:themeColor="accent1" w:themeShade="BF"/>
    </w:rPr>
  </w:style>
  <w:style w:type="paragraph" w:styleId="IntenseQuote">
    <w:name w:val="Intense Quote"/>
    <w:basedOn w:val="Normal"/>
    <w:next w:val="Normal"/>
    <w:link w:val="IntenseQuoteChar"/>
    <w:uiPriority w:val="30"/>
    <w:qFormat/>
    <w:rsid w:val="00823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14F"/>
    <w:rPr>
      <w:i/>
      <w:iCs/>
      <w:color w:val="2F5496" w:themeColor="accent1" w:themeShade="BF"/>
    </w:rPr>
  </w:style>
  <w:style w:type="character" w:styleId="IntenseReference">
    <w:name w:val="Intense Reference"/>
    <w:basedOn w:val="DefaultParagraphFont"/>
    <w:uiPriority w:val="32"/>
    <w:qFormat/>
    <w:rsid w:val="0082314F"/>
    <w:rPr>
      <w:b/>
      <w:bCs/>
      <w:smallCaps/>
      <w:color w:val="2F5496" w:themeColor="accent1" w:themeShade="BF"/>
      <w:spacing w:val="5"/>
    </w:rPr>
  </w:style>
  <w:style w:type="paragraph" w:styleId="NormalWeb">
    <w:name w:val="Normal (Web)"/>
    <w:basedOn w:val="Normal"/>
    <w:uiPriority w:val="99"/>
    <w:semiHidden/>
    <w:unhideWhenUsed/>
    <w:rsid w:val="0082314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314F"/>
    <w:rPr>
      <w:b/>
      <w:bCs/>
    </w:rPr>
  </w:style>
  <w:style w:type="character" w:styleId="Emphasis">
    <w:name w:val="Emphasis"/>
    <w:basedOn w:val="DefaultParagraphFont"/>
    <w:uiPriority w:val="20"/>
    <w:qFormat/>
    <w:rsid w:val="008231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Shih</dc:creator>
  <cp:keywords/>
  <dc:description/>
  <cp:lastModifiedBy>Emma Shih</cp:lastModifiedBy>
  <cp:revision>1</cp:revision>
  <dcterms:created xsi:type="dcterms:W3CDTF">2026-04-15T00:25:00Z</dcterms:created>
  <dcterms:modified xsi:type="dcterms:W3CDTF">2026-04-15T00:29:00Z</dcterms:modified>
</cp:coreProperties>
</file>