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0E" w:rsidRDefault="0002070E" w:rsidP="009F3FF0">
      <w:pPr>
        <w:pStyle w:val="Title"/>
      </w:pPr>
    </w:p>
    <w:p w:rsidR="009F3FF0" w:rsidRDefault="009F3FF0" w:rsidP="009F3FF0">
      <w:pPr>
        <w:pStyle w:val="Title"/>
      </w:pPr>
      <w:r>
        <w:t xml:space="preserve">Getting Started with </w:t>
      </w:r>
      <w:r w:rsidR="00120BA4">
        <w:t xml:space="preserve">Microsoft </w:t>
      </w:r>
      <w:r>
        <w:t>MVP API</w:t>
      </w:r>
    </w:p>
    <w:p w:rsidR="00871BAE" w:rsidRDefault="00871BAE" w:rsidP="00871BAE">
      <w:r>
        <w:t>There are a few instructions that need to be followed to get up and running to use the</w:t>
      </w:r>
      <w:r w:rsidR="00120BA4">
        <w:t xml:space="preserve"> </w:t>
      </w:r>
      <w:r w:rsidR="00BC4A65">
        <w:t xml:space="preserve">  </w:t>
      </w:r>
      <w:r w:rsidR="00120BA4">
        <w:t>Microsoft</w:t>
      </w:r>
      <w:r>
        <w:t xml:space="preserve"> MVP API as a developer.  The developers will access the API through </w:t>
      </w:r>
      <w:r w:rsidRPr="009F3FF0">
        <w:t>Azure API Management</w:t>
      </w:r>
      <w:r>
        <w:t xml:space="preserve"> service and the endpoints exposed there.  The developer’s applications will also need to manage the </w:t>
      </w:r>
      <w:r w:rsidR="009F3FF0">
        <w:t>Microsoft Account (aka. Live ID)</w:t>
      </w:r>
      <w:r>
        <w:t xml:space="preserve"> authentication process.</w:t>
      </w:r>
    </w:p>
    <w:p w:rsidR="00D4289D" w:rsidRPr="00126D8F" w:rsidRDefault="00D4289D" w:rsidP="00871BAE">
      <w:pPr>
        <w:rPr>
          <w:b/>
        </w:rPr>
      </w:pPr>
      <w:r w:rsidRPr="00126D8F">
        <w:rPr>
          <w:b/>
        </w:rPr>
        <w:t>Feedback</w:t>
      </w:r>
    </w:p>
    <w:p w:rsidR="00D4289D" w:rsidRDefault="00D4289D" w:rsidP="00871BAE">
      <w:r>
        <w:t xml:space="preserve">Please share your feedback, suggestions or ideas via the Yammer channel: </w:t>
      </w:r>
      <w:hyperlink r:id="rId7" w:history="1">
        <w:r w:rsidRPr="00850C3D">
          <w:rPr>
            <w:rStyle w:val="Hyperlink"/>
          </w:rPr>
          <w:t>http://aka.ms/mvpapiyammer</w:t>
        </w:r>
      </w:hyperlink>
      <w:r>
        <w:t xml:space="preserve"> OR fill out this simple feedback form: </w:t>
      </w:r>
      <w:hyperlink r:id="rId8" w:history="1">
        <w:r w:rsidRPr="00850C3D">
          <w:rPr>
            <w:rStyle w:val="Hyperlink"/>
          </w:rPr>
          <w:t>http://aka.ms/mvpapifeedback</w:t>
        </w:r>
      </w:hyperlink>
      <w:r>
        <w:t xml:space="preserve">. </w:t>
      </w:r>
    </w:p>
    <w:p w:rsidR="0099014E" w:rsidRDefault="0099014E" w:rsidP="00871BAE"/>
    <w:p w:rsidR="00970AC7" w:rsidRPr="00EF3EEF" w:rsidRDefault="00970AC7" w:rsidP="00871BAE">
      <w:pPr>
        <w:rPr>
          <w:b/>
        </w:rPr>
      </w:pPr>
      <w:r w:rsidRPr="00EF3EEF">
        <w:rPr>
          <w:b/>
        </w:rPr>
        <w:t xml:space="preserve">Step 1. Whitelist yourself for using the </w:t>
      </w:r>
      <w:r w:rsidR="00120BA4">
        <w:rPr>
          <w:b/>
        </w:rPr>
        <w:t xml:space="preserve">Microsoft </w:t>
      </w:r>
      <w:r w:rsidRPr="00EF3EEF">
        <w:rPr>
          <w:b/>
        </w:rPr>
        <w:t>MVP API</w:t>
      </w:r>
    </w:p>
    <w:p w:rsidR="00970AC7" w:rsidRDefault="00970AC7" w:rsidP="00871BAE">
      <w:r>
        <w:t xml:space="preserve">This step is needed only during the Hackathon for us to control who can log in and </w:t>
      </w:r>
      <w:r w:rsidR="00EA1E2F">
        <w:t>preview the</w:t>
      </w:r>
      <w:r>
        <w:t xml:space="preserve"> </w:t>
      </w:r>
      <w:r w:rsidR="00120BA4">
        <w:t xml:space="preserve">Microsoft </w:t>
      </w:r>
      <w:r>
        <w:t xml:space="preserve">MVP APIs.   When we eventually launch the </w:t>
      </w:r>
      <w:r w:rsidR="00120BA4">
        <w:t xml:space="preserve">Microsoft </w:t>
      </w:r>
      <w:r>
        <w:t xml:space="preserve">MVP API, </w:t>
      </w:r>
      <w:r w:rsidR="00EF3EEF">
        <w:t xml:space="preserve">this step won’t be needed because </w:t>
      </w:r>
      <w:r>
        <w:t xml:space="preserve">all ‘active’ MVPs will be auto-whitelisted. </w:t>
      </w:r>
    </w:p>
    <w:p w:rsidR="00970AC7" w:rsidRDefault="00EF3EEF" w:rsidP="00EF3EEF">
      <w:pPr>
        <w:pStyle w:val="ListParagraph"/>
        <w:numPr>
          <w:ilvl w:val="0"/>
          <w:numId w:val="3"/>
        </w:numPr>
      </w:pPr>
      <w:r>
        <w:t xml:space="preserve">Go to </w:t>
      </w:r>
      <w:hyperlink r:id="rId9" w:history="1">
        <w:r w:rsidRPr="00D27C79">
          <w:rPr>
            <w:rStyle w:val="Hyperlink"/>
          </w:rPr>
          <w:t>https://mvp.microsoft.com/en-us/benefits/ApiRequest</w:t>
        </w:r>
      </w:hyperlink>
    </w:p>
    <w:p w:rsidR="00EF3EEF" w:rsidRDefault="00EF3EEF" w:rsidP="00EF3EEF">
      <w:pPr>
        <w:pStyle w:val="ListParagraph"/>
        <w:numPr>
          <w:ilvl w:val="0"/>
          <w:numId w:val="3"/>
        </w:numPr>
      </w:pPr>
      <w:r>
        <w:t>Log in with the Microsoft Account used for your MVP Site access</w:t>
      </w:r>
      <w:r w:rsidR="0098715B">
        <w:t xml:space="preserve"> (MUST be active MVP)</w:t>
      </w:r>
      <w:r>
        <w:t xml:space="preserve">. </w:t>
      </w:r>
    </w:p>
    <w:p w:rsidR="00EF3EEF" w:rsidRDefault="00EF3EEF" w:rsidP="00EF3EEF">
      <w:pPr>
        <w:pStyle w:val="ListParagraph"/>
        <w:numPr>
          <w:ilvl w:val="1"/>
          <w:numId w:val="3"/>
        </w:numPr>
      </w:pPr>
      <w:r>
        <w:t xml:space="preserve">If you forgot your login account, or you get any errors, please let us know.  </w:t>
      </w:r>
    </w:p>
    <w:p w:rsidR="00871BAE" w:rsidRPr="00E91242" w:rsidRDefault="00E91242" w:rsidP="00E91242">
      <w:pPr>
        <w:rPr>
          <w:b/>
        </w:rPr>
      </w:pPr>
      <w:r w:rsidRPr="00E91242">
        <w:rPr>
          <w:b/>
        </w:rPr>
        <w:t xml:space="preserve">Step </w:t>
      </w:r>
      <w:r w:rsidR="00970AC7">
        <w:rPr>
          <w:b/>
        </w:rPr>
        <w:t>2</w:t>
      </w:r>
      <w:r w:rsidRPr="00E91242">
        <w:rPr>
          <w:b/>
        </w:rPr>
        <w:t xml:space="preserve">. </w:t>
      </w:r>
      <w:r w:rsidR="00871BAE" w:rsidRPr="00E91242">
        <w:rPr>
          <w:b/>
        </w:rPr>
        <w:t xml:space="preserve">Request Developer access to </w:t>
      </w:r>
      <w:r w:rsidR="00120BA4">
        <w:rPr>
          <w:b/>
        </w:rPr>
        <w:t xml:space="preserve">Microsoft </w:t>
      </w:r>
      <w:r w:rsidR="00871BAE" w:rsidRPr="00E91242">
        <w:rPr>
          <w:b/>
        </w:rPr>
        <w:t>MVP</w:t>
      </w:r>
      <w:r w:rsidR="00970AC7">
        <w:rPr>
          <w:b/>
        </w:rPr>
        <w:t xml:space="preserve"> </w:t>
      </w:r>
      <w:r w:rsidR="00871BAE" w:rsidRPr="00E91242">
        <w:rPr>
          <w:b/>
        </w:rPr>
        <w:t>API via the Developer Portal</w:t>
      </w:r>
    </w:p>
    <w:p w:rsidR="00E91242" w:rsidRDefault="00E91242" w:rsidP="00E91242">
      <w:pPr>
        <w:pStyle w:val="ListParagraph"/>
        <w:numPr>
          <w:ilvl w:val="0"/>
          <w:numId w:val="2"/>
        </w:numPr>
      </w:pPr>
      <w:r>
        <w:t xml:space="preserve">Go to </w:t>
      </w:r>
      <w:hyperlink r:id="rId10" w:history="1">
        <w:r w:rsidR="00871BAE" w:rsidRPr="009A4103">
          <w:rPr>
            <w:rStyle w:val="Hyperlink"/>
          </w:rPr>
          <w:t>https://mvpapi.portal.azure-api.net/</w:t>
        </w:r>
      </w:hyperlink>
      <w:r w:rsidR="00871BAE">
        <w:t xml:space="preserve"> </w:t>
      </w:r>
    </w:p>
    <w:p w:rsidR="00970AC7" w:rsidRDefault="001E7478" w:rsidP="00970AC7">
      <w:pPr>
        <w:pStyle w:val="ListParagraph"/>
        <w:numPr>
          <w:ilvl w:val="0"/>
          <w:numId w:val="2"/>
        </w:numPr>
      </w:pPr>
      <w:r>
        <w:t>Choose “</w:t>
      </w:r>
      <w:r w:rsidR="00871BAE">
        <w:t xml:space="preserve">Sign </w:t>
      </w:r>
      <w:r>
        <w:t>I</w:t>
      </w:r>
      <w:r w:rsidR="00871BAE">
        <w:t>n</w:t>
      </w:r>
      <w:r>
        <w:t>”</w:t>
      </w:r>
      <w:r w:rsidR="00871BAE">
        <w:t xml:space="preserve"> </w:t>
      </w:r>
      <w:r>
        <w:t xml:space="preserve">(Not “Sign Up”! </w:t>
      </w:r>
      <w:r>
        <w:sym w:font="Wingdings" w:char="F04A"/>
      </w:r>
      <w:r>
        <w:t xml:space="preserve">) </w:t>
      </w:r>
      <w:r w:rsidR="00871BAE">
        <w:t xml:space="preserve">with your </w:t>
      </w:r>
      <w:r w:rsidR="00E91242">
        <w:t>Microsoft</w:t>
      </w:r>
      <w:r w:rsidR="00871BAE">
        <w:t xml:space="preserve"> Account</w:t>
      </w:r>
      <w:r>
        <w:t xml:space="preserve">.  </w:t>
      </w:r>
    </w:p>
    <w:p w:rsidR="00970AC7" w:rsidRDefault="00C65190" w:rsidP="00970AC7">
      <w:pPr>
        <w:pStyle w:val="ListParagraph"/>
        <w:numPr>
          <w:ilvl w:val="1"/>
          <w:numId w:val="2"/>
        </w:numPr>
      </w:pPr>
      <w:r w:rsidRPr="00CA4D85">
        <w:rPr>
          <w:b/>
        </w:rPr>
        <w:t>Strongly recommended</w:t>
      </w:r>
      <w:r w:rsidR="00871BAE">
        <w:t xml:space="preserve"> the same as you use for your MVP</w:t>
      </w:r>
      <w:r w:rsidR="00970AC7">
        <w:t xml:space="preserve"> Site</w:t>
      </w:r>
      <w:r w:rsidR="00871BAE">
        <w:t xml:space="preserve"> access</w:t>
      </w:r>
      <w:r w:rsidR="0098715B">
        <w:t xml:space="preserve"> (in above Step 1)</w:t>
      </w:r>
    </w:p>
    <w:p w:rsidR="00970AC7" w:rsidRDefault="004A0199" w:rsidP="00970AC7">
      <w:pPr>
        <w:pStyle w:val="ListParagraph"/>
        <w:numPr>
          <w:ilvl w:val="0"/>
          <w:numId w:val="2"/>
        </w:numPr>
      </w:pPr>
      <w:r>
        <w:t>Subscribe</w:t>
      </w:r>
      <w:r w:rsidR="00871BAE">
        <w:t xml:space="preserve"> to the </w:t>
      </w:r>
      <w:r w:rsidR="00871BAE" w:rsidRPr="00970AC7">
        <w:rPr>
          <w:b/>
        </w:rPr>
        <w:t>MVP Production</w:t>
      </w:r>
      <w:r w:rsidR="00871BAE">
        <w:t xml:space="preserve"> product</w:t>
      </w:r>
      <w:r w:rsidR="00591DD8">
        <w:t xml:space="preserve"> </w:t>
      </w:r>
    </w:p>
    <w:p w:rsidR="0002070E" w:rsidRDefault="00585A3D" w:rsidP="00970AC7">
      <w:pPr>
        <w:pStyle w:val="ListParagraph"/>
        <w:numPr>
          <w:ilvl w:val="1"/>
          <w:numId w:val="2"/>
        </w:numPr>
      </w:pPr>
      <w:r>
        <w:t xml:space="preserve">Go to the PRODUCTS tab, and choose ‘MVP Production’. </w:t>
      </w:r>
    </w:p>
    <w:p w:rsidR="00D4289D" w:rsidRDefault="0098715B" w:rsidP="0002070E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 wp14:anchorId="6D1FCBD3" wp14:editId="77DB56A9">
            <wp:extent cx="1877804" cy="1844702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11" cy="18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5B" w:rsidRDefault="00585A3D" w:rsidP="00970AC7">
      <w:pPr>
        <w:pStyle w:val="ListParagraph"/>
        <w:numPr>
          <w:ilvl w:val="1"/>
          <w:numId w:val="2"/>
        </w:numPr>
      </w:pPr>
      <w:r>
        <w:t>Click the ‘Subscribe’ button</w:t>
      </w:r>
    </w:p>
    <w:p w:rsidR="00585A3D" w:rsidRDefault="0098715B" w:rsidP="00126D8F">
      <w:pPr>
        <w:pStyle w:val="ListParagraph"/>
        <w:ind w:left="1440"/>
      </w:pPr>
      <w:r>
        <w:rPr>
          <w:noProof/>
          <w:lang w:eastAsia="zh-CN"/>
        </w:rPr>
        <w:lastRenderedPageBreak/>
        <w:drawing>
          <wp:inline distT="0" distB="0" distL="0" distR="0" wp14:anchorId="715865E2" wp14:editId="674987E2">
            <wp:extent cx="1994881" cy="1542553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16" cy="15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20" w:rsidRDefault="00381920" w:rsidP="00381920">
      <w:pPr>
        <w:pStyle w:val="ListParagraph"/>
        <w:numPr>
          <w:ilvl w:val="1"/>
          <w:numId w:val="2"/>
        </w:numPr>
      </w:pPr>
      <w:r>
        <w:t>This request will be reviewed and Accepted / Rejected by the admin.  During the Hackathon, we</w:t>
      </w:r>
      <w:r w:rsidR="00CE07E0">
        <w:t xml:space="preserve"> may auto-approve all requests, s</w:t>
      </w:r>
      <w:r w:rsidR="0098715B">
        <w:t>o you should be able to access and try API actions.</w:t>
      </w:r>
    </w:p>
    <w:p w:rsidR="004A0199" w:rsidRDefault="004A0199" w:rsidP="004A0199">
      <w:pPr>
        <w:pStyle w:val="ListParagraph"/>
        <w:ind w:left="1440"/>
      </w:pPr>
    </w:p>
    <w:p w:rsidR="00585A3D" w:rsidRDefault="00585A3D" w:rsidP="00585A3D">
      <w:pPr>
        <w:pStyle w:val="ListParagraph"/>
      </w:pPr>
    </w:p>
    <w:p w:rsidR="00EF3EEF" w:rsidRPr="00120BA4" w:rsidRDefault="00EF3EEF" w:rsidP="00970AC7">
      <w:pPr>
        <w:rPr>
          <w:b/>
        </w:rPr>
      </w:pPr>
      <w:r w:rsidRPr="00120BA4">
        <w:rPr>
          <w:b/>
        </w:rPr>
        <w:t>Step 3. Explore, Learn and Try the APIs on the Developer Portal</w:t>
      </w:r>
    </w:p>
    <w:p w:rsidR="00EF3EEF" w:rsidRDefault="004A0199" w:rsidP="00585A3D">
      <w:pPr>
        <w:pStyle w:val="ListParagraph"/>
        <w:numPr>
          <w:ilvl w:val="0"/>
          <w:numId w:val="1"/>
        </w:num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3233737</wp:posOffset>
            </wp:positionH>
            <wp:positionV relativeFrom="paragraph">
              <wp:posOffset>4762</wp:posOffset>
            </wp:positionV>
            <wp:extent cx="2536825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411" y="21433"/>
                <wp:lineTo x="214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EEF">
        <w:t xml:space="preserve">After you </w:t>
      </w:r>
      <w:r w:rsidR="00120BA4">
        <w:t xml:space="preserve">are approved in Step 2, go to </w:t>
      </w:r>
      <w:hyperlink r:id="rId14" w:history="1">
        <w:r w:rsidR="00585A3D" w:rsidRPr="00DB2085">
          <w:rPr>
            <w:rStyle w:val="Hyperlink"/>
          </w:rPr>
          <w:t>https://mvpapi.portal.azure-api.net/docs/services/</w:t>
        </w:r>
      </w:hyperlink>
      <w:r w:rsidR="00120BA4">
        <w:t xml:space="preserve">, </w:t>
      </w:r>
      <w:r w:rsidR="00585A3D">
        <w:t xml:space="preserve">and </w:t>
      </w:r>
      <w:r w:rsidR="00120BA4">
        <w:t>select ‘MVP Production’</w:t>
      </w:r>
      <w:r w:rsidR="00EA1E2F">
        <w:t xml:space="preserve">. </w:t>
      </w:r>
    </w:p>
    <w:p w:rsidR="00EA1E2F" w:rsidRDefault="00EA1E2F" w:rsidP="00EA1E2F"/>
    <w:p w:rsidR="00EA1E2F" w:rsidRDefault="00EA1E2F" w:rsidP="00EA1E2F"/>
    <w:p w:rsidR="00EA1E2F" w:rsidRDefault="00EA1E2F" w:rsidP="00EA1E2F"/>
    <w:p w:rsidR="00EA1E2F" w:rsidRDefault="00EA1E2F" w:rsidP="00EA1E2F"/>
    <w:p w:rsidR="00120BA4" w:rsidRDefault="00120BA4" w:rsidP="00120BA4">
      <w:pPr>
        <w:pStyle w:val="ListParagraph"/>
      </w:pPr>
    </w:p>
    <w:p w:rsidR="00EA1E2F" w:rsidRDefault="00EA1E2F" w:rsidP="00EA1E2F">
      <w:pPr>
        <w:pStyle w:val="ListParagraph"/>
      </w:pPr>
    </w:p>
    <w:p w:rsidR="00120BA4" w:rsidRDefault="00EA1E2F" w:rsidP="00120BA4">
      <w:pPr>
        <w:pStyle w:val="ListParagraph"/>
        <w:numPr>
          <w:ilvl w:val="0"/>
          <w:numId w:val="1"/>
        </w:numPr>
      </w:pPr>
      <w:r>
        <w:t xml:space="preserve">You can explore all the APIs.  Thanks to Azure API Management, the Developer Portal even provides a nice ‘Try it’ function, and auto-generated code snippets in various programming languages. </w:t>
      </w:r>
    </w:p>
    <w:p w:rsidR="00EA1E2F" w:rsidRDefault="00EA1E2F" w:rsidP="00EA1E2F">
      <w:pPr>
        <w:pStyle w:val="ListParagraph"/>
      </w:pPr>
    </w:p>
    <w:p w:rsidR="00EA1E2F" w:rsidRDefault="00EA1E2F" w:rsidP="00EA1E2F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5153025" cy="4785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48" cy="47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EF" w:rsidRDefault="00EF3EEF" w:rsidP="00970AC7"/>
    <w:p w:rsidR="00EA1E2F" w:rsidRPr="00EA1E2F" w:rsidRDefault="00EA1E2F" w:rsidP="00970AC7">
      <w:pPr>
        <w:rPr>
          <w:b/>
        </w:rPr>
      </w:pPr>
      <w:r w:rsidRPr="00EA1E2F">
        <w:rPr>
          <w:b/>
        </w:rPr>
        <w:t>Step 4. Create your own app</w:t>
      </w:r>
    </w:p>
    <w:p w:rsidR="00EA1E2F" w:rsidRDefault="00FC0D28" w:rsidP="0098585B">
      <w:pPr>
        <w:pStyle w:val="ListParagraph"/>
        <w:numPr>
          <w:ilvl w:val="0"/>
          <w:numId w:val="4"/>
        </w:numPr>
      </w:pPr>
      <w:r>
        <w:t xml:space="preserve">Get your </w:t>
      </w:r>
      <w:r w:rsidR="0098585B">
        <w:t xml:space="preserve">Primary </w:t>
      </w:r>
      <w:r>
        <w:t>key</w:t>
      </w:r>
      <w:r w:rsidR="0098585B">
        <w:t xml:space="preserve"> (</w:t>
      </w:r>
      <w:proofErr w:type="spellStart"/>
      <w:r w:rsidR="0098585B" w:rsidRPr="002920E3">
        <w:rPr>
          <w:b/>
        </w:rPr>
        <w:t>Ocp</w:t>
      </w:r>
      <w:proofErr w:type="spellEnd"/>
      <w:r w:rsidR="0098585B" w:rsidRPr="002920E3">
        <w:rPr>
          <w:b/>
        </w:rPr>
        <w:t>-</w:t>
      </w:r>
      <w:proofErr w:type="spellStart"/>
      <w:r w:rsidR="0098585B" w:rsidRPr="002920E3">
        <w:rPr>
          <w:b/>
        </w:rPr>
        <w:t>Apim</w:t>
      </w:r>
      <w:proofErr w:type="spellEnd"/>
      <w:r w:rsidR="0098585B" w:rsidRPr="002920E3">
        <w:rPr>
          <w:b/>
        </w:rPr>
        <w:t>-Subscription-Key</w:t>
      </w:r>
      <w:r w:rsidR="0098585B">
        <w:t>)</w:t>
      </w:r>
      <w:r>
        <w:t xml:space="preserve"> from the Developer Portal</w:t>
      </w:r>
      <w:r w:rsidR="0098585B">
        <w:t xml:space="preserve"> (</w:t>
      </w:r>
      <w:hyperlink r:id="rId16" w:history="1">
        <w:r w:rsidR="0098585B" w:rsidRPr="00A86F14">
          <w:rPr>
            <w:rStyle w:val="Hyperlink"/>
          </w:rPr>
          <w:t>https://mvpapi.portal.azure-api.net/developer</w:t>
        </w:r>
      </w:hyperlink>
      <w:r w:rsidR="0098585B">
        <w:t xml:space="preserve"> )</w:t>
      </w:r>
    </w:p>
    <w:p w:rsidR="00FC0D28" w:rsidRDefault="0055324E" w:rsidP="0055324E">
      <w:pPr>
        <w:pStyle w:val="ListParagraph"/>
      </w:pPr>
      <w:r>
        <w:t xml:space="preserve">In the Developer Portal, you need to click your name and choose ‘PROFILE’.   </w:t>
      </w:r>
      <w:r w:rsidR="00FC0D28">
        <w:t xml:space="preserve"> Unveil the Primary key of the API Subscription.  Copy this key and save it somewhere.  Later, you will need to pass it to the </w:t>
      </w:r>
      <w:proofErr w:type="spellStart"/>
      <w:r w:rsidR="00FC0D28" w:rsidRPr="00CA4D85">
        <w:rPr>
          <w:b/>
        </w:rPr>
        <w:t>Ocp</w:t>
      </w:r>
      <w:proofErr w:type="spellEnd"/>
      <w:r w:rsidR="00FC0D28" w:rsidRPr="00CA4D85">
        <w:rPr>
          <w:b/>
        </w:rPr>
        <w:t>-</w:t>
      </w:r>
      <w:proofErr w:type="spellStart"/>
      <w:r w:rsidR="00FC0D28" w:rsidRPr="00CA4D85">
        <w:rPr>
          <w:b/>
        </w:rPr>
        <w:t>Apim</w:t>
      </w:r>
      <w:proofErr w:type="spellEnd"/>
      <w:r w:rsidR="00FC0D28" w:rsidRPr="00CA4D85">
        <w:rPr>
          <w:b/>
        </w:rPr>
        <w:t>-Subscription-Key</w:t>
      </w:r>
      <w:r w:rsidR="00FC0D28">
        <w:t xml:space="preserve"> </w:t>
      </w:r>
      <w:r w:rsidR="00946CDC">
        <w:t xml:space="preserve">header </w:t>
      </w:r>
      <w:r w:rsidR="00FC0D28">
        <w:t xml:space="preserve">when calling the API. </w:t>
      </w:r>
    </w:p>
    <w:p w:rsidR="0098585B" w:rsidRDefault="0098585B" w:rsidP="0055324E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4610100" cy="8804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83" cy="8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28" w:rsidRDefault="00FC0D28" w:rsidP="0055324E">
      <w:pPr>
        <w:pStyle w:val="ListParagraph"/>
      </w:pPr>
    </w:p>
    <w:p w:rsidR="0055324E" w:rsidRDefault="0055324E" w:rsidP="0055324E">
      <w:pPr>
        <w:pStyle w:val="ListParagraph"/>
      </w:pPr>
      <w:r>
        <w:t xml:space="preserve"> </w:t>
      </w:r>
    </w:p>
    <w:p w:rsidR="00C55DE9" w:rsidRDefault="00C55DE9" w:rsidP="0055324E">
      <w:pPr>
        <w:pStyle w:val="ListParagraph"/>
      </w:pPr>
    </w:p>
    <w:p w:rsidR="00C55DE9" w:rsidRDefault="008B5BEF" w:rsidP="00C55DE9">
      <w:pPr>
        <w:pStyle w:val="ListParagraph"/>
        <w:numPr>
          <w:ilvl w:val="0"/>
          <w:numId w:val="4"/>
        </w:numPr>
      </w:pPr>
      <w:r>
        <w:t>Get Microsoft Account client id and client secret for the Microsoft Account login</w:t>
      </w:r>
    </w:p>
    <w:p w:rsidR="00C76A1B" w:rsidRDefault="00C76A1B" w:rsidP="00C76A1B">
      <w:pPr>
        <w:pStyle w:val="ListParagraph"/>
      </w:pPr>
      <w:r>
        <w:t xml:space="preserve">First, open </w:t>
      </w:r>
      <w:hyperlink r:id="rId18" w:history="1">
        <w:r w:rsidRPr="00DB2085">
          <w:rPr>
            <w:rStyle w:val="Hyperlink"/>
          </w:rPr>
          <w:t>https://apps.dev.microsoft.com</w:t>
        </w:r>
      </w:hyperlink>
      <w:r>
        <w:t xml:space="preserve"> and click ‘Register your app’.</w:t>
      </w:r>
    </w:p>
    <w:p w:rsidR="0098585B" w:rsidRDefault="0098585B" w:rsidP="00C76A1B">
      <w:pPr>
        <w:pStyle w:val="ListParagraph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613150" cy="1873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ListParagraph"/>
      </w:pPr>
    </w:p>
    <w:p w:rsidR="00C76A1B" w:rsidRDefault="00C76A1B" w:rsidP="00C76A1B">
      <w:pPr>
        <w:pStyle w:val="ListParagraph"/>
      </w:pPr>
    </w:p>
    <w:p w:rsidR="0098585B" w:rsidRDefault="00C76A1B" w:rsidP="00C76A1B">
      <w:pPr>
        <w:pStyle w:val="ListParagraph"/>
      </w:pPr>
      <w:r>
        <w:t xml:space="preserve">Choose to </w:t>
      </w:r>
      <w:r w:rsidR="005860A6">
        <w:t>“</w:t>
      </w:r>
      <w:r>
        <w:t xml:space="preserve">skip </w:t>
      </w:r>
      <w:proofErr w:type="spellStart"/>
      <w:r w:rsidR="005860A6">
        <w:t>Quickstart</w:t>
      </w:r>
      <w:proofErr w:type="spellEnd"/>
      <w:r w:rsidR="005860A6">
        <w:t>”</w:t>
      </w:r>
      <w:r>
        <w:t xml:space="preserve">.  </w:t>
      </w:r>
    </w:p>
    <w:p w:rsidR="0098585B" w:rsidRDefault="0098585B" w:rsidP="00C76A1B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211455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79" cy="7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5B" w:rsidRDefault="0098585B" w:rsidP="00C76A1B">
      <w:pPr>
        <w:pStyle w:val="ListParagraph"/>
      </w:pPr>
    </w:p>
    <w:p w:rsidR="00C76A1B" w:rsidRDefault="00A52CB0" w:rsidP="00C76A1B">
      <w:pPr>
        <w:pStyle w:val="ListParagraph"/>
      </w:pPr>
      <w:r>
        <w:t xml:space="preserve">Under the </w:t>
      </w:r>
      <w:r w:rsidRPr="00CA4D85">
        <w:rPr>
          <w:b/>
        </w:rPr>
        <w:t>‘Live SDK applications’</w:t>
      </w:r>
      <w:r>
        <w:t xml:space="preserve">, </w:t>
      </w:r>
      <w:r w:rsidR="00C76A1B">
        <w:t>click ‘Add an app’</w:t>
      </w:r>
      <w:r>
        <w:t xml:space="preserve">.   </w:t>
      </w:r>
    </w:p>
    <w:p w:rsidR="00C76A1B" w:rsidRDefault="00C76A1B" w:rsidP="00C76A1B">
      <w:pPr>
        <w:pStyle w:val="ListParagraph"/>
      </w:pPr>
    </w:p>
    <w:p w:rsidR="00C76A1B" w:rsidRDefault="00A52CB0" w:rsidP="00C76A1B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5457825" cy="1375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1" cy="137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B0" w:rsidRDefault="00A52CB0" w:rsidP="00C76A1B">
      <w:pPr>
        <w:pStyle w:val="ListParagraph"/>
      </w:pPr>
    </w:p>
    <w:p w:rsidR="00A52CB0" w:rsidRDefault="00A52CB0" w:rsidP="00C76A1B">
      <w:pPr>
        <w:pStyle w:val="ListParagraph"/>
      </w:pPr>
      <w:r>
        <w:t xml:space="preserve">After you finish the wizard, you will get an Application Id, and an Application Secret key.   Copy them somewhere as you will need them in your code later. </w:t>
      </w:r>
    </w:p>
    <w:p w:rsidR="00A52CB0" w:rsidRDefault="00A52CB0" w:rsidP="00C76A1B">
      <w:pPr>
        <w:pStyle w:val="ListParagraph"/>
      </w:pPr>
    </w:p>
    <w:p w:rsidR="00A52CB0" w:rsidRDefault="00A52CB0" w:rsidP="00C76A1B">
      <w:pPr>
        <w:pStyle w:val="ListParagraph"/>
      </w:pPr>
      <w:r>
        <w:rPr>
          <w:noProof/>
          <w:lang w:eastAsia="zh-CN"/>
        </w:rPr>
        <w:drawing>
          <wp:inline distT="0" distB="0" distL="0" distR="0" wp14:anchorId="1D5078B2" wp14:editId="74CA65B8">
            <wp:extent cx="5429250" cy="22546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4462" cy="22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B0" w:rsidRDefault="00A52CB0" w:rsidP="00C76A1B">
      <w:pPr>
        <w:pStyle w:val="ListParagraph"/>
      </w:pPr>
    </w:p>
    <w:p w:rsidR="00A52CB0" w:rsidRDefault="00AD7909" w:rsidP="00AD7909">
      <w:pPr>
        <w:pStyle w:val="ListParagraph"/>
        <w:numPr>
          <w:ilvl w:val="0"/>
          <w:numId w:val="4"/>
        </w:numPr>
      </w:pPr>
      <w:r>
        <w:t xml:space="preserve">Now let’s write some code to call the API. </w:t>
      </w:r>
    </w:p>
    <w:p w:rsidR="00AD7909" w:rsidRDefault="00AD7909" w:rsidP="00AD7909">
      <w:pPr>
        <w:pStyle w:val="ListParagraph"/>
      </w:pPr>
    </w:p>
    <w:p w:rsidR="000D3A12" w:rsidRDefault="000240AF" w:rsidP="00AD7909">
      <w:pPr>
        <w:pStyle w:val="ListParagraph"/>
      </w:pPr>
      <w:r>
        <w:t>The following code</w:t>
      </w:r>
      <w:r w:rsidR="000D3A12">
        <w:t xml:space="preserve"> handle</w:t>
      </w:r>
      <w:r>
        <w:t>s</w:t>
      </w:r>
      <w:r w:rsidR="000D3A12">
        <w:t xml:space="preserve"> the ‘login’ with the Live ID authentication and get the</w:t>
      </w:r>
      <w:r w:rsidR="00AA24CF">
        <w:t xml:space="preserve"> Live ID</w:t>
      </w:r>
      <w:r w:rsidR="000D3A12">
        <w:t xml:space="preserve"> access token. </w:t>
      </w:r>
    </w:p>
    <w:p w:rsidR="000D3A12" w:rsidRDefault="000D3A12" w:rsidP="00AD790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10"/>
      </w:tblGrid>
      <w:tr w:rsidR="000240AF" w:rsidTr="000240AF">
        <w:tc>
          <w:tcPr>
            <w:tcW w:w="9350" w:type="dxa"/>
          </w:tcPr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scope = 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proofErr w:type="gramStart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wl.emails</w:t>
            </w:r>
            <w:proofErr w:type="gramEnd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%20wl.basic%20wl.offline_access%20wl.signin"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client_id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"&lt;</w:t>
            </w:r>
            <w:r w:rsidRPr="004A0199">
              <w:rPr>
                <w:rFonts w:ascii="Consolas" w:hAnsi="Consolas"/>
                <w:color w:val="A31515"/>
                <w:sz w:val="19"/>
                <w:szCs w:val="19"/>
                <w:highlight w:val="yellow"/>
                <w:shd w:val="clear" w:color="auto" w:fill="FFFFFF"/>
              </w:rPr>
              <w:t>paste your application id from step 2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&gt;"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client_secret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= </w:t>
            </w:r>
            <w:r w:rsidRPr="00070CCE">
              <w:rPr>
                <w:rFonts w:ascii="Consolas" w:hAnsi="Consolas"/>
                <w:color w:val="A31515"/>
                <w:sz w:val="19"/>
                <w:szCs w:val="19"/>
                <w:highlight w:val="yellow"/>
                <w:shd w:val="clear" w:color="auto" w:fill="FFFFFF"/>
              </w:rPr>
              <w:t>"&lt;paste your application secret from step 2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signInUrl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gramEnd"/>
          </w:p>
          <w:p w:rsidR="000240AF" w:rsidRDefault="000240AF" w:rsidP="00785122">
            <w:pPr>
              <w:autoSpaceDE w:val="0"/>
              <w:autoSpaceDN w:val="0"/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.Format(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@"https://login.live.com/oauth20_authorize.srf?client_id={</w:t>
            </w:r>
            <w:proofErr w:type="gramStart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0}&amp;</w:t>
            </w:r>
            <w:proofErr w:type="gramEnd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redirect_uri=https://login.live.com/oauth20_desktop.srf&amp;response_type=code&amp;scope={1}"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client_id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, scope));</w:t>
            </w:r>
          </w:p>
          <w:p w:rsidR="000240AF" w:rsidRDefault="000240AF" w:rsidP="000240AF">
            <w:pPr>
              <w:autoSpaceDE w:val="0"/>
              <w:autoSpaceDN w:val="0"/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accessTokenUrl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.Format(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@"https://login.live.com/oauth20_token.srf?client_id={</w:t>
            </w:r>
            <w:proofErr w:type="gramStart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0}&amp;</w:t>
            </w:r>
            <w:proofErr w:type="gramEnd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client_secret={1}&amp;redirect_uri=https://login.live.com/oauth20_desktop.srf&amp;grant_type=authorization_code&amp;code="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client_id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client_secret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);</w:t>
            </w:r>
          </w:p>
          <w:p w:rsidR="000240AF" w:rsidRPr="007D5D73" w:rsidRDefault="000240AF" w:rsidP="000240AF">
            <w:pPr>
              <w:autoSpaceDE w:val="0"/>
              <w:autoSpaceDN w:val="0"/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static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refreshTokenUrl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.Format(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@"https://login.live.com/oauth20_token.srf?client_id={</w:t>
            </w:r>
            <w:proofErr w:type="gramStart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0}&amp;</w:t>
            </w:r>
            <w:proofErr w:type="gramEnd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client_secret={1}&amp;redirect_uri=https://login.live.com/oauth20_desktop.srf&amp;grant_type=refresh_token&amp;refresh_token="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client_id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client_secret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);</w:t>
            </w:r>
          </w:p>
          <w:p w:rsidR="000240AF" w:rsidRDefault="000240AF" w:rsidP="000240AF">
            <w:pPr>
              <w:pStyle w:val="ListParagraph"/>
            </w:pPr>
          </w:p>
          <w:p w:rsidR="000240AF" w:rsidRDefault="000240AF" w:rsidP="000240AF">
            <w:pPr>
              <w:pStyle w:val="ListParagraph"/>
            </w:pPr>
          </w:p>
          <w:p w:rsidR="000240AF" w:rsidRDefault="000240AF" w:rsidP="006B335E">
            <w:r>
              <w:t xml:space="preserve">Next, in a </w:t>
            </w:r>
            <w:proofErr w:type="spellStart"/>
            <w:r>
              <w:t>WebBrowser</w:t>
            </w:r>
            <w:proofErr w:type="spellEnd"/>
            <w:r>
              <w:t xml:space="preserve"> control, navigate to the </w:t>
            </w:r>
            <w:proofErr w:type="spellStart"/>
            <w:r>
              <w:t>signInUrl</w:t>
            </w:r>
            <w:proofErr w:type="spellEnd"/>
            <w:r>
              <w:t xml:space="preserve"> </w:t>
            </w:r>
          </w:p>
          <w:p w:rsidR="006B335E" w:rsidRDefault="006B335E" w:rsidP="006B335E">
            <w:pPr>
              <w:autoSpaceDE w:val="0"/>
              <w:autoSpaceDN w:val="0"/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</w:pPr>
          </w:p>
          <w:p w:rsidR="000240AF" w:rsidRDefault="000240AF" w:rsidP="006B335E">
            <w:pPr>
              <w:autoSpaceDE w:val="0"/>
              <w:autoSpaceDN w:val="0"/>
            </w:pP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webBrowser.Navigate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signInUrl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);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0240AF" w:rsidRDefault="000240AF" w:rsidP="000240AF">
            <w:pPr>
              <w:pStyle w:val="ListParagraph"/>
            </w:pPr>
          </w:p>
          <w:p w:rsidR="000240AF" w:rsidRDefault="000240AF" w:rsidP="000240AF">
            <w:pPr>
              <w:pStyle w:val="ListParagraph"/>
            </w:pPr>
          </w:p>
          <w:p w:rsidR="000240AF" w:rsidRDefault="000240AF" w:rsidP="006B335E">
            <w:r>
              <w:t xml:space="preserve">After the user signs in, grab the </w:t>
            </w:r>
            <w:proofErr w:type="spellStart"/>
            <w:r w:rsidRPr="006B335E">
              <w:rPr>
                <w:b/>
              </w:rPr>
              <w:t>auth</w:t>
            </w:r>
            <w:proofErr w:type="spellEnd"/>
            <w:r w:rsidRPr="006B335E">
              <w:rPr>
                <w:b/>
              </w:rPr>
              <w:t xml:space="preserve"> code</w:t>
            </w:r>
            <w:r>
              <w:t xml:space="preserve"> from the browser.</w:t>
            </w:r>
          </w:p>
          <w:p w:rsidR="006B335E" w:rsidRDefault="006B335E" w:rsidP="006B335E"/>
          <w:p w:rsidR="000240AF" w:rsidRDefault="000240AF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webBrowser_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LoadCompleted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object sender,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NavigationEventArgs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e)</w:t>
            </w:r>
          </w:p>
          <w:p w:rsidR="000240AF" w:rsidRDefault="000240AF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0240AF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if (</w:t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e.Uri.AbsoluteUri</w:t>
            </w:r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.Contains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("code="))  // This means that the user signed in.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  <w:t>{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// get the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auth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code 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auth_code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Regex.Split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e.Uri.AbsoluteUri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, "code=")[1];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  <w:ind w:left="720"/>
            </w:pP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// and store it somewhere as an example in the application scope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if (</w:t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App.Current.Properties.Contains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("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auth_code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"))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App.Current.Properties.Clear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App.Current.Properties.Add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("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auth_code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auth_code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);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  <w:ind w:left="72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  <w:ind w:left="72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="00B41E13"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// close the browser control window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this.Close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0240AF" w:rsidRDefault="00B41E13" w:rsidP="00B41E1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}</w:t>
            </w:r>
          </w:p>
          <w:p w:rsidR="000240AF" w:rsidRDefault="000240AF" w:rsidP="000A611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} 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</w:p>
          <w:p w:rsidR="000240AF" w:rsidRDefault="000240AF" w:rsidP="00D30C32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void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browser_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Closed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sender, </w:t>
            </w:r>
            <w:proofErr w:type="spellStart"/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EventArgs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0240AF" w:rsidRDefault="000240AF" w:rsidP="00D30C32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{ </w:t>
            </w:r>
          </w:p>
          <w:p w:rsidR="000240AF" w:rsidRDefault="00D30C32" w:rsidP="00D30C3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Consolas" w:hAnsi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="000240AF"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App</w:t>
            </w:r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.Current.Properties.Contains</w:t>
            </w:r>
            <w:proofErr w:type="spellEnd"/>
            <w:proofErr w:type="gramEnd"/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 w:rsidR="000240AF"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="000240AF"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auth_code</w:t>
            </w:r>
            <w:proofErr w:type="spellEnd"/>
            <w:r w:rsidR="000240AF"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))</w:t>
            </w:r>
          </w:p>
          <w:p w:rsidR="000240AF" w:rsidRDefault="00D30C32" w:rsidP="00D30C3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240AF" w:rsidRDefault="000240AF" w:rsidP="00D30C32">
            <w:pPr>
              <w:autoSpaceDE w:val="0"/>
              <w:autoSpaceDN w:val="0"/>
              <w:spacing w:before="40" w:after="40"/>
              <w:ind w:left="144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makeAcce</w:t>
            </w:r>
            <w:r w:rsidR="00D30C32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ssTokenRequest</w:t>
            </w:r>
            <w:proofErr w:type="spellEnd"/>
            <w:r w:rsidR="00D30C32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proofErr w:type="gramEnd"/>
            <w:r w:rsidR="00D30C32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accessTokenUrl</w:t>
            </w:r>
            <w:proofErr w:type="spellEnd"/>
            <w:r w:rsidR="00D30C32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B91AF"/>
                <w:sz w:val="19"/>
                <w:szCs w:val="19"/>
                <w:shd w:val="clear" w:color="auto" w:fill="FFFFFF"/>
              </w:rPr>
              <w:t>App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.Current.Properties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[</w:t>
            </w:r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auth_code</w:t>
            </w:r>
            <w:proofErr w:type="spellEnd"/>
            <w:r>
              <w:rPr>
                <w:rFonts w:ascii="Consolas" w:hAnsi="Consolas"/>
                <w:color w:val="A31515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]);</w:t>
            </w:r>
          </w:p>
          <w:p w:rsidR="000240AF" w:rsidRDefault="00D30C32" w:rsidP="00D30C3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240AF" w:rsidRDefault="000240AF" w:rsidP="00D30C32">
            <w:pPr>
              <w:autoSpaceDE w:val="0"/>
              <w:autoSpaceDN w:val="0"/>
              <w:spacing w:before="40" w:after="40"/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t xml:space="preserve">Next, use the </w:t>
            </w:r>
            <w:proofErr w:type="spellStart"/>
            <w:r w:rsidRPr="000D3A12">
              <w:rPr>
                <w:b/>
              </w:rPr>
              <w:t>auth</w:t>
            </w:r>
            <w:proofErr w:type="spellEnd"/>
            <w:r w:rsidRPr="000D3A12">
              <w:rPr>
                <w:b/>
              </w:rPr>
              <w:t xml:space="preserve"> code</w:t>
            </w:r>
            <w:r>
              <w:t xml:space="preserve"> to get the Live ID </w:t>
            </w:r>
            <w:r w:rsidRPr="000D3A12">
              <w:rPr>
                <w:b/>
              </w:rPr>
              <w:t>access token</w:t>
            </w:r>
            <w:r>
              <w:t>: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</w:p>
          <w:p w:rsidR="000240AF" w:rsidRDefault="000240AF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makeAccessTokenRequest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requestUrl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  <w:ind w:left="72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HttpWebRequest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request =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WebRequest.Create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requestUrl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HttpWebRequest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String.Empty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;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  <w:ind w:left="72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using (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HttpWebResponse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response = </w:t>
            </w: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request.GetResponse</w:t>
            </w:r>
            <w:proofErr w:type="spellEnd"/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() as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HttpWebResponse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var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reader = new 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StreamReader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response.GetResponseStream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());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reader.ReadToEnd</w:t>
            </w:r>
            <w:proofErr w:type="spellEnd"/>
            <w:proofErr w:type="gram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  <w:ind w:left="144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tokenData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JsonConvert.DeserializeObject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&lt;Dictionary&lt;string, string&gt;&gt;(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);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if (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tokenData.ContainsKey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("</w:t>
            </w:r>
            <w:proofErr w:type="spellStart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access_token</w:t>
            </w:r>
            <w:proofErr w:type="spellEnd"/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"))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  <w:ind w:left="2160"/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Application.Current.Properties.Add</w:t>
            </w:r>
            <w:proofErr w:type="spellEnd"/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access_token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tokenData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["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access_token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"]);</w:t>
            </w:r>
          </w:p>
          <w:p w:rsidR="000240AF" w:rsidRDefault="000240AF" w:rsidP="000240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                  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// refresh token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  <w:ind w:left="2160"/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Application.Current.Properties.Add</w:t>
            </w:r>
            <w:proofErr w:type="spellEnd"/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refresh_token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tokenData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["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refresh_token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"]);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}</w:t>
            </w:r>
          </w:p>
          <w:p w:rsidR="000240AF" w:rsidRDefault="00151722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0240AF">
              <w:rPr>
                <w:rFonts w:ascii="Segoe UI" w:hAnsi="Segoe UI" w:cs="Segoe UI"/>
                <w:color w:val="000000"/>
                <w:sz w:val="20"/>
                <w:szCs w:val="20"/>
              </w:rPr>
              <w:t>}</w:t>
            </w:r>
          </w:p>
          <w:p w:rsidR="000240AF" w:rsidRDefault="000240AF" w:rsidP="0015172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} </w:t>
            </w:r>
          </w:p>
          <w:p w:rsidR="000240AF" w:rsidRDefault="000240AF" w:rsidP="0055324E">
            <w:pPr>
              <w:pStyle w:val="ListParagraph"/>
              <w:ind w:left="0"/>
            </w:pPr>
          </w:p>
        </w:tc>
      </w:tr>
    </w:tbl>
    <w:p w:rsidR="003213FB" w:rsidRDefault="003213FB" w:rsidP="0055324E">
      <w:pPr>
        <w:pStyle w:val="ListParagraph"/>
      </w:pPr>
    </w:p>
    <w:p w:rsidR="00341FB3" w:rsidRDefault="006B335E" w:rsidP="006B335E">
      <w:r>
        <w:tab/>
        <w:t xml:space="preserve">After getting the access token, you can call the Microsoft MVP APIs now.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815"/>
      </w:tblGrid>
      <w:tr w:rsidR="006B335E" w:rsidTr="00562615">
        <w:tc>
          <w:tcPr>
            <w:tcW w:w="10260" w:type="dxa"/>
          </w:tcPr>
          <w:p w:rsidR="006B335E" w:rsidRDefault="006B335E" w:rsidP="00562615">
            <w:pPr>
              <w:autoSpaceDE w:val="0"/>
              <w:autoSpaceDN w:val="0"/>
              <w:spacing w:before="40" w:after="40"/>
              <w:ind w:left="-288" w:firstLine="288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try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6B335E" w:rsidRDefault="00151722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HttpWebRequest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request = WebRequest.Create("</w:t>
            </w:r>
            <w:r w:rsidR="006B335E" w:rsidRPr="008E0592">
              <w:rPr>
                <w:rFonts w:ascii="Segoe UI" w:hAnsi="Segoe UI" w:cs="Segoe UI"/>
                <w:sz w:val="20"/>
                <w:szCs w:val="20"/>
                <w:highlight w:val="green"/>
              </w:rPr>
              <w:t>https://mvpapi.azure-api.net/mvp/api/profile</w:t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") as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HttpWebRequest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;</w:t>
            </w:r>
          </w:p>
          <w:p w:rsidR="006B335E" w:rsidRDefault="00DA14A3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request.Method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"GET";</w:t>
            </w:r>
          </w:p>
          <w:p w:rsidR="006B335E" w:rsidRDefault="00033CE0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request.Headers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["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Ocp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Apim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-Subscription-Key"] = "</w:t>
            </w:r>
            <w:r w:rsidR="006B335E" w:rsidRPr="006B335E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&lt;Paste the subscription key from step 1 in Developer Portal&gt;";</w:t>
            </w:r>
          </w:p>
          <w:p w:rsidR="006B335E" w:rsidRDefault="00033CE0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</w:t>
            </w:r>
            <w:r w:rsidR="00B41E13">
              <w:rPr>
                <w:rFonts w:ascii="Segoe UI" w:hAnsi="Segoe UI" w:cs="Segoe UI"/>
                <w:color w:val="000000"/>
                <w:sz w:val="20"/>
                <w:szCs w:val="20"/>
              </w:rPr>
              <w:t>est.Headers</w:t>
            </w:r>
            <w:proofErr w:type="spellEnd"/>
            <w:proofErr w:type="gramEnd"/>
            <w:r w:rsidR="00B41E13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["Authorization"] = </w:t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"</w:t>
            </w:r>
            <w:r w:rsidR="00151722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paste the</w:t>
            </w:r>
            <w:r w:rsidR="006B335E" w:rsidRPr="00151722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151722" w:rsidRPr="00151722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>access</w:t>
            </w:r>
            <w:r w:rsidR="006B335E" w:rsidRPr="00151722">
              <w:rPr>
                <w:rFonts w:ascii="Segoe UI" w:hAnsi="Segoe UI" w:cs="Segoe UI"/>
                <w:color w:val="000000"/>
                <w:sz w:val="20"/>
                <w:szCs w:val="20"/>
                <w:highlight w:val="yellow"/>
              </w:rPr>
              <w:t xml:space="preserve"> token here</w:t>
            </w:r>
            <w:r w:rsidR="00D0368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from developer portal, under Authorization Headers or use: </w:t>
            </w:r>
            <w:proofErr w:type="spellStart"/>
            <w:r w:rsidR="00D036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App</w:t>
            </w:r>
            <w:r w:rsidR="00D036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.Current.Properties</w:t>
            </w:r>
            <w:proofErr w:type="spellEnd"/>
            <w:r w:rsidR="00D036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="00D0368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="00D0368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access_token</w:t>
            </w:r>
            <w:proofErr w:type="spellEnd"/>
            <w:r w:rsidR="00D0368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="00D036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="00D036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="00D036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"</w:t>
            </w:r>
            <w:r w:rsidR="00D03680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6B335E" w:rsidRDefault="00C94103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request.Headers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["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api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-version"] = "1"; // optional</w:t>
            </w:r>
          </w:p>
          <w:p w:rsidR="006B335E" w:rsidRDefault="00C94103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request.ContentType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"application/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json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"; // application/xml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</w:p>
          <w:p w:rsidR="006B335E" w:rsidRDefault="000B4937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String.Empty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;</w:t>
            </w:r>
          </w:p>
          <w:p w:rsidR="006B335E" w:rsidRDefault="000B4937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using (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HttpWebResponse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response = </w:t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request.GetResponse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() as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HttpWebResponse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</w:p>
          <w:p w:rsidR="006B335E" w:rsidRDefault="000B4937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  <w:r w:rsidR="00C80F1C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6B335E" w:rsidRDefault="00A76931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var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reader = new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StreamReader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response.GetResponseStream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());</w:t>
            </w:r>
          </w:p>
          <w:p w:rsidR="006B335E" w:rsidRDefault="00773E30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reader.ReadToEnd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6B335E" w:rsidRDefault="00295682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response.Close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</w:p>
          <w:p w:rsidR="006B335E" w:rsidRDefault="000914F3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// write to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ui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or do something with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="000914F3"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}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}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catch (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WebException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ex)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{</w:t>
            </w:r>
          </w:p>
          <w:p w:rsidR="006B335E" w:rsidRDefault="00CE6B48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var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reader = new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StreamReader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ex.Response.GetResponseStream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());</w:t>
            </w:r>
          </w:p>
          <w:p w:rsidR="006B335E" w:rsidRDefault="00CE6B48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var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responseTxt</w:t>
            </w:r>
            <w:proofErr w:type="spell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reader.ReadToEnd</w:t>
            </w:r>
            <w:proofErr w:type="spellEnd"/>
            <w:proofErr w:type="gramEnd"/>
            <w:r w:rsidR="006B335E">
              <w:rPr>
                <w:rFonts w:ascii="Segoe UI" w:hAnsi="Segoe UI" w:cs="Segoe UI"/>
                <w:color w:val="000000"/>
                <w:sz w:val="20"/>
                <w:szCs w:val="20"/>
              </w:rPr>
              <w:t>();</w:t>
            </w:r>
          </w:p>
          <w:p w:rsidR="006B335E" w:rsidRDefault="006B335E" w:rsidP="006B335E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} </w:t>
            </w:r>
          </w:p>
          <w:p w:rsidR="006B335E" w:rsidRDefault="006B335E" w:rsidP="006B335E"/>
        </w:tc>
      </w:tr>
    </w:tbl>
    <w:p w:rsidR="00D4399B" w:rsidRDefault="00D4399B" w:rsidP="00126D8F"/>
    <w:p w:rsidR="00D4399B" w:rsidRDefault="00D4399B" w:rsidP="006B335E"/>
    <w:p w:rsidR="00D4399B" w:rsidRDefault="00D4399B" w:rsidP="006B335E">
      <w:r w:rsidRPr="00126D8F">
        <w:rPr>
          <w:b/>
        </w:rPr>
        <w:t xml:space="preserve">Step 5. Play with the </w:t>
      </w:r>
      <w:proofErr w:type="spellStart"/>
      <w:r w:rsidRPr="00126D8F">
        <w:rPr>
          <w:b/>
        </w:rPr>
        <w:t>Xamarin</w:t>
      </w:r>
      <w:proofErr w:type="spellEnd"/>
      <w:r w:rsidRPr="00126D8F">
        <w:rPr>
          <w:b/>
        </w:rPr>
        <w:t xml:space="preserve"> app</w:t>
      </w:r>
    </w:p>
    <w:p w:rsidR="00717561" w:rsidRDefault="00D4399B" w:rsidP="00126D8F">
      <w:pPr>
        <w:pStyle w:val="ListParagraph"/>
        <w:numPr>
          <w:ilvl w:val="0"/>
          <w:numId w:val="5"/>
        </w:numPr>
      </w:pPr>
      <w:r>
        <w:t xml:space="preserve">Install Visual Studio 2015 with ‘Cross Platform Development’.  This will install </w:t>
      </w:r>
      <w:proofErr w:type="spellStart"/>
      <w:r>
        <w:t>Xamarin</w:t>
      </w:r>
      <w:proofErr w:type="spellEnd"/>
      <w:r>
        <w:t xml:space="preserve"> for you. </w:t>
      </w:r>
    </w:p>
    <w:p w:rsidR="00D4399B" w:rsidRDefault="00D4399B" w:rsidP="00126D8F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Xamarin</w:t>
      </w:r>
      <w:proofErr w:type="spellEnd"/>
      <w:r>
        <w:t xml:space="preserve"> app source code from </w:t>
      </w:r>
      <w:hyperlink r:id="rId23" w:history="1">
        <w:r w:rsidRPr="00850C3D">
          <w:rPr>
            <w:rStyle w:val="Hyperlink"/>
          </w:rPr>
          <w:t>http://aka.ms/mvpxamarinapp</w:t>
        </w:r>
      </w:hyperlink>
      <w:r>
        <w:t xml:space="preserve"> </w:t>
      </w:r>
    </w:p>
    <w:p w:rsidR="00D4399B" w:rsidRDefault="00D4399B" w:rsidP="00126D8F">
      <w:pPr>
        <w:pStyle w:val="ListParagraph"/>
        <w:numPr>
          <w:ilvl w:val="0"/>
          <w:numId w:val="5"/>
        </w:numPr>
      </w:pPr>
      <w:r>
        <w:t xml:space="preserve">Install ‘Add java option.reg’ in the download package and restart your computer. </w:t>
      </w:r>
    </w:p>
    <w:p w:rsidR="00D4399B" w:rsidRDefault="00D4399B" w:rsidP="00126D8F">
      <w:pPr>
        <w:pStyle w:val="ListParagraph"/>
        <w:numPr>
          <w:ilvl w:val="0"/>
          <w:numId w:val="5"/>
        </w:numPr>
      </w:pPr>
      <w:r>
        <w:t>Open the solution file and choose the Droid or Windows P</w:t>
      </w:r>
      <w:bookmarkStart w:id="0" w:name="_GoBack"/>
      <w:bookmarkEnd w:id="0"/>
      <w:r>
        <w:t xml:space="preserve">hone projects to deploy.  </w:t>
      </w:r>
    </w:p>
    <w:sectPr w:rsidR="00D4399B" w:rsidSect="00CA4D85">
      <w:footerReference w:type="default" r:id="rId24"/>
      <w:pgSz w:w="12240" w:h="15840"/>
      <w:pgMar w:top="54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60" w:rsidRDefault="004A1060" w:rsidP="00132F5F">
      <w:pPr>
        <w:spacing w:after="0" w:line="240" w:lineRule="auto"/>
      </w:pPr>
      <w:r>
        <w:separator/>
      </w:r>
    </w:p>
  </w:endnote>
  <w:endnote w:type="continuationSeparator" w:id="0">
    <w:p w:rsidR="004A1060" w:rsidRDefault="004A1060" w:rsidP="0013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F5F" w:rsidRDefault="00132F5F">
    <w:pPr>
      <w:pStyle w:val="Footer"/>
    </w:pPr>
    <w:r>
      <w:t>This document is under Non-Disclosure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60" w:rsidRDefault="004A1060" w:rsidP="00132F5F">
      <w:pPr>
        <w:spacing w:after="0" w:line="240" w:lineRule="auto"/>
      </w:pPr>
      <w:r>
        <w:separator/>
      </w:r>
    </w:p>
  </w:footnote>
  <w:footnote w:type="continuationSeparator" w:id="0">
    <w:p w:rsidR="004A1060" w:rsidRDefault="004A1060" w:rsidP="00132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7BF6"/>
    <w:multiLevelType w:val="hybridMultilevel"/>
    <w:tmpl w:val="C008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201"/>
    <w:multiLevelType w:val="hybridMultilevel"/>
    <w:tmpl w:val="DC26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404"/>
    <w:multiLevelType w:val="hybridMultilevel"/>
    <w:tmpl w:val="376C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ABD"/>
    <w:multiLevelType w:val="hybridMultilevel"/>
    <w:tmpl w:val="2314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620A0"/>
    <w:multiLevelType w:val="hybridMultilevel"/>
    <w:tmpl w:val="376C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AE"/>
    <w:rsid w:val="0002070E"/>
    <w:rsid w:val="000240AF"/>
    <w:rsid w:val="0002592E"/>
    <w:rsid w:val="00030BF8"/>
    <w:rsid w:val="00033CE0"/>
    <w:rsid w:val="000544E1"/>
    <w:rsid w:val="00070CCE"/>
    <w:rsid w:val="00090614"/>
    <w:rsid w:val="000914F3"/>
    <w:rsid w:val="000A6112"/>
    <w:rsid w:val="000B4937"/>
    <w:rsid w:val="000C1EB2"/>
    <w:rsid w:val="000D3A12"/>
    <w:rsid w:val="00120BA4"/>
    <w:rsid w:val="00126D8F"/>
    <w:rsid w:val="00132F5F"/>
    <w:rsid w:val="00151722"/>
    <w:rsid w:val="00196881"/>
    <w:rsid w:val="001E7478"/>
    <w:rsid w:val="002345E5"/>
    <w:rsid w:val="002457AA"/>
    <w:rsid w:val="00263BF8"/>
    <w:rsid w:val="002736CD"/>
    <w:rsid w:val="002825D9"/>
    <w:rsid w:val="00291CBA"/>
    <w:rsid w:val="00295682"/>
    <w:rsid w:val="003213FB"/>
    <w:rsid w:val="00341FB3"/>
    <w:rsid w:val="00381920"/>
    <w:rsid w:val="003F1213"/>
    <w:rsid w:val="00426F66"/>
    <w:rsid w:val="00452B77"/>
    <w:rsid w:val="004709A2"/>
    <w:rsid w:val="004A0199"/>
    <w:rsid w:val="004A1060"/>
    <w:rsid w:val="004A7FF8"/>
    <w:rsid w:val="00512964"/>
    <w:rsid w:val="0055324E"/>
    <w:rsid w:val="00562615"/>
    <w:rsid w:val="005674D6"/>
    <w:rsid w:val="00585A3D"/>
    <w:rsid w:val="005860A6"/>
    <w:rsid w:val="00591DD8"/>
    <w:rsid w:val="005A09B1"/>
    <w:rsid w:val="00625E5E"/>
    <w:rsid w:val="006B335E"/>
    <w:rsid w:val="00717561"/>
    <w:rsid w:val="00764444"/>
    <w:rsid w:val="00773E30"/>
    <w:rsid w:val="00785122"/>
    <w:rsid w:val="007D5D73"/>
    <w:rsid w:val="007D7196"/>
    <w:rsid w:val="00871BAE"/>
    <w:rsid w:val="00885979"/>
    <w:rsid w:val="008B3149"/>
    <w:rsid w:val="008B5BEF"/>
    <w:rsid w:val="008C1E62"/>
    <w:rsid w:val="008E0592"/>
    <w:rsid w:val="00946CDC"/>
    <w:rsid w:val="00970AC7"/>
    <w:rsid w:val="0098585B"/>
    <w:rsid w:val="0098715B"/>
    <w:rsid w:val="0099014E"/>
    <w:rsid w:val="009F3FF0"/>
    <w:rsid w:val="00A52CB0"/>
    <w:rsid w:val="00A76931"/>
    <w:rsid w:val="00AA24CF"/>
    <w:rsid w:val="00AD7909"/>
    <w:rsid w:val="00B41E13"/>
    <w:rsid w:val="00B941CF"/>
    <w:rsid w:val="00BC4A65"/>
    <w:rsid w:val="00BC5600"/>
    <w:rsid w:val="00C55DE9"/>
    <w:rsid w:val="00C65190"/>
    <w:rsid w:val="00C76A1B"/>
    <w:rsid w:val="00C80F1C"/>
    <w:rsid w:val="00C94103"/>
    <w:rsid w:val="00CA4D85"/>
    <w:rsid w:val="00CE07E0"/>
    <w:rsid w:val="00CE3627"/>
    <w:rsid w:val="00CE6B48"/>
    <w:rsid w:val="00D03680"/>
    <w:rsid w:val="00D30C32"/>
    <w:rsid w:val="00D4289D"/>
    <w:rsid w:val="00D4399B"/>
    <w:rsid w:val="00D678BC"/>
    <w:rsid w:val="00DA14A3"/>
    <w:rsid w:val="00E03B18"/>
    <w:rsid w:val="00E91242"/>
    <w:rsid w:val="00EA1E2F"/>
    <w:rsid w:val="00EF3EEF"/>
    <w:rsid w:val="00F33477"/>
    <w:rsid w:val="00F50AE8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0D03"/>
  <w15:chartTrackingRefBased/>
  <w15:docId w15:val="{F679332F-8BF9-4092-BFD9-6F0F9CD5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B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3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E74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87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5F"/>
  </w:style>
  <w:style w:type="paragraph" w:styleId="Footer">
    <w:name w:val="footer"/>
    <w:basedOn w:val="Normal"/>
    <w:link w:val="FooterChar"/>
    <w:uiPriority w:val="99"/>
    <w:unhideWhenUsed/>
    <w:rsid w:val="00132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9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9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mvpapifeedback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apps.dev.microsof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aka.ms/mvpapiyamm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vpapi.portal.azure-api.net/developer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aka.ms/mvpxamarinapp" TargetMode="External"/><Relationship Id="rId10" Type="http://schemas.openxmlformats.org/officeDocument/2006/relationships/hyperlink" Target="https://mvpapi.portal.azure-api.net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vp.microsoft.com/en-us/benefits/ApiRequest" TargetMode="External"/><Relationship Id="rId14" Type="http://schemas.openxmlformats.org/officeDocument/2006/relationships/hyperlink" Target="https://mvpapi.portal.azure-api.net/docs/services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Nasarow</dc:creator>
  <cp:keywords/>
  <dc:description/>
  <cp:lastModifiedBy>Scott Ge</cp:lastModifiedBy>
  <cp:revision>12</cp:revision>
  <dcterms:created xsi:type="dcterms:W3CDTF">2016-11-04T05:27:00Z</dcterms:created>
  <dcterms:modified xsi:type="dcterms:W3CDTF">2016-11-04T21:01:00Z</dcterms:modified>
</cp:coreProperties>
</file>