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0ad"/>
          <w:sz w:val="56"/>
          <w:szCs w:val="56"/>
          <w:rtl w:val="0"/>
        </w:rPr>
        <w:t xml:space="preserve">Sessione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f7c"/>
          <w:sz w:val="36"/>
          <w:szCs w:val="36"/>
          <w:rtl w:val="0"/>
        </w:rPr>
        <w:t xml:space="preserve">Virtualizzazione &amp; Overlay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VRF · GRE · IPSec IKEv2 · DMVPN Ph1/Ph2 · LISP · VXLAN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CCNP ENCOR 350-401 v1.2  ·  Ambiente: GNS3 IOU L2/L3  ·  4 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Topologia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Indirizzamento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Underlay — Global Table (RFC 5737)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300"/>
        <w:gridCol w:w="1400"/>
        <w:gridCol w:w="1500"/>
        <w:gridCol w:w="1400"/>
        <w:gridCol w:w="1560"/>
        <w:gridCol w:w="1500"/>
        <w:tblGridChange w:id="0">
          <w:tblGrid>
            <w:gridCol w:w="700"/>
            <w:gridCol w:w="1300"/>
            <w:gridCol w:w="1400"/>
            <w:gridCol w:w="1500"/>
            <w:gridCol w:w="1400"/>
            <w:gridCol w:w="1560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4f7c" w:space="0" w:sz="4" w:val="single"/>
              <w:left w:color="004f7c" w:space="0" w:sz="4" w:val="single"/>
              <w:bottom w:color="004f7c" w:space="0" w:sz="4" w:val="single"/>
              <w:right w:color="004f7c" w:space="0" w:sz="4" w:val="single"/>
            </w:tcBorders>
            <w:shd w:fill="0070a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f7c" w:space="0" w:sz="4" w:val="single"/>
              <w:left w:color="004f7c" w:space="0" w:sz="4" w:val="single"/>
              <w:bottom w:color="004f7c" w:space="0" w:sz="4" w:val="single"/>
              <w:right w:color="004f7c" w:space="0" w:sz="4" w:val="single"/>
            </w:tcBorders>
            <w:shd w:fill="0070a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Segmento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f7c" w:space="0" w:sz="4" w:val="single"/>
              <w:left w:color="004f7c" w:space="0" w:sz="4" w:val="single"/>
              <w:bottom w:color="004f7c" w:space="0" w:sz="4" w:val="single"/>
              <w:right w:color="004f7c" w:space="0" w:sz="4" w:val="single"/>
            </w:tcBorders>
            <w:shd w:fill="0070a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Router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f7c" w:space="0" w:sz="4" w:val="single"/>
              <w:left w:color="004f7c" w:space="0" w:sz="4" w:val="single"/>
              <w:bottom w:color="004f7c" w:space="0" w:sz="4" w:val="single"/>
              <w:right w:color="004f7c" w:space="0" w:sz="4" w:val="single"/>
            </w:tcBorders>
            <w:shd w:fill="0070a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IP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f7c" w:space="0" w:sz="4" w:val="single"/>
              <w:left w:color="004f7c" w:space="0" w:sz="4" w:val="single"/>
              <w:bottom w:color="004f7c" w:space="0" w:sz="4" w:val="single"/>
              <w:right w:color="004f7c" w:space="0" w:sz="4" w:val="single"/>
            </w:tcBorders>
            <w:shd w:fill="0070a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Router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f7c" w:space="0" w:sz="4" w:val="single"/>
              <w:left w:color="004f7c" w:space="0" w:sz="4" w:val="single"/>
              <w:bottom w:color="004f7c" w:space="0" w:sz="4" w:val="single"/>
              <w:right w:color="004f7c" w:space="0" w:sz="4" w:val="single"/>
            </w:tcBorders>
            <w:shd w:fill="0070a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IP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f7c" w:space="0" w:sz="4" w:val="single"/>
              <w:left w:color="004f7c" w:space="0" w:sz="4" w:val="single"/>
              <w:bottom w:color="004f7c" w:space="0" w:sz="4" w:val="single"/>
              <w:right w:color="004f7c" w:space="0" w:sz="4" w:val="single"/>
            </w:tcBorders>
            <w:shd w:fill="0070a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Subnet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sdt>
              <w:sdtPr>
                <w:id w:val="77625965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19"/>
                    <w:szCs w:val="19"/>
                    <w:rtl w:val="0"/>
                  </w:rPr>
                  <w:t xml:space="preserve">ISP ↔ HUB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ISP e0/0.10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192.0.2.1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HUB e0/0.10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192.0.2.2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192.0.2.0/30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sdt>
              <w:sdtPr>
                <w:id w:val="545299988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19"/>
                    <w:szCs w:val="19"/>
                    <w:rtl w:val="0"/>
                  </w:rPr>
                  <w:t xml:space="preserve">ISP ↔ SP1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ISP e0/0.20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198.51.100.1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SP1 e0/0.20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198.51.100.2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198.51.100.0/30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sdt>
              <w:sdtPr>
                <w:id w:val="1472842784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19"/>
                    <w:szCs w:val="19"/>
                    <w:rtl w:val="0"/>
                  </w:rPr>
                  <w:t xml:space="preserve">ISP ↔ SP2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ISP e0/0.30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203.0.113.1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SP2 e0/0.30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203.0.113.2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203.0.113.0/30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Loopback — Global Table (tunnel source)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00"/>
        <w:gridCol w:w="4760"/>
        <w:tblGridChange w:id="0">
          <w:tblGrid>
            <w:gridCol w:w="2200"/>
            <w:gridCol w:w="2400"/>
            <w:gridCol w:w="4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4f7c" w:space="0" w:sz="4" w:val="single"/>
              <w:left w:color="004f7c" w:space="0" w:sz="4" w:val="single"/>
              <w:bottom w:color="004f7c" w:space="0" w:sz="4" w:val="single"/>
              <w:right w:color="004f7c" w:space="0" w:sz="4" w:val="single"/>
            </w:tcBorders>
            <w:shd w:fill="0070a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f7c" w:space="0" w:sz="4" w:val="single"/>
              <w:left w:color="004f7c" w:space="0" w:sz="4" w:val="single"/>
              <w:bottom w:color="004f7c" w:space="0" w:sz="4" w:val="single"/>
              <w:right w:color="004f7c" w:space="0" w:sz="4" w:val="single"/>
            </w:tcBorders>
            <w:shd w:fill="0070a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f7c" w:space="0" w:sz="4" w:val="single"/>
              <w:left w:color="004f7c" w:space="0" w:sz="4" w:val="single"/>
              <w:bottom w:color="004f7c" w:space="0" w:sz="4" w:val="single"/>
              <w:right w:color="004f7c" w:space="0" w:sz="4" w:val="single"/>
            </w:tcBorders>
            <w:shd w:fill="0070a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IP / Mask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Loopback0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192.0.2.254/32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Loopback0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198.51.100.254/32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Loopback0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203.0.113.254/32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ISP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Loopback0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192.0.2.253/32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Loopback — VRF CUST-A  (configurato dagli studenti)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800"/>
        <w:gridCol w:w="1800"/>
        <w:gridCol w:w="3960"/>
        <w:tblGridChange w:id="0">
          <w:tblGrid>
            <w:gridCol w:w="1800"/>
            <w:gridCol w:w="1800"/>
            <w:gridCol w:w="18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4f7c" w:space="0" w:sz="4" w:val="single"/>
              <w:left w:color="004f7c" w:space="0" w:sz="4" w:val="single"/>
              <w:bottom w:color="004f7c" w:space="0" w:sz="4" w:val="single"/>
              <w:right w:color="004f7c" w:space="0" w:sz="4" w:val="single"/>
            </w:tcBorders>
            <w:shd w:fill="0070a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f7c" w:space="0" w:sz="4" w:val="single"/>
              <w:left w:color="004f7c" w:space="0" w:sz="4" w:val="single"/>
              <w:bottom w:color="004f7c" w:space="0" w:sz="4" w:val="single"/>
              <w:right w:color="004f7c" w:space="0" w:sz="4" w:val="single"/>
            </w:tcBorders>
            <w:shd w:fill="0070a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f7c" w:space="0" w:sz="4" w:val="single"/>
              <w:left w:color="004f7c" w:space="0" w:sz="4" w:val="single"/>
              <w:bottom w:color="004f7c" w:space="0" w:sz="4" w:val="single"/>
              <w:right w:color="004f7c" w:space="0" w:sz="4" w:val="single"/>
            </w:tcBorders>
            <w:shd w:fill="0070a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f7c" w:space="0" w:sz="4" w:val="single"/>
              <w:left w:color="004f7c" w:space="0" w:sz="4" w:val="single"/>
              <w:bottom w:color="004f7c" w:space="0" w:sz="4" w:val="single"/>
              <w:right w:color="004f7c" w:space="0" w:sz="4" w:val="single"/>
            </w:tcBorders>
            <w:shd w:fill="0070a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IP / Mask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Loopback1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CUST-A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10.1.1.1/32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Loopback1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CUST-A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10.1.2.1/32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Loopback1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CUST-A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10.1.3.1/32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Loopback — VRF CUST-B  (pre-configurato — con errori in Part 2)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800"/>
        <w:gridCol w:w="1800"/>
        <w:gridCol w:w="3960"/>
        <w:tblGridChange w:id="0">
          <w:tblGrid>
            <w:gridCol w:w="1800"/>
            <w:gridCol w:w="1800"/>
            <w:gridCol w:w="18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4f7c" w:space="0" w:sz="4" w:val="single"/>
              <w:left w:color="004f7c" w:space="0" w:sz="4" w:val="single"/>
              <w:bottom w:color="004f7c" w:space="0" w:sz="4" w:val="single"/>
              <w:right w:color="004f7c" w:space="0" w:sz="4" w:val="single"/>
            </w:tcBorders>
            <w:shd w:fill="0070a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f7c" w:space="0" w:sz="4" w:val="single"/>
              <w:left w:color="004f7c" w:space="0" w:sz="4" w:val="single"/>
              <w:bottom w:color="004f7c" w:space="0" w:sz="4" w:val="single"/>
              <w:right w:color="004f7c" w:space="0" w:sz="4" w:val="single"/>
            </w:tcBorders>
            <w:shd w:fill="0070a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f7c" w:space="0" w:sz="4" w:val="single"/>
              <w:left w:color="004f7c" w:space="0" w:sz="4" w:val="single"/>
              <w:bottom w:color="004f7c" w:space="0" w:sz="4" w:val="single"/>
              <w:right w:color="004f7c" w:space="0" w:sz="4" w:val="single"/>
            </w:tcBorders>
            <w:shd w:fill="0070a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f7c" w:space="0" w:sz="4" w:val="single"/>
              <w:left w:color="004f7c" w:space="0" w:sz="4" w:val="single"/>
              <w:bottom w:color="004f7c" w:space="0" w:sz="4" w:val="single"/>
              <w:right w:color="004f7c" w:space="0" w:sz="4" w:val="single"/>
            </w:tcBorders>
            <w:shd w:fill="0070a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IP / Mask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Loopback2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CUST-B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10.2.1.1/32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Loopback2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CUST-B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10.2.2.1/32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Loopback2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CUST-B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10.2.3.1/32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Tunnel P2P GRE (Part 2–4)  —  VRF CUST-A</w:t>
      </w:r>
      <w:r w:rsidDel="00000000" w:rsidR="00000000" w:rsidRPr="00000000">
        <w:rPr>
          <w:rtl w:val="0"/>
        </w:rPr>
      </w:r>
    </w:p>
    <w:tbl>
      <w:tblPr>
        <w:tblStyle w:val="Table5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00"/>
        <w:gridCol w:w="800"/>
        <w:gridCol w:w="1000"/>
        <w:gridCol w:w="1600"/>
        <w:gridCol w:w="1680"/>
        <w:gridCol w:w="1680"/>
        <w:tblGridChange w:id="0">
          <w:tblGrid>
            <w:gridCol w:w="800"/>
            <w:gridCol w:w="800"/>
            <w:gridCol w:w="800"/>
            <w:gridCol w:w="1000"/>
            <w:gridCol w:w="1600"/>
            <w:gridCol w:w="1680"/>
            <w:gridCol w:w="1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4f7c" w:space="0" w:sz="4" w:val="single"/>
              <w:left w:color="004f7c" w:space="0" w:sz="4" w:val="single"/>
              <w:bottom w:color="004f7c" w:space="0" w:sz="4" w:val="single"/>
              <w:right w:color="004f7c" w:space="0" w:sz="4" w:val="single"/>
            </w:tcBorders>
            <w:shd w:fill="0070a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Tunnel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f7c" w:space="0" w:sz="4" w:val="single"/>
              <w:left w:color="004f7c" w:space="0" w:sz="4" w:val="single"/>
              <w:bottom w:color="004f7c" w:space="0" w:sz="4" w:val="single"/>
              <w:right w:color="004f7c" w:space="0" w:sz="4" w:val="single"/>
            </w:tcBorders>
            <w:shd w:fill="0070a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f7c" w:space="0" w:sz="4" w:val="single"/>
              <w:left w:color="004f7c" w:space="0" w:sz="4" w:val="single"/>
              <w:bottom w:color="004f7c" w:space="0" w:sz="4" w:val="single"/>
              <w:right w:color="004f7c" w:space="0" w:sz="4" w:val="single"/>
            </w:tcBorders>
            <w:shd w:fill="0070a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f7c" w:space="0" w:sz="4" w:val="single"/>
              <w:left w:color="004f7c" w:space="0" w:sz="4" w:val="single"/>
              <w:bottom w:color="004f7c" w:space="0" w:sz="4" w:val="single"/>
              <w:right w:color="004f7c" w:space="0" w:sz="4" w:val="single"/>
            </w:tcBorders>
            <w:shd w:fill="0070a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f7c" w:space="0" w:sz="4" w:val="single"/>
              <w:left w:color="004f7c" w:space="0" w:sz="4" w:val="single"/>
              <w:bottom w:color="004f7c" w:space="0" w:sz="4" w:val="single"/>
              <w:right w:color="004f7c" w:space="0" w:sz="4" w:val="single"/>
            </w:tcBorders>
            <w:shd w:fill="0070a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Subnet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f7c" w:space="0" w:sz="4" w:val="single"/>
              <w:left w:color="004f7c" w:space="0" w:sz="4" w:val="single"/>
              <w:bottom w:color="004f7c" w:space="0" w:sz="4" w:val="single"/>
              <w:right w:color="004f7c" w:space="0" w:sz="4" w:val="single"/>
            </w:tcBorders>
            <w:shd w:fill="0070a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IP Hub/A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f7c" w:space="0" w:sz="4" w:val="single"/>
              <w:left w:color="004f7c" w:space="0" w:sz="4" w:val="single"/>
              <w:bottom w:color="004f7c" w:space="0" w:sz="4" w:val="single"/>
              <w:right w:color="004f7c" w:space="0" w:sz="4" w:val="single"/>
            </w:tcBorders>
            <w:shd w:fill="0070a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IP Spoke/B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Tu101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CUST-A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172.16.101.0/30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172.16.101.1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172.16.101.2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Tu102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CUST-A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172.16.102.0/30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172.16.102.1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172.16.102.2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Tu201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CUST-B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172.16.201.0/30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172.16.201.1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172.16.201.2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Tu202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CUST-B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172.16.202.0/30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172.16.202.1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172.16.202.2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DMVPN Cloud (Part 5–6)</w:t>
      </w:r>
      <w:r w:rsidDel="00000000" w:rsidR="00000000" w:rsidRPr="00000000">
        <w:rPr>
          <w:rtl w:val="0"/>
        </w:rPr>
      </w:r>
    </w:p>
    <w:tbl>
      <w:tblPr>
        <w:tblStyle w:val="Table6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000"/>
        <w:gridCol w:w="1600"/>
        <w:gridCol w:w="1600"/>
        <w:gridCol w:w="1600"/>
        <w:gridCol w:w="1660"/>
        <w:tblGridChange w:id="0">
          <w:tblGrid>
            <w:gridCol w:w="900"/>
            <w:gridCol w:w="1000"/>
            <w:gridCol w:w="1600"/>
            <w:gridCol w:w="1600"/>
            <w:gridCol w:w="1600"/>
            <w:gridCol w:w="1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4f7c" w:space="0" w:sz="4" w:val="single"/>
              <w:left w:color="004f7c" w:space="0" w:sz="4" w:val="single"/>
              <w:bottom w:color="004f7c" w:space="0" w:sz="4" w:val="single"/>
              <w:right w:color="004f7c" w:space="0" w:sz="4" w:val="single"/>
            </w:tcBorders>
            <w:shd w:fill="0070a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Tunnel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f7c" w:space="0" w:sz="4" w:val="single"/>
              <w:left w:color="004f7c" w:space="0" w:sz="4" w:val="single"/>
              <w:bottom w:color="004f7c" w:space="0" w:sz="4" w:val="single"/>
              <w:right w:color="004f7c" w:space="0" w:sz="4" w:val="single"/>
            </w:tcBorders>
            <w:shd w:fill="0070a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f7c" w:space="0" w:sz="4" w:val="single"/>
              <w:left w:color="004f7c" w:space="0" w:sz="4" w:val="single"/>
              <w:bottom w:color="004f7c" w:space="0" w:sz="4" w:val="single"/>
              <w:right w:color="004f7c" w:space="0" w:sz="4" w:val="single"/>
            </w:tcBorders>
            <w:shd w:fill="0070a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IP 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f7c" w:space="0" w:sz="4" w:val="single"/>
              <w:left w:color="004f7c" w:space="0" w:sz="4" w:val="single"/>
              <w:bottom w:color="004f7c" w:space="0" w:sz="4" w:val="single"/>
              <w:right w:color="004f7c" w:space="0" w:sz="4" w:val="single"/>
            </w:tcBorders>
            <w:shd w:fill="0070a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IP SP1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f7c" w:space="0" w:sz="4" w:val="single"/>
              <w:left w:color="004f7c" w:space="0" w:sz="4" w:val="single"/>
              <w:bottom w:color="004f7c" w:space="0" w:sz="4" w:val="single"/>
              <w:right w:color="004f7c" w:space="0" w:sz="4" w:val="single"/>
            </w:tcBorders>
            <w:shd w:fill="0070a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IP SP2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f7c" w:space="0" w:sz="4" w:val="single"/>
              <w:left w:color="004f7c" w:space="0" w:sz="4" w:val="single"/>
              <w:bottom w:color="004f7c" w:space="0" w:sz="4" w:val="single"/>
              <w:right w:color="004f7c" w:space="0" w:sz="4" w:val="single"/>
            </w:tcBorders>
            <w:shd w:fill="0070a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Subnet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Tu110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CUST-A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172.16.110.1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172.16.110.11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172.16.110.12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172.16.110.0/24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Tu210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CUST-B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172.16.210.1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172.16.210.11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172.16.210.12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172.16.210.0/24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bottom w:color="ffffff" w:space="0" w:sz="4" w:val="single"/>
        </w:pBdr>
        <w:shd w:fill="555555" w:val="clear"/>
        <w:spacing w:after="80" w:before="24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PART 0  Verifica Underlay  —  Pre-configurato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16" w:val="single"/>
              <w:bottom w:color="555555" w:space="0" w:sz="4" w:val="single"/>
              <w:right w:color="000000" w:space="0" w:sz="0" w:val="nil"/>
            </w:tcBorders>
            <w:shd w:fill="f2f3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5">
            <w:pPr>
              <w:spacing w:after="60" w:before="0" w:lineRule="auto"/>
              <w:rPr/>
            </w:pPr>
            <w:sdt>
              <w:sdtPr>
                <w:id w:val="-555436678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555555"/>
                    <w:sz w:val="20"/>
                    <w:szCs w:val="20"/>
                    <w:rtl w:val="0"/>
                  </w:rPr>
                  <w:t xml:space="preserve">⏱  Durata stimata: 10 min  ·  Nessuna configurazione richiesta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L'underlay (sub-interface e default route) è già attivo nelle configurazioni iniziali caricate via TFTP. Verificare prima di procedere.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840"/>
        <w:tblGridChange w:id="0">
          <w:tblGrid>
            <w:gridCol w:w="520"/>
            <w:gridCol w:w="8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22"/>
                <w:szCs w:val="22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0ad"/>
                <w:sz w:val="20"/>
                <w:szCs w:val="20"/>
                <w:rtl w:val="0"/>
              </w:rPr>
              <w:t xml:space="preserve">T0.1  </w:t>
            </w:r>
            <w:sdt>
              <w:sdtPr>
                <w:id w:val="-1086708880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Verificare raggiungibilità ISP→HUB, ISP→SP1, ISP→SP2 (tabella global)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Verifica: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ping 192.0.2.2  ·  ping 198.51.100.2  ·  ping 203.0.113.2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22"/>
                <w:szCs w:val="22"/>
                <w:rtl w:val="0"/>
              </w:rPr>
              <w:t xml:space="preserve">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0ad"/>
                <w:sz w:val="20"/>
                <w:szCs w:val="20"/>
                <w:rtl w:val="0"/>
              </w:rPr>
              <w:t xml:space="preserve">T0.2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 HUB verificare default route e sub-interface attive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Verifica: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show ip route  ·  show ip int brief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22"/>
                <w:szCs w:val="22"/>
                <w:rtl w:val="0"/>
              </w:rPr>
              <w:t xml:space="preserve">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0ad"/>
                <w:sz w:val="20"/>
                <w:szCs w:val="20"/>
                <w:rtl w:val="0"/>
              </w:rPr>
              <w:t xml:space="preserve">T0.3  </w:t>
            </w:r>
            <w:sdt>
              <w:sdtPr>
                <w:id w:val="1746874738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Ping fine-a-fine tra router via ISP: HUB Lo0 → SP1 Lo0, HUB Lo0 → SP2 Lo0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Verifica: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ping 198.51.100.254 source lo0  ·  ping 203.0.113.254 source lo0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pBdr>
          <w:top w:color="1e8449" w:space="0" w:sz="6" w:val="single"/>
          <w:bottom w:color="1e8449" w:space="0" w:sz="6" w:val="single"/>
        </w:pBdr>
        <w:spacing w:after="120" w:before="120" w:lineRule="auto"/>
        <w:ind w:left="80" w:firstLine="0"/>
        <w:rPr/>
      </w:pPr>
      <w:sdt>
        <w:sdtPr>
          <w:id w:val="-2016318602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e8449"/>
              <w:sz w:val="20"/>
              <w:szCs w:val="20"/>
              <w:rtl w:val="0"/>
            </w:rPr>
            <w:t xml:space="preserve">✅  CHECKPOINT  </w:t>
          </w:r>
        </w:sdtContent>
      </w:sdt>
      <w:r w:rsidDel="00000000" w:rsidR="00000000" w:rsidRPr="00000000">
        <w:rPr>
          <w:rFonts w:ascii="Arial" w:cs="Arial" w:eastAsia="Arial" w:hAnsi="Arial"/>
          <w:color w:val="1e8449"/>
          <w:sz w:val="20"/>
          <w:szCs w:val="20"/>
          <w:rtl w:val="0"/>
        </w:rPr>
        <w:t xml:space="preserve">Underlay operativo. Tutti i ping riusciti. Nessuna VRF ancora configurata.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bottom w:color="ffffff" w:space="0" w:sz="4" w:val="single"/>
        </w:pBdr>
        <w:shd w:fill="0070ad" w:val="clear"/>
        <w:spacing w:after="80" w:before="24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PART 1  VRF Definition + LAN  —  CUST-A (studenti) · CUST-B (pre-cfg)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70ad" w:space="0" w:sz="4" w:val="single"/>
              <w:left w:color="0070ad" w:space="0" w:sz="16" w:val="single"/>
              <w:bottom w:color="0070ad" w:space="0" w:sz="4" w:val="single"/>
              <w:right w:color="000000" w:space="0" w:sz="0" w:val="nil"/>
            </w:tcBorders>
            <w:shd w:fill="d6eaf8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3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4f7c"/>
                <w:sz w:val="20"/>
                <w:szCs w:val="20"/>
                <w:rtl w:val="0"/>
              </w:rPr>
              <w:t xml:space="preserve">📚  Sintesi Teorica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VRF — Virtual Routing and Forwarding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Una VRF crea una tabella di routing separata all'interno dello stesso router. Il traffico di VRF diverse è isolato: due interfacce in VRF diverse non si vedono, anche se nello stesso dispositivo.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Route Distinguisher (RD):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 etichetta univoca che identifica le route di una VRF (es. 1:1). Obbligatorio per la compatibilità con MP-BGP.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Sintassi moderna (IOS 12.4+):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 usa </w:t>
            </w: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vrf definition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address-family ipv4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invece del vecchio </w:t>
            </w: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ip vrf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0f0f0" w:val="clear"/>
                  <w:tcMar>
                    <w:top w:w="80.0" w:type="dxa"/>
                    <w:left w:w="200.0" w:type="dxa"/>
                    <w:bottom w:w="80.0" w:type="dxa"/>
                    <w:right w:w="200.0" w:type="dxa"/>
                  </w:tcMar>
                </w:tcPr>
                <w:p w:rsidR="00000000" w:rsidDel="00000000" w:rsidP="00000000" w:rsidRDefault="00000000" w:rsidRPr="00000000" w14:paraId="000000AA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  <w:rtl w:val="0"/>
                    </w:rPr>
                    <w:t xml:space="preserve">! Definizione VRF — sintassi moderna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B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vrf definition CUST-A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C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rd 1:1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D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address-family ipv4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E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exit-address-family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F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  <w:rtl w:val="0"/>
                    </w:rPr>
                    <w:t xml:space="preserve">!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0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  <w:rtl w:val="0"/>
                    </w:rPr>
                    <w:t xml:space="preserve">! Assegnazione interfaccia a VRF (DEVE precedere ip address)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1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interface Loopback1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2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vrf forwarding CUST-A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3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ip address 10.1.1.1 255.255.255.255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c0392b"/>
                <w:sz w:val="18"/>
                <w:szCs w:val="18"/>
                <w:rtl w:val="0"/>
              </w:rPr>
              <w:t xml:space="preserve">⚠  Assegnare la VRF PRIMA dell'IP address: l'ordine rimuove automaticamente l'IP esistente.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15.0" w:type="dxa"/>
        <w:jc w:val="left"/>
        <w:tblInd w:w="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35"/>
        <w:tblGridChange w:id="0">
          <w:tblGrid>
            <w:gridCol w:w="480"/>
            <w:gridCol w:w="88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22"/>
                <w:szCs w:val="22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0ad"/>
                <w:sz w:val="20"/>
                <w:szCs w:val="20"/>
                <w:rtl w:val="0"/>
              </w:rPr>
              <w:t xml:space="preserve">T1.1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Definire VRF CUST-A su HUB, SP1, SP2  (RD: HUB=1:1, SP1=1:2, SP2=1:3)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Verifica: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show vrf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22"/>
                <w:szCs w:val="22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0ad"/>
                <w:sz w:val="20"/>
                <w:szCs w:val="20"/>
                <w:rtl w:val="0"/>
              </w:rPr>
              <w:t xml:space="preserve">T1.2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Assegnare Lo1 a VRF CUST-A con IP corretto (tabella indirizzamento)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Verifica: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show ip vrf interfaces  ·  show ip int lo1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22"/>
                <w:szCs w:val="22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0ad"/>
                <w:sz w:val="20"/>
                <w:szCs w:val="20"/>
                <w:rtl w:val="0"/>
              </w:rPr>
              <w:t xml:space="preserve">T1.3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Verificare tabella VRF CUST-A (deve contenere solo la connected /32 locale)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Verifica: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show ip route vrf CUST-A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22"/>
                <w:szCs w:val="22"/>
                <w:rtl w:val="0"/>
              </w:rPr>
              <w:t xml:space="preserve">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0ad"/>
                <w:sz w:val="20"/>
                <w:szCs w:val="20"/>
                <w:rtl w:val="0"/>
              </w:rPr>
              <w:t xml:space="preserve">T1.4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Correggere gli errori pre-configurati su VRF CUST-B: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Verifica: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show ip route vrf CUST-B  ·  show ip int lo2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.5625" w:hRule="atLeast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Arial" w:cs="Arial" w:eastAsia="Arial" w:hAnsi="Arial"/>
                <w:b w:val="1"/>
                <w:bCs w:val="1"/>
                <w:color w:val="0070a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after="40" w:before="40" w:lineRule="auto"/>
              <w:rPr>
                <w:rFonts w:ascii="Courier New" w:cs="Courier New" w:eastAsia="Courier New" w:hAnsi="Courier New"/>
                <w:b w:val="1"/>
                <w:bCs w:val="1"/>
                <w:color w:val="0070a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3f00" w:space="0" w:sz="4" w:val="single"/>
              <w:left w:color="7b3f00" w:space="0" w:sz="16" w:val="single"/>
              <w:bottom w:color="7b3f00" w:space="0" w:sz="4" w:val="single"/>
              <w:right w:color="000000" w:space="0" w:sz="0" w:val="nil"/>
            </w:tcBorders>
            <w:shd w:fill="fdebd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4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60" w:lineRule="auto"/>
        <w:rPr>
          <w:b w:val="1"/>
          <w:bCs w:val="1"/>
          <w:color w:val="1e844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60" w:lineRule="auto"/>
        <w:rPr>
          <w:b w:val="1"/>
          <w:bCs w:val="1"/>
          <w:color w:val="7b3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60" w:lineRule="auto"/>
        <w:rPr>
          <w:b w:val="1"/>
          <w:bCs w:val="1"/>
          <w:color w:val="7b3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60" w:lineRule="auto"/>
        <w:rPr/>
      </w:pPr>
      <w:r w:rsidDel="00000000" w:rsidR="00000000" w:rsidRPr="00000000">
        <w:rPr>
          <w:b w:val="1"/>
          <w:bCs w:val="1"/>
          <w:color w:val="7b3f00"/>
          <w:rtl w:val="0"/>
        </w:rPr>
        <w:t xml:space="preserve">🔧  Errori pre-configurati CUST-B — da trovare e correggere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60" w:before="6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SP1:</w:t>
      </w:r>
      <w:r w:rsidDel="00000000" w:rsidR="00000000" w:rsidRPr="00000000">
        <w:rPr>
          <w:sz w:val="19"/>
          <w:szCs w:val="19"/>
          <w:rtl w:val="0"/>
        </w:rPr>
        <w:t xml:space="preserve">  Lo2 manca del comando </w:t>
      </w: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ip vrf forwarding CUST-B</w:t>
      </w:r>
      <w:sdt>
        <w:sdtPr>
          <w:id w:val="1235810163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9"/>
              <w:szCs w:val="19"/>
              <w:rtl w:val="0"/>
            </w:rPr>
            <w:t xml:space="preserve">  →  Lo2 è in global table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60" w:before="6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HUB:</w:t>
      </w:r>
      <w:sdt>
        <w:sdtPr>
          <w:id w:val="-1824455675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9"/>
              <w:szCs w:val="19"/>
              <w:rtl w:val="0"/>
            </w:rPr>
            <w:t xml:space="preserve">  Lo2 ha IP sbagliato (invertito con SP1)  →  conflitto 10.2.2.1 duplicato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60" w:before="60" w:lineRule="auto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Diagnosi:</w:t>
      </w:r>
      <w:r w:rsidDel="00000000" w:rsidR="00000000" w:rsidRPr="00000000">
        <w:rPr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show ip route vrf CUST-B</w:t>
      </w:r>
      <w:sdt>
        <w:sdtPr>
          <w:id w:val="1371768657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9"/>
              <w:szCs w:val="19"/>
              <w:rtl w:val="0"/>
            </w:rPr>
            <w:t xml:space="preserve">  →  entry mancante/duplicata; 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show ip int lo2</w:t>
      </w:r>
      <w:sdt>
        <w:sdtPr>
          <w:id w:val="-1138780112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9"/>
              <w:szCs w:val="19"/>
              <w:rtl w:val="0"/>
            </w:rPr>
            <w:t xml:space="preserve">  →  VRF: not set</w:t>
          </w:r>
        </w:sdtContent>
      </w:sdt>
    </w:p>
    <w:p w:rsidR="00000000" w:rsidDel="00000000" w:rsidP="00000000" w:rsidRDefault="00000000" w:rsidRPr="00000000" w14:paraId="000000CC">
      <w:pPr>
        <w:spacing w:after="60" w:before="6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color="1e8449" w:space="0" w:sz="6" w:val="single"/>
          <w:bottom w:color="1e8449" w:space="0" w:sz="6" w:val="single"/>
        </w:pBdr>
        <w:spacing w:after="120" w:before="120" w:lineRule="auto"/>
        <w:ind w:left="80" w:firstLine="0"/>
        <w:rPr/>
      </w:pPr>
      <w:sdt>
        <w:sdtPr>
          <w:id w:val="-1745419531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e8449"/>
              <w:sz w:val="20"/>
              <w:szCs w:val="20"/>
              <w:rtl w:val="0"/>
            </w:rPr>
            <w:t xml:space="preserve">✅  CHECKPOINT  </w:t>
          </w:r>
        </w:sdtContent>
      </w:sdt>
      <w:r w:rsidDel="00000000" w:rsidR="00000000" w:rsidRPr="00000000">
        <w:rPr>
          <w:rFonts w:ascii="Arial" w:cs="Arial" w:eastAsia="Arial" w:hAnsi="Arial"/>
          <w:color w:val="1e8449"/>
          <w:sz w:val="20"/>
          <w:szCs w:val="20"/>
          <w:rtl w:val="0"/>
        </w:rPr>
        <w:t xml:space="preserve">show ip route vrf CUST-A/CUST-B mostra le /32 locali su tutti e 4 i router. Nessun ping inter-router VRF ancora possibile.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bottom w:color="ffffff" w:space="0" w:sz="4" w:val="single"/>
        </w:pBdr>
        <w:shd w:fill="0070ad" w:val="clear"/>
        <w:spacing w:after="80" w:before="24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PART 2  GRE Tunnel in VRF  —  CUST-A (studenti) · CUST-B (pre-cfg con errori)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70ad" w:space="0" w:sz="4" w:val="single"/>
              <w:left w:color="0070ad" w:space="0" w:sz="16" w:val="single"/>
              <w:bottom w:color="0070ad" w:space="0" w:sz="4" w:val="single"/>
              <w:right w:color="000000" w:space="0" w:sz="0" w:val="nil"/>
            </w:tcBorders>
            <w:shd w:fill="d6eaf8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0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4f7c"/>
                <w:sz w:val="20"/>
                <w:szCs w:val="20"/>
                <w:rtl w:val="0"/>
              </w:rPr>
              <w:t xml:space="preserve">📚  Sintesi Teorica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GRE — Generic Routing Encapsulation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GRE incapsula un pacchetto IP (o altro) dentro un nuovo header IP, creando un tunnel virtuale tra due endpoint. Il tunnel è 'stupido': non cifra, non autentica — è solo incapsulamento.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19"/>
                <w:szCs w:val="19"/>
                <w:rtl w:val="0"/>
              </w:rPr>
              <w:t xml:space="preserve">Chiave: tunnel source/dest in global, interfaccia tunnel in VRF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Il router usa la global table per instradare i pacchetti GRE (underlay), ma l'interfaccia tunnel appartiene alla VRF (overlay). Il 'ponte' tra i due mondi è il meccanismo di lookup ricorsivo.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0f0f0" w:val="clear"/>
                  <w:tcMar>
                    <w:top w:w="80.0" w:type="dxa"/>
                    <w:left w:w="200.0" w:type="dxa"/>
                    <w:bottom w:w="80.0" w:type="dxa"/>
                    <w:right w:w="200.0" w:type="dxa"/>
                  </w:tcMar>
                </w:tcPr>
                <w:p w:rsidR="00000000" w:rsidDel="00000000" w:rsidP="00000000" w:rsidRDefault="00000000" w:rsidRPr="00000000" w14:paraId="000000D7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  <w:rtl w:val="0"/>
                    </w:rPr>
                    <w:t xml:space="preserve">! Tunnel GRE in VRF — HUB verso SP1 per CUST-A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8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interface Tunnel101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9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vrf forwarding CUST-A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A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ip address 172.16.101.1 255.255.255.252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B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tunnel source Loopback0          ! IP pubblico HUB — global table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C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tunnel destination 198.51.100.254 ! IP pubblico SP1 — global table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D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tunnel mode gre ip               ! default, esplicito per chiarezza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E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no shutdown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Il </w:t>
            </w: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line protocol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va UP anche senza routing nella VRF — GRE non verifica raggiungibilità end-to-end dei prefissi overlay.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840"/>
        <w:tblGridChange w:id="0">
          <w:tblGrid>
            <w:gridCol w:w="520"/>
            <w:gridCol w:w="8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22"/>
                <w:szCs w:val="22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0ad"/>
                <w:sz w:val="20"/>
                <w:szCs w:val="20"/>
                <w:rtl w:val="0"/>
              </w:rPr>
              <w:t xml:space="preserve">T2.1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Creare Tu101 su HUB (VRF CUST-A, verso SP1) e corrispondente Tu101 su SP1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Verifica: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show interface Tu101  ·  show ip int brief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22"/>
                <w:szCs w:val="22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0ad"/>
                <w:sz w:val="20"/>
                <w:szCs w:val="20"/>
                <w:rtl w:val="0"/>
              </w:rPr>
              <w:t xml:space="preserve">T2.2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Creare Tu102 su HUB (VRF CUST-A, verso SP2) e corrispondente Tu102 su SP2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Verifica: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show interface Tu102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22"/>
                <w:szCs w:val="22"/>
                <w:rtl w:val="0"/>
              </w:rPr>
              <w:t xml:space="preserve">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0ad"/>
                <w:sz w:val="20"/>
                <w:szCs w:val="20"/>
                <w:rtl w:val="0"/>
              </w:rPr>
              <w:t xml:space="preserve">T2.3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Verificare che tunnel line protocol sia UP su entrambi gli endpoint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Verifica: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show ip interface Tu101  ·  show ip interface Tu102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22"/>
                <w:szCs w:val="22"/>
                <w:rtl w:val="0"/>
              </w:rPr>
              <w:t xml:space="preserve">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0ad"/>
                <w:sz w:val="20"/>
                <w:szCs w:val="20"/>
                <w:rtl w:val="0"/>
              </w:rPr>
              <w:t xml:space="preserve">T2.4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Analizzare errori pre-configurati sui tunnel CUST-B (Tu201/Tu202) e correggerli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Verifica: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show dmvpn  ·  show ip nhrp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3f00" w:space="0" w:sz="4" w:val="single"/>
              <w:left w:color="7b3f00" w:space="0" w:sz="16" w:val="single"/>
              <w:bottom w:color="7b3f00" w:space="0" w:sz="4" w:val="single"/>
              <w:right w:color="000000" w:space="0" w:sz="0" w:val="nil"/>
            </w:tcBorders>
            <w:shd w:fill="fdebd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D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3f00"/>
                <w:sz w:val="20"/>
                <w:szCs w:val="20"/>
                <w:rtl w:val="0"/>
              </w:rPr>
              <w:t xml:space="preserve">🔧  Errori pre-configurati CUST-B — tunnel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SP1 Tu201: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tunnel destination</w:t>
            </w:r>
            <w:sdt>
              <w:sdtPr>
                <w:id w:val="-1352653835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 punta a IP errato  →  line protocol DOWN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HUB Tu202: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tunnel source</w:t>
            </w:r>
            <w:sdt>
              <w:sdtPr>
                <w:id w:val="-491053204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 usa sub-interface invece di Lo0  →  tunnel instabile se link flappa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Diagnosi: </w:t>
            </w: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show interface Tu201/Tu202</w:t>
            </w:r>
            <w:sdt>
              <w:sdtPr>
                <w:id w:val="1100899898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  →  Line protocol is down  /  wrong encap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pBdr>
          <w:top w:color="1e8449" w:space="0" w:sz="6" w:val="single"/>
          <w:bottom w:color="1e8449" w:space="0" w:sz="6" w:val="single"/>
        </w:pBdr>
        <w:spacing w:after="120" w:before="120" w:lineRule="auto"/>
        <w:ind w:left="80" w:firstLine="0"/>
        <w:rPr/>
      </w:pPr>
      <w:sdt>
        <w:sdtPr>
          <w:id w:val="-2052748657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e8449"/>
              <w:sz w:val="20"/>
              <w:szCs w:val="20"/>
              <w:rtl w:val="0"/>
            </w:rPr>
            <w:t xml:space="preserve">✅  CHECKPOINT  </w:t>
          </w:r>
        </w:sdtContent>
      </w:sdt>
      <w:sdt>
        <w:sdtPr>
          <w:id w:val="-2121738349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e8449"/>
              <w:sz w:val="20"/>
              <w:szCs w:val="20"/>
              <w:rtl w:val="0"/>
            </w:rPr>
            <w:t xml:space="preserve">Tutti e 4 i tunnel GRE (Tu101/102 CUST-A, Tu201/202 CUST-B corretti) in line protocol UP. Ping sull'IP tunnel: HUB → SP1 via VRF CUST-A funziona. Ma SP1↔SP2 non si parlano ancora.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bottom w:color="ffffff" w:space="0" w:sz="4" w:val="single"/>
        </w:pBdr>
        <w:shd w:fill="0070ad" w:val="clear"/>
        <w:spacing w:after="80" w:before="24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PART 3  Routing Statico in VRF  —  CUST-A (studenti)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70ad" w:space="0" w:sz="4" w:val="single"/>
              <w:left w:color="0070ad" w:space="0" w:sz="16" w:val="single"/>
              <w:bottom w:color="0070ad" w:space="0" w:sz="4" w:val="single"/>
              <w:right w:color="000000" w:space="0" w:sz="0" w:val="nil"/>
            </w:tcBorders>
            <w:shd w:fill="d6eaf8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3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4f7c"/>
                <w:sz w:val="20"/>
                <w:szCs w:val="20"/>
                <w:rtl w:val="0"/>
              </w:rPr>
              <w:t xml:space="preserve">📚  Sintesi Teorica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Route statiche per-VRF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 una VRF la route statica deve essere associata alla VRF stessa con la keyword </w:t>
            </w: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vrf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. Il next-hop o l'interfaccia di uscita devono essere anch'essi nella stessa VRF.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0f0f0" w:val="clear"/>
                  <w:tcMar>
                    <w:top w:w="80.0" w:type="dxa"/>
                    <w:left w:w="200.0" w:type="dxa"/>
                    <w:bottom w:w="80.0" w:type="dxa"/>
                    <w:right w:w="200.0" w:type="dxa"/>
                  </w:tcMar>
                </w:tcPr>
                <w:p w:rsidR="00000000" w:rsidDel="00000000" w:rsidP="00000000" w:rsidRDefault="00000000" w:rsidRPr="00000000" w14:paraId="000000F7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  <w:rtl w:val="0"/>
                    </w:rPr>
                    <w:t xml:space="preserve">! HUB — VRF CUST-A: raggiungere loopback spoke via tunnel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8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ip route vrf CUST-A 10.1.2.1 255.255.255.255 Tunnel101   ! verso SP1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9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ip route vrf CUST-A 10.1.3.1 255.255.255.255 Tunnel102   ! verso SP2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A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  <w:rtl w:val="0"/>
                    </w:rPr>
                    <w:t xml:space="preserve">!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B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  <w:rtl w:val="0"/>
                    </w:rPr>
                    <w:t xml:space="preserve">! SP1 — VRF CUST-A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C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ip route vrf CUST-A 10.1.1.1 255.255.255.255 Tunnel101   ! verso HUB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D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ip route vrf CUST-A 10.1.3.1 255.255.255.255 Tunnel101   ! verso SP2 — PASSA PER HUB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E">
            <w:pPr>
              <w:spacing w:after="60" w:before="60" w:lineRule="auto"/>
              <w:rPr/>
            </w:pPr>
            <w:sdt>
              <w:sdtPr>
                <w:id w:val="-803438119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70ad"/>
                    <w:sz w:val="18"/>
                    <w:szCs w:val="18"/>
                    <w:rtl w:val="0"/>
                  </w:rPr>
                  <w:t xml:space="preserve">⚡  Nota: SP1→SP2 passa per HUB perché non esiste un tunnel diretto. Questo è il limite del design P2P che DMVPN risolverà.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840"/>
        <w:tblGridChange w:id="0">
          <w:tblGrid>
            <w:gridCol w:w="520"/>
            <w:gridCol w:w="8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22"/>
                <w:szCs w:val="22"/>
                <w:rtl w:val="0"/>
              </w:rPr>
              <w:t xml:space="preserve">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0ad"/>
                <w:sz w:val="20"/>
                <w:szCs w:val="20"/>
                <w:rtl w:val="0"/>
              </w:rPr>
              <w:t xml:space="preserve">T3.1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Aggiungere route statiche VRF CUST-A su HUB: verso Lo1 SP1 via Tu101, verso Lo1 SP2 via Tu102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Verifica: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show ip route vrf CUST-A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22"/>
                <w:szCs w:val="22"/>
                <w:rtl w:val="0"/>
              </w:rPr>
              <w:t xml:space="preserve">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0ad"/>
                <w:sz w:val="20"/>
                <w:szCs w:val="20"/>
                <w:rtl w:val="0"/>
              </w:rPr>
              <w:t xml:space="preserve">T3.2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Aggiungere route statiche VRF CUST-A su SP1: verso Lo1 HUB e verso Lo1 SP2 (entrambe via Tu101)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Verifica: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show ip route vrf CUST-A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22"/>
                <w:szCs w:val="22"/>
                <w:rtl w:val="0"/>
              </w:rPr>
              <w:t xml:space="preserve">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0ad"/>
                <w:sz w:val="20"/>
                <w:szCs w:val="20"/>
                <w:rtl w:val="0"/>
              </w:rPr>
              <w:t xml:space="preserve">T3.3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Aggiungere route statiche VRF CUST-A su SP2: verso Lo1 HUB e verso Lo1 SP1 (entrambe via Tu102)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Verifica: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show ip route vrf CUST-A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22"/>
                <w:szCs w:val="22"/>
                <w:rtl w:val="0"/>
              </w:rPr>
              <w:t xml:space="preserve">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0ad"/>
                <w:sz w:val="20"/>
                <w:szCs w:val="20"/>
                <w:rtl w:val="0"/>
              </w:rPr>
              <w:t xml:space="preserve">T3.4  </w:t>
            </w:r>
            <w:sdt>
              <w:sdtPr>
                <w:id w:val="-762408106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Ping end-to-end VRF CUST-A: HUB Lo1→SP1 Lo1, HUB Lo1→SP2 Lo1, SP1 Lo1→SP2 Lo1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Verifica: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ping vrf CUST-A 10.1.2.1 source lo1  ·  ping vrf CUST-A 10.1.3.1 source lo1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22"/>
                <w:szCs w:val="22"/>
                <w:rtl w:val="0"/>
              </w:rPr>
              <w:t xml:space="preserve">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0ad"/>
                <w:sz w:val="20"/>
                <w:szCs w:val="20"/>
                <w:rtl w:val="0"/>
              </w:rPr>
              <w:t xml:space="preserve">T3.5  </w:t>
            </w:r>
            <w:sdt>
              <w:sdtPr>
                <w:id w:val="-550198688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Traceroute SP1→SP2: confermare che il traffico transita per HUB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Verifica: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traceroute vrf CUST-A 10.1.3.1 source lo1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pBdr>
          <w:top w:color="1e8449" w:space="0" w:sz="6" w:val="single"/>
          <w:bottom w:color="1e8449" w:space="0" w:sz="6" w:val="single"/>
        </w:pBdr>
        <w:spacing w:after="120" w:before="120" w:lineRule="auto"/>
        <w:ind w:left="80" w:firstLine="0"/>
        <w:rPr/>
      </w:pPr>
      <w:sdt>
        <w:sdtPr>
          <w:id w:val="2088357762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e8449"/>
              <w:sz w:val="20"/>
              <w:szCs w:val="20"/>
              <w:rtl w:val="0"/>
            </w:rPr>
            <w:t xml:space="preserve">✅  CHECKPOINT  </w:t>
          </w:r>
        </w:sdtContent>
      </w:sdt>
      <w:sdt>
        <w:sdtPr>
          <w:id w:val="2051880319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e8449"/>
              <w:sz w:val="20"/>
              <w:szCs w:val="20"/>
              <w:rtl w:val="0"/>
            </w:rPr>
            <w:t xml:space="preserve">Ping VRF CUST-A funzionanti su tutti i path. Traceroute SP1→SP2 mostra HUB come hop intermedio. Motivazione per DMVPN introdotta.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bottom w:color="ffffff" w:space="0" w:sz="4" w:val="single"/>
        </w:pBdr>
        <w:shd w:fill="004f7c" w:val="clear"/>
        <w:spacing w:after="80" w:before="24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PART 4  IPSec IKEv2 su GRE  —  tunnel protection  (SP2 pre-configurato come reference)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70ad" w:space="0" w:sz="4" w:val="single"/>
              <w:left w:color="0070ad" w:space="0" w:sz="16" w:val="single"/>
              <w:bottom w:color="0070ad" w:space="0" w:sz="4" w:val="single"/>
              <w:right w:color="000000" w:space="0" w:sz="0" w:val="nil"/>
            </w:tcBorders>
            <w:shd w:fill="d6eaf8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2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4f7c"/>
                <w:sz w:val="20"/>
                <w:szCs w:val="20"/>
                <w:rtl w:val="0"/>
              </w:rPr>
              <w:t xml:space="preserve">📚  Sintesi Teorica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IPSec — Architettura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IKE Phase 1 (ISAKMP SA):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autentica i peer e negozia un canale sicuro. IKEv1 usa 6 messaggi (Main Mode) o 3 (Aggressive). IKEv2 usa 4 messaggi — più efficiente e sicuro.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IKE Phase 2 (Quick Mode / CREATE_CHILD_SA):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negozia la SA IPSec vera e propria (algoritmi enc + hash + PFS). Crea due SA unidirezionali.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Modalità IPSec: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Transport (solo payload) vs Tunnel (intero pacchetto). GRE+IPSec usa Tunnel mode.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19"/>
                <w:szCs w:val="19"/>
                <w:rtl w:val="0"/>
              </w:rPr>
              <w:t xml:space="preserve">tunnel protection ipsec profile  (VTI — moderno)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Lega il profilo IPSec all'interfaccia tunnel direttamente, senza ACL crypto. Scalabile, compatibile con DMVPN. Alternativa moderna al </w:t>
            </w: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crypto map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(legacy, ACL-based).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0f0f0" w:val="clear"/>
                  <w:tcMar>
                    <w:top w:w="80.0" w:type="dxa"/>
                    <w:left w:w="200.0" w:type="dxa"/>
                    <w:bottom w:w="80.0" w:type="dxa"/>
                    <w:right w:w="200.0" w:type="dxa"/>
                  </w:tcMar>
                </w:tcPr>
                <w:p w:rsidR="00000000" w:rsidDel="00000000" w:rsidP="00000000" w:rsidRDefault="00000000" w:rsidRPr="00000000" w14:paraId="0000011B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  <w:rtl w:val="0"/>
                    </w:rPr>
                    <w:t xml:space="preserve">! --- IKEv2 Proposal + Policy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C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crypto ikev2 proposal PROP-ENCOR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D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encryption aes-cbc-256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E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integrity sha256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F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group 14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0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  <w:rtl w:val="0"/>
                    </w:rPr>
                    <w:t xml:space="preserve">!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1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crypto ikev2 policy POL-ENCOR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2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proposal PROP-ENCOR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3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  <w:rtl w:val="0"/>
                    </w:rPr>
                    <w:t xml:space="preserve">!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4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  <w:rtl w:val="0"/>
                    </w:rPr>
                    <w:t xml:space="preserve">! --- Keyring (pre-shared key per peer)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5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crypto ikev2 keyring KR-ENCOR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6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peer SP1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7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  address 198.51.100.254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8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  pre-shared-key cisco123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9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  <w:rtl w:val="0"/>
                    </w:rPr>
                    <w:t xml:space="preserve">!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A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  <w:rtl w:val="0"/>
                    </w:rPr>
                    <w:t xml:space="preserve">! --- IKEv2 Profile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B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crypto ikev2 profile PROF-ENCOR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C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match identity remote address 198.51.100.254 255.255.255.255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D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authentication remote pre-share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E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authentication local pre-share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F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keyring local KR-ENCOR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0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  <w:rtl w:val="0"/>
                    </w:rPr>
                    <w:t xml:space="preserve">!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1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  <w:rtl w:val="0"/>
                    </w:rPr>
                    <w:t xml:space="preserve">! --- IPSec Transform-set + Profile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2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crypto ipsec transform-set TS-ENCOR esp-aes 256 esp-sha256-hmac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3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mode tunnel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4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  <w:rtl w:val="0"/>
                    </w:rPr>
                    <w:t xml:space="preserve">!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5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crypto ipsec profile IPSEC-PROF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6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set transform-set TS-ENCOR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7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set ikev2-profile PROF-ENCOR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8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  <w:rtl w:val="0"/>
                    </w:rPr>
                    <w:t xml:space="preserve">!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9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  <w:rtl w:val="0"/>
                    </w:rPr>
                    <w:t xml:space="preserve">! --- Applicazione al tunnel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A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interface Tunnel101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B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tunnel protection ipsec profile IPSEC-PROF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3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Diagnostica show commands (sequenza):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0f0f0" w:val="clear"/>
                  <w:tcMar>
                    <w:top w:w="80.0" w:type="dxa"/>
                    <w:left w:w="200.0" w:type="dxa"/>
                    <w:bottom w:w="80.0" w:type="dxa"/>
                    <w:right w:w="200.0" w:type="dxa"/>
                  </w:tcMar>
                </w:tcPr>
                <w:p w:rsidR="00000000" w:rsidDel="00000000" w:rsidP="00000000" w:rsidRDefault="00000000" w:rsidRPr="00000000" w14:paraId="0000013D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show crypto ikev2 sa          ! Phase 1: READY = up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E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show crypto isakmp sa         ! QM_IDLE = Phase 1 up, Phase 2 non ancora attiva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F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show crypto ipsec sa          ! pkts encaps/decaps: contatori &gt; 0 = SA attiva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0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show crypto engine connections active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8449" w:space="0" w:sz="4" w:val="single"/>
              <w:left w:color="1e8449" w:space="0" w:sz="16" w:val="single"/>
              <w:bottom w:color="1e8449" w:space="0" w:sz="4" w:val="single"/>
              <w:right w:color="000000" w:space="0" w:sz="0" w:val="nil"/>
            </w:tcBorders>
            <w:shd w:fill="d5f5e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3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20"/>
                <w:szCs w:val="20"/>
                <w:rtl w:val="0"/>
              </w:rPr>
              <w:t xml:space="preserve">👁  Reference: SP2 già configurato — esaminarlo PRIMA di configurare HUB e SP1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SP2 ha IKEv2 proposal/policy/keyring/profile e IPSec profile già applicati. Usarlo come reference per comprendere la struttura completa prima di replicarla.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Osservare: </w:t>
            </w: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show crypto ikev2 proposal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 ·  </w:t>
            </w: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show crypto ikev2 policy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 ·  </w:t>
            </w: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show crypto ipsec profile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840"/>
        <w:tblGridChange w:id="0">
          <w:tblGrid>
            <w:gridCol w:w="520"/>
            <w:gridCol w:w="8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22"/>
                <w:szCs w:val="22"/>
                <w:rtl w:val="0"/>
              </w:rPr>
              <w:t xml:space="preserve">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0ad"/>
                <w:sz w:val="20"/>
                <w:szCs w:val="20"/>
                <w:rtl w:val="0"/>
              </w:rPr>
              <w:t xml:space="preserve">T4.1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Esaminare la configurazione IPSec pre-caricata su SP2: proposal, policy, keyring, profile, tunnel protection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Verifica: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show crypto ikev2 proposal  ·  show crypto ipsec 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22"/>
                <w:szCs w:val="22"/>
                <w:rtl w:val="0"/>
              </w:rPr>
              <w:t xml:space="preserve">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0ad"/>
                <w:sz w:val="20"/>
                <w:szCs w:val="20"/>
                <w:rtl w:val="0"/>
              </w:rPr>
              <w:t xml:space="preserve">T4.2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Configurare IKEv2 proposal e policy su HUB e SP1 (identici a SP2)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Verifica: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show crypto ikev2 proposal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22"/>
                <w:szCs w:val="22"/>
                <w:rtl w:val="0"/>
              </w:rPr>
              <w:t xml:space="preserve">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0ad"/>
                <w:sz w:val="20"/>
                <w:szCs w:val="20"/>
                <w:rtl w:val="0"/>
              </w:rPr>
              <w:t xml:space="preserve">T4.3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Configurare keyring su HUB: peer SP1 (198.51.100.254) e peer SP2 (203.0.113.254)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Verifica: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show crypto ikev2 keyring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22"/>
                <w:szCs w:val="22"/>
                <w:rtl w:val="0"/>
              </w:rPr>
              <w:t xml:space="preserve">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0ad"/>
                <w:sz w:val="20"/>
                <w:szCs w:val="20"/>
                <w:rtl w:val="0"/>
              </w:rPr>
              <w:t xml:space="preserve">T4.4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Configurare IKEv2 profile su HUB: match per SP1 e SP2, autenticazione pre-shared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Verifica: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show crypto ikev2 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22"/>
                <w:szCs w:val="22"/>
                <w:rtl w:val="0"/>
              </w:rPr>
              <w:t xml:space="preserve">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0ad"/>
                <w:sz w:val="20"/>
                <w:szCs w:val="20"/>
                <w:rtl w:val="0"/>
              </w:rPr>
              <w:t xml:space="preserve">T4.5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Configurare transform-set e IPSec profile su HUB e SP1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Verifica: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show crypto ipsec transform-set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22"/>
                <w:szCs w:val="22"/>
                <w:rtl w:val="0"/>
              </w:rPr>
              <w:t xml:space="preserve">4.6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0ad"/>
                <w:sz w:val="20"/>
                <w:szCs w:val="20"/>
                <w:rtl w:val="0"/>
              </w:rPr>
              <w:t xml:space="preserve">T4.6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Applicare tunnel protection ipsec profile sui tunnel Tu101 e Tu102 di HUB; Tu101 di SP1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Verifica: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show interface Tu101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22"/>
                <w:szCs w:val="22"/>
                <w:rtl w:val="0"/>
              </w:rPr>
              <w:t xml:space="preserve">4.7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0ad"/>
                <w:sz w:val="20"/>
                <w:szCs w:val="20"/>
                <w:rtl w:val="0"/>
              </w:rPr>
              <w:t xml:space="preserve">T4.7  </w:t>
            </w:r>
            <w:sdt>
              <w:sdtPr>
                <w:id w:val="-1408905555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Trigger SA: ping vrf CUST-A HUB Lo1 → SP1 Lo1. Osservare negoziazione IKE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Verifica: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show crypto ikev2 sa  ·  show crypto isakmp 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22"/>
                <w:szCs w:val="22"/>
                <w:rtl w:val="0"/>
              </w:rPr>
              <w:t xml:space="preserve">4.8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0ad"/>
                <w:sz w:val="20"/>
                <w:szCs w:val="20"/>
                <w:rtl w:val="0"/>
              </w:rPr>
              <w:t xml:space="preserve">T4.8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Verificare SA IPSec attiva: contatori encrypt/decrypt incrementati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Verifica: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show crypto ipsec sa | inc encaps|decaps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pBdr>
          <w:top w:color="1e8449" w:space="0" w:sz="6" w:val="single"/>
          <w:bottom w:color="1e8449" w:space="0" w:sz="6" w:val="single"/>
        </w:pBdr>
        <w:spacing w:after="120" w:before="120" w:lineRule="auto"/>
        <w:ind w:left="80" w:firstLine="0"/>
        <w:rPr/>
      </w:pPr>
      <w:sdt>
        <w:sdtPr>
          <w:id w:val="1903066453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e8449"/>
              <w:sz w:val="20"/>
              <w:szCs w:val="20"/>
              <w:rtl w:val="0"/>
            </w:rPr>
            <w:t xml:space="preserve">✅  CHECKPOINT  </w:t>
          </w:r>
        </w:sdtContent>
      </w:sdt>
      <w:sdt>
        <w:sdtPr>
          <w:id w:val="1477011536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e8449"/>
              <w:sz w:val="20"/>
              <w:szCs w:val="20"/>
              <w:rtl w:val="0"/>
            </w:rPr>
            <w:t xml:space="preserve">show crypto ipsec sa mostra pkts encaps/decaps &gt; 0. Il traffico VRF CUST-A è cifrato. show crypto isakmp sa: stato MM_ACTIVE/QM_IDLE → QM_IDLE con SA Phase 2 attiva.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Bdr>
          <w:bottom w:color="ffffff" w:space="0" w:sz="4" w:val="single"/>
        </w:pBdr>
        <w:shd w:fill="004f7c" w:val="clear"/>
        <w:spacing w:after="80" w:before="24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PART 5  DMVPN Phase 1  —  mGRE + NHRP  (VRF CUST-A studenti · CUST-B pre-cfg con errori)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70ad" w:space="0" w:sz="4" w:val="single"/>
              <w:left w:color="0070ad" w:space="0" w:sz="16" w:val="single"/>
              <w:bottom w:color="0070ad" w:space="0" w:sz="4" w:val="single"/>
              <w:right w:color="000000" w:space="0" w:sz="0" w:val="nil"/>
            </w:tcBorders>
            <w:shd w:fill="d6eaf8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2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4f7c"/>
                <w:sz w:val="20"/>
                <w:szCs w:val="20"/>
                <w:rtl w:val="0"/>
              </w:rPr>
              <w:t xml:space="preserve">📚  Sintesi Teorica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NHRP — Next Hop Resolution Protocol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 un cloud mGRE, il tunnel HUB ha un solo IP ma deve comunicare con N spoke. NHRP risolve la mappatura: dato un IP tunnel overlay, restituisce l'IP fisico (NBMA) da usare come destinazione GRE.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400"/>
              <w:gridCol w:w="4160"/>
              <w:gridCol w:w="2800"/>
              <w:tblGridChange w:id="0">
                <w:tblGrid>
                  <w:gridCol w:w="2400"/>
                  <w:gridCol w:w="4160"/>
                  <w:gridCol w:w="2800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4f7c" w:space="0" w:sz="4" w:val="single"/>
                    <w:left w:color="004f7c" w:space="0" w:sz="4" w:val="single"/>
                    <w:bottom w:color="004f7c" w:space="0" w:sz="4" w:val="single"/>
                    <w:right w:color="004f7c" w:space="0" w:sz="4" w:val="single"/>
                  </w:tcBorders>
                  <w:shd w:fill="0070ad" w:val="clear"/>
                  <w:tcMar>
                    <w:top w:w="60.0" w:type="dxa"/>
                    <w:left w:w="120.0" w:type="dxa"/>
                    <w:bottom w:w="60.0" w:type="dxa"/>
                    <w:right w:w="120.0" w:type="dxa"/>
                  </w:tcMar>
                </w:tcPr>
                <w:p w:rsidR="00000000" w:rsidDel="00000000" w:rsidP="00000000" w:rsidRDefault="00000000" w:rsidRPr="00000000" w14:paraId="00000166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Termine NHRP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f7c" w:space="0" w:sz="4" w:val="single"/>
                    <w:left w:color="004f7c" w:space="0" w:sz="4" w:val="single"/>
                    <w:bottom w:color="004f7c" w:space="0" w:sz="4" w:val="single"/>
                    <w:right w:color="004f7c" w:space="0" w:sz="4" w:val="single"/>
                  </w:tcBorders>
                  <w:shd w:fill="0070ad" w:val="clear"/>
                  <w:tcMar>
                    <w:top w:w="60.0" w:type="dxa"/>
                    <w:left w:w="120.0" w:type="dxa"/>
                    <w:bottom w:w="60.0" w:type="dxa"/>
                    <w:right w:w="120.0" w:type="dxa"/>
                  </w:tcMar>
                </w:tcPr>
                <w:p w:rsidR="00000000" w:rsidDel="00000000" w:rsidP="00000000" w:rsidRDefault="00000000" w:rsidRPr="00000000" w14:paraId="00000167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Ruolo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f7c" w:space="0" w:sz="4" w:val="single"/>
                    <w:left w:color="004f7c" w:space="0" w:sz="4" w:val="single"/>
                    <w:bottom w:color="004f7c" w:space="0" w:sz="4" w:val="single"/>
                    <w:right w:color="004f7c" w:space="0" w:sz="4" w:val="single"/>
                  </w:tcBorders>
                  <w:shd w:fill="0070ad" w:val="clear"/>
                  <w:tcMar>
                    <w:top w:w="60.0" w:type="dxa"/>
                    <w:left w:w="120.0" w:type="dxa"/>
                    <w:bottom w:w="60.0" w:type="dxa"/>
                    <w:right w:w="120.0" w:type="dxa"/>
                  </w:tcMar>
                </w:tcPr>
                <w:p w:rsidR="00000000" w:rsidDel="00000000" w:rsidP="00000000" w:rsidRDefault="00000000" w:rsidRPr="00000000" w14:paraId="00000168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Dove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fffff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169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  <w:rtl w:val="0"/>
                    </w:rPr>
                    <w:t xml:space="preserve">NHS  (Next Hop Server)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fffff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16A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  <w:rtl w:val="0"/>
                    </w:rPr>
                    <w:t xml:space="preserve">Riceve le registrazioni degli spoke, risponde alle resolution request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fffff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16B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  <w:rtl w:val="0"/>
                    </w:rPr>
                    <w:t xml:space="preserve">HUB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2f3f4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16C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  <w:rtl w:val="0"/>
                    </w:rPr>
                    <w:t xml:space="preserve">NHC  (Next Hop Client)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2f3f4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16D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  <w:rtl w:val="0"/>
                    </w:rPr>
                    <w:t xml:space="preserve">Si registra presso l'NHS, chiede risoluzioni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2f3f4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16E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  <w:rtl w:val="0"/>
                    </w:rPr>
                    <w:t xml:space="preserve">Spoke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fffff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16F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  <w:rtl w:val="0"/>
                    </w:rPr>
                    <w:t xml:space="preserve">Registration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fffff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170">
                  <w:pPr>
                    <w:rPr/>
                  </w:pPr>
                  <w:sdt>
                    <w:sdtPr>
                      <w:id w:val="1654768798"/>
                      <w:tag w:val="goog_rdk_25"/>
                    </w:sdtPr>
                    <w:sdtContent>
                      <w:r w:rsidDel="00000000" w:rsidR="00000000" w:rsidRPr="00000000">
                        <w:rPr>
                          <w:rFonts w:ascii="Fira Mono" w:cs="Fira Mono" w:eastAsia="Fira Mono" w:hAnsi="Fira Mono"/>
                          <w:color w:val="1a1a2e"/>
                          <w:sz w:val="19"/>
                          <w:szCs w:val="19"/>
                          <w:rtl w:val="0"/>
                        </w:rPr>
                        <w:t xml:space="preserve">Spoke → HUB: 'Sono 172.16.110.11, raggiungimi a 198.51.100.254'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fffff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171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  <w:rtl w:val="0"/>
                    </w:rPr>
                    <w:t xml:space="preserve">Automatica all'avvio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2f3f4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172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  <w:rtl w:val="0"/>
                    </w:rPr>
                    <w:t xml:space="preserve">Resolution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2f3f4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173">
                  <w:pPr>
                    <w:rPr/>
                  </w:pPr>
                  <w:sdt>
                    <w:sdtPr>
                      <w:id w:val="-1128426959"/>
                      <w:tag w:val="goog_rdk_26"/>
                    </w:sdtPr>
                    <w:sdtContent>
                      <w:r w:rsidDel="00000000" w:rsidR="00000000" w:rsidRPr="00000000">
                        <w:rPr>
                          <w:rFonts w:ascii="Fira Mono" w:cs="Fira Mono" w:eastAsia="Fira Mono" w:hAnsi="Fira Mono"/>
                          <w:color w:val="1a1a2e"/>
                          <w:sz w:val="19"/>
                          <w:szCs w:val="19"/>
                          <w:rtl w:val="0"/>
                        </w:rPr>
                        <w:t xml:space="preserve">Spoke → HUB → Spoke: 'Dove trovo 172.16.110.12?'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2f3f4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174">
                  <w:pPr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  <w:rtl w:val="0"/>
                    </w:rPr>
                    <w:t xml:space="preserve">Phase 2 / shortcut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7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Parametri chiave: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0f0f0" w:val="clear"/>
                  <w:tcMar>
                    <w:top w:w="80.0" w:type="dxa"/>
                    <w:left w:w="200.0" w:type="dxa"/>
                    <w:bottom w:w="80.0" w:type="dxa"/>
                    <w:right w:w="200.0" w:type="dxa"/>
                  </w:tcMar>
                </w:tcPr>
                <w:p w:rsidR="00000000" w:rsidDel="00000000" w:rsidP="00000000" w:rsidRDefault="00000000" w:rsidRPr="00000000" w14:paraId="00000177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ip nhrp network-id  &lt;N&gt;    ! identifica il cloud DMVPN — deve essere uguale su tutti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8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ip nhrp nhs         &lt;IP&gt;   ! IP tunnel dell'NHS (solo su spoke)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9">
                  <w:pPr>
                    <w:spacing w:after="0" w:before="0" w:lineRule="auto"/>
                    <w:rPr/>
                  </w:pPr>
                  <w:sdt>
                    <w:sdtPr>
                      <w:id w:val="-2135738093"/>
                      <w:tag w:val="goog_rdk_27"/>
                    </w:sdtPr>
                    <w:sdtContent>
                      <w:r w:rsidDel="00000000" w:rsidR="00000000" w:rsidRPr="00000000">
                        <w:rPr>
                          <w:rFonts w:ascii="Fira Mono" w:cs="Fira Mono" w:eastAsia="Fira Mono" w:hAnsi="Fira Mono"/>
                          <w:color w:val="1a1a2e"/>
                          <w:sz w:val="18"/>
                          <w:szCs w:val="18"/>
                          <w:rtl w:val="0"/>
                        </w:rPr>
                        <w:t xml:space="preserve">ip nhrp map         &lt;tun-IP&gt; &lt;NBMA-IP&gt;  ! mapping statico spoke→HUB (solo su spoke)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A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ip nhrp redirect           ! Phase 2: HUB notifica spoke dell'esistenza di shortcut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B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ip nhrp shortcut           ! Phase 2: spoke installa route NHRP dirette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7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Configurazione mGRE HUB: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0f0f0" w:val="clear"/>
                  <w:tcMar>
                    <w:top w:w="80.0" w:type="dxa"/>
                    <w:left w:w="200.0" w:type="dxa"/>
                    <w:bottom w:w="80.0" w:type="dxa"/>
                    <w:right w:w="200.0" w:type="dxa"/>
                  </w:tcMar>
                </w:tcPr>
                <w:p w:rsidR="00000000" w:rsidDel="00000000" w:rsidP="00000000" w:rsidRDefault="00000000" w:rsidRPr="00000000" w14:paraId="0000017E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interface Tunnel110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F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vrf forwarding CUST-A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0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ip address 172.16.110.1 255.255.255.0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1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tunnel source Loopback0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2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tunnel mode gre multipoint         ! mGRE — accetta da N spoke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3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ip nhrp network-id 110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4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ip nhrp map multicast dynamic      ! replica multicast verso spoke registrati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5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tunnel protection ipsec profile IPSEC-PROF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8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Configurazione mGRE Spoke: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0f0f0" w:val="clear"/>
                  <w:tcMar>
                    <w:top w:w="80.0" w:type="dxa"/>
                    <w:left w:w="200.0" w:type="dxa"/>
                    <w:bottom w:w="80.0" w:type="dxa"/>
                    <w:right w:w="200.0" w:type="dxa"/>
                  </w:tcMar>
                </w:tcPr>
                <w:p w:rsidR="00000000" w:rsidDel="00000000" w:rsidP="00000000" w:rsidRDefault="00000000" w:rsidRPr="00000000" w14:paraId="00000187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interface Tunnel110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8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vrf forwarding CUST-A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9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ip address 172.16.110.11 255.255.255.0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A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tunnel source Loopback0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B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tunnel mode gre multipoint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C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ip nhrp network-id 110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D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ip nhrp nhs 172.16.110.1                        ! IP tunnel HUB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E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ip nhrp map 172.16.110.1 192.0.2.254            ! mapping statico HUB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F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ip nhrp map multicast 192.0.2.254               ! multicast verso HUB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0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tunnel protection ipsec profile IPSEC-PROF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840"/>
        <w:tblGridChange w:id="0">
          <w:tblGrid>
            <w:gridCol w:w="520"/>
            <w:gridCol w:w="8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22"/>
                <w:szCs w:val="22"/>
                <w:rtl w:val="0"/>
              </w:rPr>
              <w:t xml:space="preserve">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0ad"/>
                <w:sz w:val="20"/>
                <w:szCs w:val="20"/>
                <w:rtl w:val="0"/>
              </w:rPr>
              <w:t xml:space="preserve">T5.1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Shut down / commentare i tunnel P2P GRE CUST-A (Tu101, Tu102) — non eliminarli, servono per confronto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Verifica: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show ip interface brief | inc Tunnel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22"/>
                <w:szCs w:val="22"/>
                <w:rtl w:val="0"/>
              </w:rPr>
              <w:t xml:space="preserve">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0ad"/>
                <w:sz w:val="20"/>
                <w:szCs w:val="20"/>
                <w:rtl w:val="0"/>
              </w:rPr>
              <w:t xml:space="preserve">T5.2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Creare Tu110 su HUB: mGRE, NHRP network-id 110, map multicast dynamic, tunnel protection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Verifica: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show interface Tu110  ·  show ip nhrp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22"/>
                <w:szCs w:val="22"/>
                <w:rtl w:val="0"/>
              </w:rPr>
              <w:t xml:space="preserve">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0ad"/>
                <w:sz w:val="20"/>
                <w:szCs w:val="20"/>
                <w:rtl w:val="0"/>
              </w:rPr>
              <w:t xml:space="preserve">T5.3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Creare Tu110 su SP1: mGRE, NHRP network-id 110, NHS = HUB (IP tunnel + NBMA), tunnel protection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Verifica: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show dmvpn  ·  show ip nhrp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22"/>
                <w:szCs w:val="22"/>
                <w:rtl w:val="0"/>
              </w:rPr>
              <w:t xml:space="preserve">5.4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0ad"/>
                <w:sz w:val="20"/>
                <w:szCs w:val="20"/>
                <w:rtl w:val="0"/>
              </w:rPr>
              <w:t xml:space="preserve">T5.4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Verificare registrazione SP1 su HUB: entry NHRP dynamic comparsa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Verifica: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show ip nhrp  ·  show dmvpn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22"/>
                <w:szCs w:val="22"/>
                <w:rtl w:val="0"/>
              </w:rPr>
              <w:t xml:space="preserve">5.5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0ad"/>
                <w:sz w:val="20"/>
                <w:szCs w:val="20"/>
                <w:rtl w:val="0"/>
              </w:rPr>
              <w:t xml:space="preserve">T5.5  </w:t>
            </w:r>
            <w:sdt>
              <w:sdtPr>
                <w:id w:val="-1522955611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Ping HUB→SP1 via VRF CUST-A (tunnel IP). Ping SP1→SP2 (atteso: fallimento — SP2 non configurato)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Verifica: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ping vrf CUST-A 172.16.110.11 source Tu110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22"/>
                <w:szCs w:val="22"/>
                <w:rtl w:val="0"/>
              </w:rPr>
              <w:t xml:space="preserve">5.6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0ad"/>
                <w:sz w:val="20"/>
                <w:szCs w:val="20"/>
                <w:rtl w:val="0"/>
              </w:rPr>
              <w:t xml:space="preserve">T5.6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Creare Tu110 su SP2 analogamente a SP1 (IP tunnel: 172.16.110.12)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Verifica: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show dmvpn  ·  show ip nhrp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22"/>
                <w:szCs w:val="22"/>
                <w:rtl w:val="0"/>
              </w:rPr>
              <w:t xml:space="preserve">5.7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0ad"/>
                <w:sz w:val="20"/>
                <w:szCs w:val="20"/>
                <w:rtl w:val="0"/>
              </w:rPr>
              <w:t xml:space="preserve">T5.7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Aggiungere route statiche VRF CUST-A su HUB/SP1/SP2 usando Tu110 come next-hop interface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Verifica: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show ip route vrf CUST-A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22"/>
                <w:szCs w:val="22"/>
                <w:rtl w:val="0"/>
              </w:rPr>
              <w:t xml:space="preserve">5.8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0ad"/>
                <w:sz w:val="20"/>
                <w:szCs w:val="20"/>
                <w:rtl w:val="0"/>
              </w:rPr>
              <w:t xml:space="preserve">T5.8  </w:t>
            </w:r>
            <w:sdt>
              <w:sdtPr>
                <w:id w:val="-565588018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Ping SP1 Lo1 → SP2 Lo1. Traceroute: deve passare per HUB (Phase 1)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Verifica: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ping vrf CUST-A 10.1.3.1 source lo1  ·  traceroute vrf CUST-A 10.1.3.1 source lo1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22"/>
                <w:szCs w:val="22"/>
                <w:rtl w:val="0"/>
              </w:rPr>
              <w:t xml:space="preserve">5.9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0ad"/>
                <w:sz w:val="20"/>
                <w:szCs w:val="20"/>
                <w:rtl w:val="0"/>
              </w:rPr>
              <w:t xml:space="preserve">T5.9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Trovare e correggere i 3 errori pre-configurati su CUST-B (Tu210)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Verifica: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show dmvpn  ·  show interface Tu210  ·  show ip nhrp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3f00" w:space="0" w:sz="4" w:val="single"/>
              <w:left w:color="7b3f00" w:space="0" w:sz="16" w:val="single"/>
              <w:bottom w:color="7b3f00" w:space="0" w:sz="4" w:val="single"/>
              <w:right w:color="000000" w:space="0" w:sz="0" w:val="nil"/>
            </w:tcBorders>
            <w:shd w:fill="fdebd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AE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3f00"/>
                <w:sz w:val="20"/>
                <w:szCs w:val="20"/>
                <w:rtl w:val="0"/>
              </w:rPr>
              <w:t xml:space="preserve">🔧  Errori pre-configurati CUST-B — DMVPN (Tu210)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HUB: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 manca </w:t>
            </w: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tunnel mode gre multipoint</w:t>
            </w:r>
            <w:sdt>
              <w:sdtPr>
                <w:id w:val="-256603585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  →  HUB non accetta registrazioni spoke  [trovare per primo]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SP1: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ip nhrp network-id 211</w:t>
            </w:r>
            <w:sdt>
              <w:sdtPr>
                <w:id w:val="1279376072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  (dovrebbe essere 210)  →  SP1 non si registra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SP2: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ip nhrp nhs 172.16.210.2</w:t>
            </w:r>
            <w:sdt>
              <w:sdtPr>
                <w:id w:val="800529712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  (dovrebbe essere .1)  →  NHS irraggiungibile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Ordine diagnostico: HUB prima (</w:t>
            </w: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show interface Tu210</w:t>
            </w:r>
            <w:sdt>
              <w:sdtPr>
                <w:id w:val="1039807385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) → poi spoke (</w:t>
                </w:r>
              </w:sdtContent>
            </w:sdt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show dmvpn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 ·  </w:t>
            </w: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show ip nhrp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pBdr>
          <w:top w:color="1e8449" w:space="0" w:sz="6" w:val="single"/>
          <w:bottom w:color="1e8449" w:space="0" w:sz="6" w:val="single"/>
        </w:pBdr>
        <w:spacing w:after="120" w:before="120" w:lineRule="auto"/>
        <w:ind w:left="80" w:firstLine="0"/>
        <w:rPr/>
      </w:pPr>
      <w:sdt>
        <w:sdtPr>
          <w:id w:val="-882602324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e8449"/>
              <w:sz w:val="20"/>
              <w:szCs w:val="20"/>
              <w:rtl w:val="0"/>
            </w:rPr>
            <w:t xml:space="preserve">✅  CHECKPOINT  </w:t>
          </w:r>
        </w:sdtContent>
      </w:sdt>
      <w:sdt>
        <w:sdtPr>
          <w:id w:val="-1710253011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e8449"/>
              <w:sz w:val="20"/>
              <w:szCs w:val="20"/>
              <w:rtl w:val="0"/>
            </w:rPr>
            <w:t xml:space="preserve">show dmvpn mostra entrambi gli spoke con stato INTF UP e NHRP registrato. Traffico inter-spoke (SP1↔SP2) transita per HUB (Phase 1).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bottom w:color="ffffff" w:space="0" w:sz="4" w:val="single"/>
        </w:pBdr>
        <w:shd w:fill="004f7c" w:val="clear"/>
        <w:spacing w:after="80" w:before="24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PART 6  DMVPN Phase 2  —  Named EIGRP + spoke-to-spoke diretti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70ad" w:space="0" w:sz="4" w:val="single"/>
              <w:left w:color="0070ad" w:space="0" w:sz="16" w:val="single"/>
              <w:bottom w:color="0070ad" w:space="0" w:sz="4" w:val="single"/>
              <w:right w:color="000000" w:space="0" w:sz="0" w:val="nil"/>
            </w:tcBorders>
            <w:shd w:fill="d6eaf8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B6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4f7c"/>
                <w:sz w:val="20"/>
                <w:szCs w:val="20"/>
                <w:rtl w:val="0"/>
              </w:rPr>
              <w:t xml:space="preserve">📚  Sintesi Teorica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DMVPN Phase 2 — NHRP redirect e shortcut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 Phase 2, quando SP1 vuole raggiungere SP2 direttamente, HUB risponde al pacchetto ma invia anche un </w:t>
            </w: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NHRP Redirect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a SP1: 'puoi raggiungere SP2 direttamente a questo indirizzo NBMA'. SP1 installa una route NHRP host e i pacchetti successivi bypassano HUB.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0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0f0f0" w:val="clear"/>
                  <w:tcMar>
                    <w:top w:w="80.0" w:type="dxa"/>
                    <w:left w:w="200.0" w:type="dxa"/>
                    <w:bottom w:w="80.0" w:type="dxa"/>
                    <w:right w:w="200.0" w:type="dxa"/>
                  </w:tcMar>
                </w:tcPr>
                <w:p w:rsidR="00000000" w:rsidDel="00000000" w:rsidP="00000000" w:rsidRDefault="00000000" w:rsidRPr="00000000" w14:paraId="000001BA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  <w:rtl w:val="0"/>
                    </w:rPr>
                    <w:t xml:space="preserve">! HUB — abilitare redirect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B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interface Tunnel110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C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ip nhrp redirect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D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  <w:rtl w:val="0"/>
                    </w:rPr>
                    <w:t xml:space="preserve">!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E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  <w:rtl w:val="0"/>
                    </w:rPr>
                    <w:t xml:space="preserve">! SP1/SP2 — abilitare shortcut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F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interface Tunnel110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0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ip nhrp shortcut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C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Named EIGRP su DMVPN — tunning obbligatorio: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1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3200"/>
              <w:gridCol w:w="2000"/>
              <w:gridCol w:w="4160"/>
              <w:tblGridChange w:id="0">
                <w:tblGrid>
                  <w:gridCol w:w="3200"/>
                  <w:gridCol w:w="2000"/>
                  <w:gridCol w:w="4160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4f7c" w:space="0" w:sz="4" w:val="single"/>
                    <w:left w:color="004f7c" w:space="0" w:sz="4" w:val="single"/>
                    <w:bottom w:color="004f7c" w:space="0" w:sz="4" w:val="single"/>
                    <w:right w:color="004f7c" w:space="0" w:sz="4" w:val="single"/>
                  </w:tcBorders>
                  <w:shd w:fill="0070ad" w:val="clear"/>
                  <w:tcMar>
                    <w:top w:w="60.0" w:type="dxa"/>
                    <w:left w:w="120.0" w:type="dxa"/>
                    <w:bottom w:w="60.0" w:type="dxa"/>
                    <w:right w:w="120.0" w:type="dxa"/>
                  </w:tcMar>
                </w:tcPr>
                <w:p w:rsidR="00000000" w:rsidDel="00000000" w:rsidP="00000000" w:rsidRDefault="00000000" w:rsidRPr="00000000" w14:paraId="000001C3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Comando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f7c" w:space="0" w:sz="4" w:val="single"/>
                    <w:left w:color="004f7c" w:space="0" w:sz="4" w:val="single"/>
                    <w:bottom w:color="004f7c" w:space="0" w:sz="4" w:val="single"/>
                    <w:right w:color="004f7c" w:space="0" w:sz="4" w:val="single"/>
                  </w:tcBorders>
                  <w:shd w:fill="0070ad" w:val="clear"/>
                  <w:tcMar>
                    <w:top w:w="60.0" w:type="dxa"/>
                    <w:left w:w="120.0" w:type="dxa"/>
                    <w:bottom w:w="60.0" w:type="dxa"/>
                    <w:right w:w="120.0" w:type="dxa"/>
                  </w:tcMar>
                </w:tcPr>
                <w:p w:rsidR="00000000" w:rsidDel="00000000" w:rsidP="00000000" w:rsidRDefault="00000000" w:rsidRPr="00000000" w14:paraId="000001C4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Dove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f7c" w:space="0" w:sz="4" w:val="single"/>
                    <w:left w:color="004f7c" w:space="0" w:sz="4" w:val="single"/>
                    <w:bottom w:color="004f7c" w:space="0" w:sz="4" w:val="single"/>
                    <w:right w:color="004f7c" w:space="0" w:sz="4" w:val="single"/>
                  </w:tcBorders>
                  <w:shd w:fill="0070ad" w:val="clear"/>
                  <w:tcMar>
                    <w:top w:w="60.0" w:type="dxa"/>
                    <w:left w:w="120.0" w:type="dxa"/>
                    <w:bottom w:w="60.0" w:type="dxa"/>
                    <w:right w:w="120.0" w:type="dxa"/>
                  </w:tcMar>
                </w:tcPr>
                <w:p w:rsidR="00000000" w:rsidDel="00000000" w:rsidP="00000000" w:rsidRDefault="00000000" w:rsidRPr="00000000" w14:paraId="000001C5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Perché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fffff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1C6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  <w:rtl w:val="0"/>
                    </w:rPr>
                    <w:t xml:space="preserve">no ip split-horizon eigrp 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fffff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1C7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  <w:rtl w:val="0"/>
                    </w:rPr>
                    <w:t xml:space="preserve">HUB Tu110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fffff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1C8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  <w:rtl w:val="0"/>
                    </w:rPr>
                    <w:t xml:space="preserve">HUB deve ri-annunciare route spoke verso altri spoke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2f3f4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1C9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  <w:rtl w:val="0"/>
                    </w:rPr>
                    <w:t xml:space="preserve">no ip next-hop-self eigrp 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2f3f4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1CA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  <w:rtl w:val="0"/>
                    </w:rPr>
                    <w:t xml:space="preserve">HUB Tu110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2f3f4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1CB">
                  <w:pPr>
                    <w:rPr/>
                  </w:pPr>
                  <w:sdt>
                    <w:sdtPr>
                      <w:id w:val="2024211314"/>
                      <w:tag w:val="goog_rdk_36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color w:val="1a1a2e"/>
                          <w:sz w:val="19"/>
                          <w:szCs w:val="19"/>
                          <w:rtl w:val="0"/>
                        </w:rPr>
                        <w:t xml:space="preserve">HUB non altera il next-hop → spoke usa NHRP per shortcut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C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2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0f0f0" w:val="clear"/>
                  <w:tcMar>
                    <w:top w:w="80.0" w:type="dxa"/>
                    <w:left w:w="200.0" w:type="dxa"/>
                    <w:bottom w:w="80.0" w:type="dxa"/>
                    <w:right w:w="200.0" w:type="dxa"/>
                  </w:tcMar>
                </w:tcPr>
                <w:p w:rsidR="00000000" w:rsidDel="00000000" w:rsidP="00000000" w:rsidRDefault="00000000" w:rsidRPr="00000000" w14:paraId="000001CD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  <w:rtl w:val="0"/>
                    </w:rPr>
                    <w:t xml:space="preserve">! Named EIGRP VRF CUST-A — su HUB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E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router eigrp LAB-ENCOR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F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address-family ipv4 vrf CUST-A autonomous-system 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0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  network 172.16.110.0 0.0.0.255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1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  network 10.1.1.0 0.0.0.255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2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  af-interface Tunnel110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3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    no split-horizon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4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    no next-hop-self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5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  exit-af-interface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6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  <w:rtl w:val="0"/>
                    </w:rPr>
                    <w:t xml:space="preserve">  exit-address-family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840"/>
        <w:tblGridChange w:id="0">
          <w:tblGrid>
            <w:gridCol w:w="520"/>
            <w:gridCol w:w="8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22"/>
                <w:szCs w:val="22"/>
                <w:rtl w:val="0"/>
              </w:rPr>
              <w:t xml:space="preserve">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0ad"/>
                <w:sz w:val="20"/>
                <w:szCs w:val="20"/>
                <w:rtl w:val="0"/>
              </w:rPr>
              <w:t xml:space="preserve">T6.1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Rimuovere le route statiche VRF CUST-A (sostituite da EIGRP)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Verifica: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show ip route vrf CUST-A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22"/>
                <w:szCs w:val="22"/>
                <w:rtl w:val="0"/>
              </w:rPr>
              <w:t xml:space="preserve">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0ad"/>
                <w:sz w:val="20"/>
                <w:szCs w:val="20"/>
                <w:rtl w:val="0"/>
              </w:rPr>
              <w:t xml:space="preserve">T6.2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Configurare Named EIGRP AS1/VRF CUST-A su HUB: network Tu110 e Lo1; no split-horizon, no next-hop-self su Tu110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Verifica: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show eigrp address-family ipv4 vrf CUST-A neighbors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22"/>
                <w:szCs w:val="22"/>
                <w:rtl w:val="0"/>
              </w:rPr>
              <w:t xml:space="preserve">6.3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0ad"/>
                <w:sz w:val="20"/>
                <w:szCs w:val="20"/>
                <w:rtl w:val="0"/>
              </w:rPr>
              <w:t xml:space="preserve">T6.3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Configurare Named EIGRP AS1/VRF CUST-A su SP1 e SP2: network Tu110 e Lo1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Verifica: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show ip route vrf CUST-A  ·  show eigrp address-family ipv4 vrf CUST-A neighbors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22"/>
                <w:szCs w:val="22"/>
                <w:rtl w:val="0"/>
              </w:rPr>
              <w:t xml:space="preserve">6.4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0ad"/>
                <w:sz w:val="20"/>
                <w:szCs w:val="20"/>
                <w:rtl w:val="0"/>
              </w:rPr>
              <w:t xml:space="preserve">T6.4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Abilitare NHRP redirect su HUB Tu110 e shortcut su SP1/SP2 Tu110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Verifica: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show ip nhrp  ·  show dmvpn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22"/>
                <w:szCs w:val="22"/>
                <w:rtl w:val="0"/>
              </w:rPr>
              <w:t xml:space="preserve">6.5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0ad"/>
                <w:sz w:val="20"/>
                <w:szCs w:val="20"/>
                <w:rtl w:val="0"/>
              </w:rPr>
              <w:t xml:space="preserve">T6.5  </w:t>
            </w:r>
            <w:sdt>
              <w:sdtPr>
                <w:id w:val="1577532765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Trigger spoke-to-spoke: ping SP1 Lo1 → SP2 Lo1 (primo ping può perdere 1 pacchetto per NHRP resolution)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Verifica: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ping vrf CUST-A 10.1.3.1 source lo1 repeat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22"/>
                <w:szCs w:val="22"/>
                <w:rtl w:val="0"/>
              </w:rPr>
              <w:t xml:space="preserve">6.6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0ad"/>
                <w:sz w:val="20"/>
                <w:szCs w:val="20"/>
                <w:rtl w:val="0"/>
              </w:rPr>
              <w:t xml:space="preserve">T6.6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Verificare shortcut NHRP: route host dinamica comparsa su SP1 per SP2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Verifica: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show ip nhrp detail  ·  show ip route vrf CUST-A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22"/>
                <w:szCs w:val="22"/>
                <w:rtl w:val="0"/>
              </w:rPr>
              <w:t xml:space="preserve">6.7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0ad"/>
                <w:sz w:val="20"/>
                <w:szCs w:val="20"/>
                <w:rtl w:val="0"/>
              </w:rPr>
              <w:t xml:space="preserve">T6.7  </w:t>
            </w:r>
            <w:sdt>
              <w:sdtPr>
                <w:id w:val="948906911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Traceroute SP1→SP2: path DIRETTO (nessun hop HUB)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Verifica: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traceroute vrf CUST-A 10.1.3.1 source lo1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ad"/>
                <w:sz w:val="22"/>
                <w:szCs w:val="22"/>
                <w:rtl w:val="0"/>
              </w:rPr>
              <w:t xml:space="preserve">6.8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0ad"/>
                <w:sz w:val="20"/>
                <w:szCs w:val="20"/>
                <w:rtl w:val="0"/>
              </w:rPr>
              <w:t xml:space="preserve">T6.8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Ripetere la configurazione EIGRP AS2/VRF CUST-B su DMVPN Tu210 (CUST-B già corretto nel Part 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Verifica: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show eigrp address-family ipv4 vrf CUST-B neighbors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1">
      <w:pPr>
        <w:pBdr>
          <w:top w:color="1e8449" w:space="0" w:sz="6" w:val="single"/>
          <w:bottom w:color="1e8449" w:space="0" w:sz="6" w:val="single"/>
        </w:pBdr>
        <w:spacing w:after="120" w:before="120" w:lineRule="auto"/>
        <w:ind w:left="80" w:firstLine="0"/>
        <w:rPr/>
      </w:pPr>
      <w:sdt>
        <w:sdtPr>
          <w:id w:val="-2013124946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e8449"/>
              <w:sz w:val="20"/>
              <w:szCs w:val="20"/>
              <w:rtl w:val="0"/>
            </w:rPr>
            <w:t xml:space="preserve">✅  CHECKPOINT  </w:t>
          </w:r>
        </w:sdtContent>
      </w:sdt>
      <w:sdt>
        <w:sdtPr>
          <w:id w:val="1893904231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e8449"/>
              <w:sz w:val="20"/>
              <w:szCs w:val="20"/>
              <w:rtl w:val="0"/>
            </w:rPr>
            <w:t xml:space="preserve">DMVPN Phase 2 operativo. Traceroute SP1→SP2 non mostra HUB. show ip nhrp detail mostra entry dynamic type. EIGRP neighbors stabili su entrambe le VRF.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Bdr>
          <w:bottom w:color="ffffff" w:space="0" w:sz="4" w:val="single"/>
        </w:pBdr>
        <w:shd w:fill="555555" w:val="clear"/>
        <w:spacing w:after="80" w:before="24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PART 7  Teoria: DMVPN Phase 3  ·  LISP  ·  VXLAN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DMVPN Phase 3 — Routing gerarchico e shortcut scalabili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70ad" w:space="0" w:sz="4" w:val="single"/>
              <w:left w:color="0070ad" w:space="0" w:sz="16" w:val="single"/>
              <w:bottom w:color="0070ad" w:space="0" w:sz="4" w:val="single"/>
              <w:right w:color="000000" w:space="0" w:sz="0" w:val="nil"/>
            </w:tcBorders>
            <w:shd w:fill="d6eaf8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F5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4f7c"/>
                <w:sz w:val="20"/>
                <w:szCs w:val="20"/>
                <w:rtl w:val="0"/>
              </w:rPr>
              <w:t xml:space="preserve">📚  Sintesi Teorica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 Phase 3, HUB annuncia prefix summary verso gli spoke invece delle route specifiche. Quando SP1 vuole raggiungere SP2, HUB invia un </w:t>
            </w: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NHRP Traffic Indication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che include l'indirizzo NBMA di SP2. SP1 installa una route host /32 NHRP e bypassa HUB per i flussi successivi.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5"/>
              <w:tblW w:w="752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000"/>
              <w:gridCol w:w="1840"/>
              <w:gridCol w:w="1840"/>
              <w:gridCol w:w="1840"/>
              <w:tblGridChange w:id="0">
                <w:tblGrid>
                  <w:gridCol w:w="2000"/>
                  <w:gridCol w:w="1840"/>
                  <w:gridCol w:w="1840"/>
                  <w:gridCol w:w="1840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4f7c" w:space="0" w:sz="4" w:val="single"/>
                    <w:left w:color="004f7c" w:space="0" w:sz="4" w:val="single"/>
                    <w:bottom w:color="004f7c" w:space="0" w:sz="4" w:val="single"/>
                    <w:right w:color="004f7c" w:space="0" w:sz="4" w:val="single"/>
                  </w:tcBorders>
                  <w:shd w:fill="0070ad" w:val="clear"/>
                  <w:tcMar>
                    <w:top w:w="60.0" w:type="dxa"/>
                    <w:left w:w="120.0" w:type="dxa"/>
                    <w:bottom w:w="60.0" w:type="dxa"/>
                    <w:right w:w="120.0" w:type="dxa"/>
                  </w:tcMar>
                </w:tcPr>
                <w:p w:rsidR="00000000" w:rsidDel="00000000" w:rsidP="00000000" w:rsidRDefault="00000000" w:rsidRPr="00000000" w14:paraId="000001F8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f7c" w:space="0" w:sz="4" w:val="single"/>
                    <w:left w:color="004f7c" w:space="0" w:sz="4" w:val="single"/>
                    <w:bottom w:color="004f7c" w:space="0" w:sz="4" w:val="single"/>
                    <w:right w:color="004f7c" w:space="0" w:sz="4" w:val="single"/>
                  </w:tcBorders>
                  <w:shd w:fill="0070ad" w:val="clear"/>
                  <w:tcMar>
                    <w:top w:w="60.0" w:type="dxa"/>
                    <w:left w:w="120.0" w:type="dxa"/>
                    <w:bottom w:w="60.0" w:type="dxa"/>
                    <w:right w:w="120.0" w:type="dxa"/>
                  </w:tcMar>
                </w:tcPr>
                <w:p w:rsidR="00000000" w:rsidDel="00000000" w:rsidP="00000000" w:rsidRDefault="00000000" w:rsidRPr="00000000" w14:paraId="000001F9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Phase 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f7c" w:space="0" w:sz="4" w:val="single"/>
                    <w:left w:color="004f7c" w:space="0" w:sz="4" w:val="single"/>
                    <w:bottom w:color="004f7c" w:space="0" w:sz="4" w:val="single"/>
                    <w:right w:color="004f7c" w:space="0" w:sz="4" w:val="single"/>
                  </w:tcBorders>
                  <w:shd w:fill="0070ad" w:val="clear"/>
                  <w:tcMar>
                    <w:top w:w="60.0" w:type="dxa"/>
                    <w:left w:w="120.0" w:type="dxa"/>
                    <w:bottom w:w="60.0" w:type="dxa"/>
                    <w:right w:w="120.0" w:type="dxa"/>
                  </w:tcMar>
                </w:tcPr>
                <w:p w:rsidR="00000000" w:rsidDel="00000000" w:rsidP="00000000" w:rsidRDefault="00000000" w:rsidRPr="00000000" w14:paraId="000001FA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Phase 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f7c" w:space="0" w:sz="4" w:val="single"/>
                    <w:left w:color="004f7c" w:space="0" w:sz="4" w:val="single"/>
                    <w:bottom w:color="004f7c" w:space="0" w:sz="4" w:val="single"/>
                    <w:right w:color="004f7c" w:space="0" w:sz="4" w:val="single"/>
                  </w:tcBorders>
                  <w:shd w:fill="0070ad" w:val="clear"/>
                  <w:tcMar>
                    <w:top w:w="60.0" w:type="dxa"/>
                    <w:left w:w="120.0" w:type="dxa"/>
                    <w:bottom w:w="60.0" w:type="dxa"/>
                    <w:right w:w="120.0" w:type="dxa"/>
                  </w:tcMar>
                </w:tcPr>
                <w:p w:rsidR="00000000" w:rsidDel="00000000" w:rsidP="00000000" w:rsidRDefault="00000000" w:rsidRPr="00000000" w14:paraId="000001FB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Phase 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fffff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1FC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  <w:rtl w:val="0"/>
                    </w:rPr>
                    <w:t xml:space="preserve">Spoke-to-spoke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fffff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1FD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  <w:rtl w:val="0"/>
                    </w:rPr>
                    <w:t xml:space="preserve">Via HUB sempre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fffff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1FE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  <w:rtl w:val="0"/>
                    </w:rPr>
                    <w:t xml:space="preserve">Diretto dopo NHRP redirect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fffff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1FF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  <w:rtl w:val="0"/>
                    </w:rPr>
                    <w:t xml:space="preserve">Diretto dopo Traffic Indication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2f3f4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200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  <w:rtl w:val="0"/>
                    </w:rPr>
                    <w:t xml:space="preserve">Routing HUB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2f3f4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201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  <w:rtl w:val="0"/>
                    </w:rPr>
                    <w:t xml:space="preserve">Specifiche per spoke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2f3f4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202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  <w:rtl w:val="0"/>
                    </w:rPr>
                    <w:t xml:space="preserve">No next-hop-self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2f3f4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203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  <w:rtl w:val="0"/>
                    </w:rPr>
                    <w:t xml:space="preserve">Summary + shortcut route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fffff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204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  <w:rtl w:val="0"/>
                    </w:rPr>
                    <w:t xml:space="preserve">Scalabilità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fffff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205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  <w:rtl w:val="0"/>
                    </w:rPr>
                    <w:t xml:space="preserve">Bassa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fffff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206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fffff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207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2f3f4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208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  <w:rtl w:val="0"/>
                    </w:rPr>
                    <w:t xml:space="preserve">Config aggiuntiva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2f3f4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209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2f3f4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20A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  <w:rtl w:val="0"/>
                    </w:rPr>
                    <w:t xml:space="preserve">redirect + shortcut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2f3f4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20B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  <w:rtl w:val="0"/>
                    </w:rPr>
                    <w:t xml:space="preserve">shortcut su HUB + summary EIGRP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D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LISP — Locator/ID Separation Protocol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70ad" w:space="0" w:sz="4" w:val="single"/>
              <w:left w:color="0070ad" w:space="0" w:sz="16" w:val="single"/>
              <w:bottom w:color="0070ad" w:space="0" w:sz="4" w:val="single"/>
              <w:right w:color="000000" w:space="0" w:sz="0" w:val="nil"/>
            </w:tcBorders>
            <w:shd w:fill="d6eaf8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0F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4f7c"/>
                <w:sz w:val="20"/>
                <w:szCs w:val="20"/>
                <w:rtl w:val="0"/>
              </w:rPr>
              <w:t xml:space="preserve">📚  Sintesi Teorica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after="60" w:before="60" w:lineRule="auto"/>
              <w:rPr/>
            </w:pPr>
            <w:sdt>
              <w:sdtPr>
                <w:id w:val="-1763643701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LISP separa l'identità di un host (EID — Endpoint Identifier) dalla sua posizione nella rete (RLOC — Routing Locator). Un database distribuito (Map-Server/Map-Resolver) risolve EID → RLOC on demand.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7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200"/>
              <w:gridCol w:w="7160"/>
              <w:tblGridChange w:id="0">
                <w:tblGrid>
                  <w:gridCol w:w="2200"/>
                  <w:gridCol w:w="7160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4f7c" w:space="0" w:sz="4" w:val="single"/>
                    <w:left w:color="004f7c" w:space="0" w:sz="4" w:val="single"/>
                    <w:bottom w:color="004f7c" w:space="0" w:sz="4" w:val="single"/>
                    <w:right w:color="004f7c" w:space="0" w:sz="4" w:val="single"/>
                  </w:tcBorders>
                  <w:shd w:fill="0070ad" w:val="clear"/>
                  <w:tcMar>
                    <w:top w:w="60.0" w:type="dxa"/>
                    <w:left w:w="120.0" w:type="dxa"/>
                    <w:bottom w:w="60.0" w:type="dxa"/>
                    <w:right w:w="120.0" w:type="dxa"/>
                  </w:tcMar>
                </w:tcPr>
                <w:p w:rsidR="00000000" w:rsidDel="00000000" w:rsidP="00000000" w:rsidRDefault="00000000" w:rsidRPr="00000000" w14:paraId="00000212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Componente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f7c" w:space="0" w:sz="4" w:val="single"/>
                    <w:left w:color="004f7c" w:space="0" w:sz="4" w:val="single"/>
                    <w:bottom w:color="004f7c" w:space="0" w:sz="4" w:val="single"/>
                    <w:right w:color="004f7c" w:space="0" w:sz="4" w:val="single"/>
                  </w:tcBorders>
                  <w:shd w:fill="0070ad" w:val="clear"/>
                  <w:tcMar>
                    <w:top w:w="60.0" w:type="dxa"/>
                    <w:left w:w="120.0" w:type="dxa"/>
                    <w:bottom w:w="60.0" w:type="dxa"/>
                    <w:right w:w="120.0" w:type="dxa"/>
                  </w:tcMar>
                </w:tcPr>
                <w:p w:rsidR="00000000" w:rsidDel="00000000" w:rsidP="00000000" w:rsidRDefault="00000000" w:rsidRPr="00000000" w14:paraId="00000213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Ruolo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fffff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214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  <w:rtl w:val="0"/>
                    </w:rPr>
                    <w:t xml:space="preserve">EID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fffff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215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  <w:rtl w:val="0"/>
                    </w:rPr>
                    <w:t xml:space="preserve">Indirizzo logico del dispositivo (Chi sei) — resta fisso anche se l'host si sposta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2f3f4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216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  <w:rtl w:val="0"/>
                    </w:rPr>
                    <w:t xml:space="preserve">RLOC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2f3f4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217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  <w:rtl w:val="0"/>
                    </w:rPr>
                    <w:t xml:space="preserve">Indirizzo del router di bordo (Dove sei) — cambia con la posizione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fffff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218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  <w:rtl w:val="0"/>
                    </w:rPr>
                    <w:t xml:space="preserve">Map-Server (MS)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fffff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219">
                  <w:pPr>
                    <w:rPr/>
                  </w:pPr>
                  <w:sdt>
                    <w:sdtPr>
                      <w:id w:val="-1176323719"/>
                      <w:tag w:val="goog_rdk_42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color w:val="1a1a2e"/>
                          <w:sz w:val="19"/>
                          <w:szCs w:val="19"/>
                          <w:rtl w:val="0"/>
                        </w:rPr>
                        <w:t xml:space="preserve">Riceve le registrazioni EID→RLOC dagli xTR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2f3f4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21A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  <w:rtl w:val="0"/>
                    </w:rPr>
                    <w:t xml:space="preserve">Map-Resolver (MR)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2f3f4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21B">
                  <w:pPr>
                    <w:rPr/>
                  </w:pPr>
                  <w:sdt>
                    <w:sdtPr>
                      <w:id w:val="-409313085"/>
                      <w:tag w:val="goog_rdk_43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color w:val="1a1a2e"/>
                          <w:sz w:val="19"/>
                          <w:szCs w:val="19"/>
                          <w:rtl w:val="0"/>
                        </w:rPr>
                        <w:t xml:space="preserve">Risponde alle Map-Request con la mappatura EID→RLOC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fffff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21C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  <w:rtl w:val="0"/>
                    </w:rPr>
                    <w:t xml:space="preserve">ITR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fffff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21D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  <w:rtl w:val="0"/>
                    </w:rPr>
                    <w:t xml:space="preserve">Ingress Tunnel Router — incapsula il traffico EID verso RLOC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2f3f4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21E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  <w:rtl w:val="0"/>
                    </w:rPr>
                    <w:t xml:space="preserve">ETR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2f3f4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21F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  <w:rtl w:val="0"/>
                    </w:rPr>
                    <w:t xml:space="preserve">Egress Tunnel Router — decapsula e consegna all'EID locale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fffff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220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  <w:rtl w:val="0"/>
                    </w:rPr>
                    <w:t xml:space="preserve">xTR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fffff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221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  <w:rtl w:val="0"/>
                    </w:rPr>
                    <w:t xml:space="preserve">Router che svolge sia ruolo ITR che ETR (comune in SD-Access)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2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Caso d'uso principale in ambito Cisco: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SD-Access control plane.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LISP risolve la mobilità degli endpoint nella fabric Catalyst Center.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c0392b"/>
                <w:sz w:val="18"/>
                <w:szCs w:val="18"/>
                <w:rtl w:val="0"/>
              </w:rPr>
              <w:t xml:space="preserve">⚠  Non disponibile su IOU — questa sezione è solo teorica.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VXLAN — Virtual eXtensible LAN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70ad" w:space="0" w:sz="4" w:val="single"/>
              <w:left w:color="0070ad" w:space="0" w:sz="16" w:val="single"/>
              <w:bottom w:color="0070ad" w:space="0" w:sz="4" w:val="single"/>
              <w:right w:color="000000" w:space="0" w:sz="0" w:val="nil"/>
            </w:tcBorders>
            <w:shd w:fill="d6eaf8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27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4f7c"/>
                <w:sz w:val="20"/>
                <w:szCs w:val="20"/>
                <w:rtl w:val="0"/>
              </w:rPr>
              <w:t xml:space="preserve">📚  Sintesi Teorica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VXLAN estende il concetto di VLAN oltre i limiti fisici, incapsulando frame Ethernet Layer 2 in pacchetti UDP/IP. Supporta fino a 16 milioni di segmenti (VNI a 24 bit vs 4096 VLAN ID).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9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3200"/>
              <w:gridCol w:w="6160"/>
              <w:tblGridChange w:id="0">
                <w:tblGrid>
                  <w:gridCol w:w="3200"/>
                  <w:gridCol w:w="6160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4f7c" w:space="0" w:sz="4" w:val="single"/>
                    <w:left w:color="004f7c" w:space="0" w:sz="4" w:val="single"/>
                    <w:bottom w:color="004f7c" w:space="0" w:sz="4" w:val="single"/>
                    <w:right w:color="004f7c" w:space="0" w:sz="4" w:val="single"/>
                  </w:tcBorders>
                  <w:shd w:fill="0070ad" w:val="clear"/>
                  <w:tcMar>
                    <w:top w:w="60.0" w:type="dxa"/>
                    <w:left w:w="120.0" w:type="dxa"/>
                    <w:bottom w:w="60.0" w:type="dxa"/>
                    <w:right w:w="120.0" w:type="dxa"/>
                  </w:tcMar>
                </w:tcPr>
                <w:p w:rsidR="00000000" w:rsidDel="00000000" w:rsidP="00000000" w:rsidRDefault="00000000" w:rsidRPr="00000000" w14:paraId="0000022A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Termine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f7c" w:space="0" w:sz="4" w:val="single"/>
                    <w:left w:color="004f7c" w:space="0" w:sz="4" w:val="single"/>
                    <w:bottom w:color="004f7c" w:space="0" w:sz="4" w:val="single"/>
                    <w:right w:color="004f7c" w:space="0" w:sz="4" w:val="single"/>
                  </w:tcBorders>
                  <w:shd w:fill="0070ad" w:val="clear"/>
                  <w:tcMar>
                    <w:top w:w="60.0" w:type="dxa"/>
                    <w:left w:w="120.0" w:type="dxa"/>
                    <w:bottom w:w="60.0" w:type="dxa"/>
                    <w:right w:w="120.0" w:type="dxa"/>
                  </w:tcMar>
                </w:tcPr>
                <w:p w:rsidR="00000000" w:rsidDel="00000000" w:rsidP="00000000" w:rsidRDefault="00000000" w:rsidRPr="00000000" w14:paraId="0000022B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Significato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fffff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22C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  <w:rtl w:val="0"/>
                    </w:rPr>
                    <w:t xml:space="preserve">VNI (VXLAN Network Identifier)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fffff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22D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  <w:rtl w:val="0"/>
                    </w:rPr>
                    <w:t xml:space="preserve">Identificatore segmento — 24 bit, ~16M segmenti possibili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2f3f4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22E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  <w:rtl w:val="0"/>
                    </w:rPr>
                    <w:t xml:space="preserve">VTEP (VXLAN Tunnel Endpoint)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2f3f4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22F">
                  <w:pPr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  <w:rtl w:val="0"/>
                    </w:rPr>
                    <w:t xml:space="preserve">Dispositivo che incapsula/decapsula i frame VXLAN (switch, hypervisor)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fffff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230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  <w:rtl w:val="0"/>
                    </w:rPr>
                    <w:t xml:space="preserve">Underlay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fffff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231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  <w:rtl w:val="0"/>
                    </w:rPr>
                    <w:t xml:space="preserve">Rete IP tradizionale che trasporta i pacchetti UDP VXLAN (porta 4789)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2f3f4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232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  <w:rtl w:val="0"/>
                    </w:rPr>
                    <w:t xml:space="preserve">Overlay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2f3f4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233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  <w:rtl w:val="0"/>
                    </w:rPr>
                    <w:t xml:space="preserve">Rete L2 virtuale estesa tra VTEP — trasparente agli host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fffff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234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  <w:rtl w:val="0"/>
                    </w:rPr>
                    <w:t xml:space="preserve">BUM traffic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ffffff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235">
                  <w:pPr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  <w:rtl w:val="0"/>
                    </w:rPr>
                    <w:t xml:space="preserve">Broadcast/Unknown unicast/Multicast — gestito con multicast o ingress replication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3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Caso d'uso principale: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data center overlay e SD-Access data plane.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LISP come control plane + VXLAN come data plane è la coppia utilizzata da Cisco Catalyst Center.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c0392b"/>
                <w:sz w:val="18"/>
                <w:szCs w:val="18"/>
                <w:rtl w:val="0"/>
              </w:rPr>
              <w:t xml:space="preserve">⚠  Non disponibile su IOU — questa sezione è solo teorica.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Riepilogo Comandi di Verifica</w:t>
      </w: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160"/>
        <w:gridCol w:w="3200"/>
        <w:tblGridChange w:id="0">
          <w:tblGrid>
            <w:gridCol w:w="3000"/>
            <w:gridCol w:w="3160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4f7c" w:space="0" w:sz="4" w:val="single"/>
              <w:left w:color="004f7c" w:space="0" w:sz="4" w:val="single"/>
              <w:bottom w:color="004f7c" w:space="0" w:sz="4" w:val="single"/>
              <w:right w:color="004f7c" w:space="0" w:sz="4" w:val="single"/>
            </w:tcBorders>
            <w:shd w:fill="0070a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f7c" w:space="0" w:sz="4" w:val="single"/>
              <w:left w:color="004f7c" w:space="0" w:sz="4" w:val="single"/>
              <w:bottom w:color="004f7c" w:space="0" w:sz="4" w:val="single"/>
              <w:right w:color="004f7c" w:space="0" w:sz="4" w:val="single"/>
            </w:tcBorders>
            <w:shd w:fill="0070a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Cosa mostra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f7c" w:space="0" w:sz="4" w:val="single"/>
              <w:left w:color="004f7c" w:space="0" w:sz="4" w:val="single"/>
              <w:bottom w:color="004f7c" w:space="0" w:sz="4" w:val="single"/>
              <w:right w:color="004f7c" w:space="0" w:sz="4" w:val="single"/>
            </w:tcBorders>
            <w:shd w:fill="0070a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Quando usarlo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show vrf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Lista VRF e interfacce associate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Part 1 — dopo definizione VRF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show ip route vrf &lt;VRF&gt;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Tabella di routing per-VRF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Part 1-3-5 — verifica prefissi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show ip vrf interfaces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Interfacce assegnate a VRF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Part 1 — troubleshooting VRF missing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show interface Tunnel&lt;N&gt;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Stato tunnel, mode, source/dest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Part 2-5 — verifica tunnel UP/DOWN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show ip nhrp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Mappature NHRP (tipo, stato)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Part 5-6 — registrazioni spoke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show dmvpn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Stato cloud DMVPN, peer, attributi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Part 5-6 — verifica Phase 1/2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show dmvpn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Info complete per ogni spoke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Part 5-6 — troubleshooting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show crypto ikev2 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IKEv2 SA state (READY = up)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Part 4 — verifica Phase 1 IKEv2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show crypto isakmp 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Stato IKE (QM_IDLE = Ph1 up)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Part 4 — diagnosi classica esame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show crypto ipsec 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SA IPSec, contatori enc/dec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Part 4 — verifica Phase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show eigrp af-interfaces vrf &lt;VRF&gt;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Interfacce EIGRP VRF, split-horizon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Part 6 — verifica tunning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show eigrp address-family ipv4 vrf &lt;VRF&gt; neighbors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Adiacenze EIGRP per-VRF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Part 6 — verifica neighbor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ping vrf &lt;VRF&gt; &lt;IP&gt; source &lt;int&gt;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Ping con sorgente in VRF specifica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fffff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Tutti i Part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traceroute vrf &lt;VRF&gt; &lt;IP&gt; source &lt;int&gt;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Path tracking in VRF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Part 3 e 6 — verifica path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Bdr>
          <w:top w:color="aed6f1" w:space="0" w:sz="4" w:val="single"/>
        </w:pBdr>
        <w:spacing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Fine Workbook — Sessione 6  |  CCNP ENCOR 350-401 v1.2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C">
    <w:pPr>
      <w:pBdr>
        <w:top w:color="aed6f1" w:space="0" w:sz="4" w:val="single"/>
      </w:pBdr>
      <w:spacing w:before="80" w:lineRule="auto"/>
      <w:rPr/>
    </w:pPr>
    <w:r w:rsidDel="00000000" w:rsidR="00000000" w:rsidRPr="00000000">
      <w:rPr>
        <w:rFonts w:ascii="Arial" w:cs="Arial" w:eastAsia="Arial" w:hAnsi="Arial"/>
        <w:color w:val="555555"/>
        <w:sz w:val="17"/>
        <w:szCs w:val="17"/>
        <w:rtl w:val="0"/>
      </w:rPr>
      <w:t xml:space="preserve">GNS3 · IOU L2/L3  ·  TFTP 192.168.122.1/ENCOR/LAB06/  ·  Pag. </w:t>
    </w:r>
    <w:r w:rsidDel="00000000" w:rsidR="00000000" w:rsidRPr="00000000">
      <w:rPr>
        <w:rFonts w:ascii="Arial" w:cs="Arial" w:eastAsia="Arial" w:hAnsi="Arial"/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555555"/>
        <w:sz w:val="17"/>
        <w:szCs w:val="17"/>
        <w:rtl w:val="0"/>
      </w:rPr>
      <w:t xml:space="preserve"> / </w:t>
    </w:r>
    <w:r w:rsidDel="00000000" w:rsidR="00000000" w:rsidRPr="00000000">
      <w:rPr>
        <w:rFonts w:ascii="Arial" w:cs="Arial" w:eastAsia="Arial" w:hAnsi="Arial"/>
        <w:color w:val="555555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B">
    <w:pPr>
      <w:pBdr>
        <w:bottom w:color="aed6f1" w:space="0" w:sz="4" w:val="single"/>
      </w:pBdr>
      <w:spacing w:after="8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0070ad"/>
        <w:sz w:val="18"/>
        <w:szCs w:val="18"/>
        <w:rtl w:val="0"/>
      </w:rPr>
      <w:t xml:space="preserve">CCNP ENCOR 350-401 v1.2</w:t>
    </w:r>
    <w:r w:rsidDel="00000000" w:rsidR="00000000" w:rsidRPr="00000000">
      <w:rPr>
        <w:rFonts w:ascii="Arial" w:cs="Arial" w:eastAsia="Arial" w:hAnsi="Arial"/>
        <w:color w:val="555555"/>
        <w:sz w:val="18"/>
        <w:szCs w:val="18"/>
        <w:rtl w:val="0"/>
      </w:rPr>
      <w:t xml:space="preserve">   |   Sessione 6 — Virtualizzazione &amp; Overlay  (VRF · GRE · IPSec · DMVPN · LISP · VXLAN)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sz w:val="20"/>
        <w:szCs w:val="20"/>
      </w:rPr>
    </w:lvl>
    <w:lvl w:ilvl="1">
      <w:start w:val="1"/>
      <w:numFmt w:val="bullet"/>
      <w:lvlText w:val="–"/>
      <w:lvlJc w:val="left"/>
      <w:pPr>
        <w:ind w:left="800" w:hanging="240"/>
      </w:pPr>
      <w:rPr>
        <w:rFonts w:ascii="Arial" w:cs="Arial" w:eastAsia="Arial" w:hAnsi="Arial"/>
        <w:sz w:val="19"/>
        <w:szCs w:val="19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1111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70ad" w:space="0" w:sz="6" w:val="single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4f7c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4f7c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11111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2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2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2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2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2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2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2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2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2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sGsgbu+gwDBkdAta6Ym5EbWEz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dCgE3EhgKFggHQhISEEFyaWFsIFVuaWNvZGUgTVMaHQoBOBIYChYIB0ISEhBBcmlhbCBVbmljb2RlIE1TGh0KATkSGAoWCAdCEhIQQXJpYWwgVW5pY29kZSBNUxoeCgIxMBIYChYIB0ISEhBBcmlhbCBVbmljb2RlIE1TGiUKAjExEh8KHQgHQhkKBUFyaWFsEhBBcmlhbCBVbmljb2RlIE1TGiUKAjEyEh8KHQgHQhkKBUFyaWFsEhBBcmlhbCBVbmljb2RlIE1TGiUKAjEzEh8KHQgHQhkKBUFyaWFsEhBBcmlhbCBVbmljb2RlIE1TGiUKAjE0Eh8KHQgHQhkKBUFyaWFsEhBBcmlhbCBVbmljb2RlIE1TGiUKAjE1Eh8KHQgHQhkKBUFyaWFsEhBBcmlhbCBVbmljb2RlIE1TGiUKAjE2Eh8KHQgHQhkKBUFyaWFsEhBBcmlhbCBVbmljb2RlIE1TGiUKAjE3Eh8KHQgHQhkKBUFyaWFsEhBBcmlhbCBVbmljb2RlIE1TGiUKAjE4Eh8KHQgHQhkKBUFyaWFsEhBBcmlhbCBVbmljb2RlIE1TGiUKAjE5Eh8KHQgHQhkKBUFyaWFsEhBBcmlhbCBVbmljb2RlIE1TGiUKAjIwEh8KHQgHQhkKBUFyaWFsEhBBcmlhbCBVbmljb2RlIE1TGiUKAjIxEh8KHQgHQhkKBUFyaWFsEhBBcmlhbCBVbmljb2RlIE1TGiUKAjIyEh8KHQgHQhkKBUFyaWFsEhBBcmlhbCBVbmljb2RlIE1TGiUKAjIzEh8KHQgHQhkKBUFyaWFsEhBBcmlhbCBVbmljb2RlIE1TGiUKAjI0Eh8KHQgHQhkKBUFyaWFsEhBBcmlhbCBVbmljb2RlIE1TGiQKAjI1Eh4KHAgHQhgKC0NvdXJpZXIgTmV3EglGaXJhIE1vbm8aJAoCMjYSHgocCAdCGAoLQ291cmllciBOZXcSCUZpcmEgTW9ubxokCgIyNxIeChwIB0IYCgtDb3VyaWVyIE5ldxIJRmlyYSBNb25vGiUKAjI4Eh8KHQgHQhkKBUFyaWFsEhBBcmlhbCBVbmljb2RlIE1TGiUKAjI5Eh8KHQgHQhkKBUFyaWFsEhBBcmlhbCBVbmljb2RlIE1TGiUKAjMwEh8KHQgHQhkKBUFyaWFsEhBBcmlhbCBVbmljb2RlIE1TGiUKAjMxEh8KHQgHQhkKBUFyaWFsEhBBcmlhbCBVbmljb2RlIE1TGiUKAjMyEh8KHQgHQhkKBUFyaWFsEhBBcmlhbCBVbmljb2RlIE1TGiUKAjMzEh8KHQgHQhkKBUFyaWFsEhBBcmlhbCBVbmljb2RlIE1TGiUKAjM0Eh8KHQgHQhkKBUFyaWFsEhBBcmlhbCBVbmljb2RlIE1TGiUKAjM1Eh8KHQgHQhkKBUFyaWFsEhBBcmlhbCBVbmljb2RlIE1TGiUKAjM2Eh8KHQgHQhkKBUFyaWFsEhBBcmlhbCBVbmljb2RlIE1TGiUKAjM3Eh8KHQgHQhkKBUFyaWFsEhBBcmlhbCBVbmljb2RlIE1TGiUKAjM4Eh8KHQgHQhkKBUFyaWFsEhBBcmlhbCBVbmljb2RlIE1TGiUKAjM5Eh8KHQgHQhkKBUFyaWFsEhBBcmlhbCBVbmljb2RlIE1TGiUKAjQwEh8KHQgHQhkKBUFyaWFsEhBBcmlhbCBVbmljb2RlIE1TGiUKAjQxEh8KHQgHQhkKBUFyaWFsEhBBcmlhbCBVbmljb2RlIE1TGiUKAjQyEh8KHQgHQhkKBUFyaWFsEhBBcmlhbCBVbmljb2RlIE1TGiUKAjQzEh8KHQgHQhkKBUFyaWFsEhBBcmlhbCBVbmljb2RlIE1TOAByITExdUlNVDRpMFFqd0J0UktGRzZxSk1VLTJMZkRhRVI3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