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529b"/>
          <w:sz w:val="28"/>
          <w:szCs w:val="28"/>
          <w:rtl w:val="0"/>
        </w:rPr>
        <w:t xml:space="preserve">CISCO CCNP ENCOR 350-401  v1.2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529b" w:space="0" w:sz="12" w:val="single"/>
        </w:pBd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40"/>
          <w:szCs w:val="40"/>
          <w:rtl w:val="0"/>
        </w:rPr>
        <w:t xml:space="preserve">Sessione 9  —  IP Services &amp; Network Assurance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6"/>
          <w:szCs w:val="26"/>
          <w:rtl w:val="0"/>
        </w:rPr>
        <w:t xml:space="preserve">PIM Dense Mode  ·  PIM Sparse Mode  ·  Auto-RP  ·  NetFlow v5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529b" w:space="0" w:sz="4" w:val="single"/>
              <w:left w:color="00529b" w:space="0" w:sz="4" w:val="single"/>
              <w:bottom w:color="00529b" w:space="0" w:sz="4" w:val="single"/>
              <w:right w:color="00529b" w:space="0" w:sz="4" w:val="single"/>
            </w:tcBorders>
            <w:shd w:fill="e8f4fd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06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9b"/>
                <w:sz w:val="18"/>
                <w:szCs w:val="18"/>
                <w:rtl w:val="0"/>
              </w:rPr>
              <w:t xml:space="preserve">📅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Mercoledì 6 Maggio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29b" w:space="0" w:sz="4" w:val="single"/>
              <w:left w:color="00529b" w:space="0" w:sz="4" w:val="single"/>
              <w:bottom w:color="00529b" w:space="0" w:sz="4" w:val="single"/>
              <w:right w:color="00529b" w:space="0" w:sz="4" w:val="single"/>
            </w:tcBorders>
            <w:shd w:fill="e8f4fd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08">
            <w:pPr>
              <w:spacing w:after="40" w:before="0" w:lineRule="auto"/>
              <w:jc w:val="center"/>
              <w:rPr/>
            </w:pPr>
            <w:sdt>
              <w:sdtPr>
                <w:id w:val="89685452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529b"/>
                    <w:sz w:val="18"/>
                    <w:szCs w:val="18"/>
                    <w:rtl w:val="0"/>
                  </w:rPr>
                  <w:t xml:space="preserve">⏰ Durata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3h 30min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29b" w:space="0" w:sz="4" w:val="single"/>
              <w:left w:color="00529b" w:space="0" w:sz="4" w:val="single"/>
              <w:bottom w:color="00529b" w:space="0" w:sz="4" w:val="single"/>
              <w:right w:color="00529b" w:space="0" w:sz="4" w:val="single"/>
            </w:tcBorders>
            <w:shd w:fill="e8f4fd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9b"/>
                <w:sz w:val="18"/>
                <w:szCs w:val="18"/>
                <w:rtl w:val="0"/>
              </w:rPr>
              <w:t xml:space="preserve">🖥️ Ambiente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GNS3 · IOU L2/L3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29b" w:space="0" w:sz="4" w:val="single"/>
              <w:left w:color="00529b" w:space="0" w:sz="4" w:val="single"/>
              <w:bottom w:color="00529b" w:space="0" w:sz="4" w:val="single"/>
              <w:right w:color="00529b" w:space="0" w:sz="4" w:val="single"/>
            </w:tcBorders>
            <w:shd w:fill="e8f4fd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9b"/>
                <w:sz w:val="18"/>
                <w:szCs w:val="18"/>
                <w:rtl w:val="0"/>
              </w:rPr>
              <w:t xml:space="preserve">📋 Syllabus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3.3 · 4.1 – 4.6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4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00529b" w:space="0" w:sz="8" w:val="single"/>
          <w:bottom w:color="00529b" w:space="0" w:sz="8" w:val="single"/>
        </w:pBdr>
        <w:shd w:fill="00529b" w:val="clear"/>
        <w:spacing w:after="0" w:before="0" w:lineRule="auto"/>
        <w:ind w:left="-720" w:right="-720" w:firstLine="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Workbook Studenti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1. Topologia &amp; Indirizzamento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Tutti i router usano esclusivamente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e0/0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connessa allo switch GNS3. I link P2P e le LAN sono realizzati con sub-interface 802.1Q.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700"/>
        <w:gridCol w:w="2200"/>
        <w:gridCol w:w="900"/>
        <w:gridCol w:w="3660"/>
        <w:tblGridChange w:id="0">
          <w:tblGrid>
            <w:gridCol w:w="900"/>
            <w:gridCol w:w="1700"/>
            <w:gridCol w:w="2200"/>
            <w:gridCol w:w="900"/>
            <w:gridCol w:w="3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529b" w:space="0" w:sz="4" w:val="single"/>
              <w:left w:color="00529b" w:space="0" w:sz="4" w:val="single"/>
              <w:bottom w:color="00529b" w:space="0" w:sz="4" w:val="single"/>
              <w:right w:color="00529b" w:space="0" w:sz="4" w:val="single"/>
            </w:tcBorders>
            <w:shd w:fill="00529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29b" w:space="0" w:sz="4" w:val="single"/>
              <w:left w:color="00529b" w:space="0" w:sz="4" w:val="single"/>
              <w:bottom w:color="00529b" w:space="0" w:sz="4" w:val="single"/>
              <w:right w:color="00529b" w:space="0" w:sz="4" w:val="single"/>
            </w:tcBorders>
            <w:shd w:fill="00529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Interfaccia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29b" w:space="0" w:sz="4" w:val="single"/>
              <w:left w:color="00529b" w:space="0" w:sz="4" w:val="single"/>
              <w:bottom w:color="00529b" w:space="0" w:sz="4" w:val="single"/>
              <w:right w:color="00529b" w:space="0" w:sz="4" w:val="single"/>
            </w:tcBorders>
            <w:shd w:fill="00529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IP / Maschera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29b" w:space="0" w:sz="4" w:val="single"/>
              <w:left w:color="00529b" w:space="0" w:sz="4" w:val="single"/>
              <w:bottom w:color="00529b" w:space="0" w:sz="4" w:val="single"/>
              <w:right w:color="00529b" w:space="0" w:sz="4" w:val="single"/>
            </w:tcBorders>
            <w:shd w:fill="00529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29b" w:space="0" w:sz="4" w:val="single"/>
              <w:left w:color="00529b" w:space="0" w:sz="4" w:val="single"/>
              <w:bottom w:color="00529b" w:space="0" w:sz="4" w:val="single"/>
              <w:right w:color="00529b" w:space="0" w:sz="4" w:val="single"/>
            </w:tcBorders>
            <w:shd w:fill="00529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3f2f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3f2f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e0/0.12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10.0.12.1/30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sdt>
              <w:sdtPr>
                <w:id w:val="169682242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→ R2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3f2f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3f2f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e0/0.13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10.0.13.1/30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sdt>
              <w:sdtPr>
                <w:id w:val="-1739129376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→ R3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3f2f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3f2f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e0/0.100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192.168.1.1/24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sdt>
              <w:sdtPr>
                <w:id w:val="1350160173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→ R4 (SENDER)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3f2f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3f2f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Lo0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1.1.1.1/32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Loopback / OSPF 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8f5e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8f5e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e0/0.12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10.0.12.2/30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sdt>
              <w:sdtPr>
                <w:id w:val="1162995376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→ R1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8f5e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8f5e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e0/0.23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10.0.23.1/30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sdt>
              <w:sdtPr>
                <w:id w:val="903056582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→ R3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8f5e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8f5e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Lo0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2.2.2.2/32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Loopback / RP / OSPF 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8e1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8e1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e0/0.13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10.0.13.2/30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sdt>
              <w:sdtPr>
                <w:id w:val="595864444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→ R1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8e1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8e1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e0/0.23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10.0.23.2/30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sdt>
              <w:sdtPr>
                <w:id w:val="-602596424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→ R2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8e1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8e1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e0/0.300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192.168.3.1/24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sdt>
              <w:sdtPr>
                <w:id w:val="-783223458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→ R5 (RECEIVER)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8e1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8e1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Lo0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3.3.3.3/32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Loopback / OSPF 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ce4e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ce4e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e0/0.100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192.168.1.100/24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SENDER  •  gw 192.168.1.1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3e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3e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e0/0.300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192.168.3.100/24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RECEIVER  •  gw 192.168.3.1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a000" w:space="0" w:sz="4" w:val="single"/>
              <w:left w:color="ffa000" w:space="0" w:sz="24" w:val="single"/>
              <w:bottom w:color="ffa000" w:space="0" w:sz="4" w:val="single"/>
              <w:right w:color="ffa000" w:space="0" w:sz="4" w:val="single"/>
            </w:tcBorders>
            <w:shd w:fill="fffde7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2"/>
                <w:szCs w:val="22"/>
                <w:rtl w:val="0"/>
              </w:rPr>
              <w:t xml:space="preserve">⚠️  NOTA 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Le configurazioni iniziali (OSPF underlay + interfacce) vengono caricate via TFTP da 192.168.122.1/ENCOR/LAB09/rx-cfg. Al momento dell'avvio, tutti i router si raggiungono via OSPF area 0. Il multicast parte da zero.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2. Struttura della Sessione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800"/>
        <w:gridCol w:w="6360"/>
        <w:tblGridChange w:id="0">
          <w:tblGrid>
            <w:gridCol w:w="1200"/>
            <w:gridCol w:w="18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529b" w:space="0" w:sz="4" w:val="single"/>
              <w:left w:color="00529b" w:space="0" w:sz="4" w:val="single"/>
              <w:bottom w:color="00529b" w:space="0" w:sz="4" w:val="single"/>
              <w:right w:color="00529b" w:space="0" w:sz="4" w:val="single"/>
            </w:tcBorders>
            <w:shd w:fill="00529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Orario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29b" w:space="0" w:sz="4" w:val="single"/>
              <w:left w:color="00529b" w:space="0" w:sz="4" w:val="single"/>
              <w:bottom w:color="00529b" w:space="0" w:sz="4" w:val="single"/>
              <w:right w:color="00529b" w:space="0" w:sz="4" w:val="single"/>
            </w:tcBorders>
            <w:shd w:fill="00529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Blocco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29b" w:space="0" w:sz="4" w:val="single"/>
              <w:left w:color="00529b" w:space="0" w:sz="4" w:val="single"/>
              <w:bottom w:color="00529b" w:space="0" w:sz="4" w:val="single"/>
              <w:right w:color="00529b" w:space="0" w:sz="4" w:val="single"/>
            </w:tcBorders>
            <w:shd w:fill="00529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Contenuto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09:00–09:30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8f4f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9b"/>
                <w:sz w:val="20"/>
                <w:szCs w:val="20"/>
                <w:rtl w:val="0"/>
              </w:rPr>
              <w:t xml:space="preserve">Introduzione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Teoria PIM-DM / PIM-SM / Auto-RP · Concetti RPF e IGMP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09:30–10:20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8f4f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9b"/>
                <w:sz w:val="20"/>
                <w:szCs w:val="20"/>
                <w:rtl w:val="0"/>
              </w:rPr>
              <w:t xml:space="preserve">Task 1–4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PIM Dense Mode: abilitazione · invio traffico · join gruppo · analisi mroute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10:20–10:30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8f4f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9b"/>
                <w:sz w:val="20"/>
                <w:szCs w:val="20"/>
                <w:rtl w:val="0"/>
              </w:rPr>
              <w:t xml:space="preserve">Pausa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10:30–11:10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8f4f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9b"/>
                <w:sz w:val="20"/>
                <w:szCs w:val="20"/>
                <w:rtl w:val="0"/>
              </w:rPr>
              <w:t xml:space="preserve">Task 5–6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Switch a PIM-SM + RP statico su R2 · verifica (*,G) e (S,G)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11:10–11:45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8f4f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9b"/>
                <w:sz w:val="20"/>
                <w:szCs w:val="20"/>
                <w:rtl w:val="0"/>
              </w:rPr>
              <w:t xml:space="preserve">Task 7–8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Auto-RP: R2 Candidate RP + Mapping Agent · verifica apprendimento su R3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11:45–12:15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8f4f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9b"/>
                <w:sz w:val="20"/>
                <w:szCs w:val="20"/>
                <w:rtl w:val="0"/>
              </w:rPr>
              <w:t xml:space="preserve">Task 9★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BONUS – Flexible NetFlow su R1: Flow Record · Flow Monitor · analisi cache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12:15–12:30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8f4f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9b"/>
                <w:sz w:val="20"/>
                <w:szCs w:val="20"/>
                <w:rtl w:val="0"/>
              </w:rPr>
              <w:t xml:space="preserve">Task 10★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EXTRA – AAA Authentication &amp; Authorization con RADIUS + fallback locale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12:30–12:45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8f4f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9b"/>
                <w:sz w:val="20"/>
                <w:szCs w:val="20"/>
                <w:rtl w:val="0"/>
              </w:rPr>
              <w:t xml:space="preserve">Troubleshooting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Scenari di guasto guidati · Q&amp;A finale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3. Laboratorio — Task Progressivi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Per ogni task: leggi la teoria sintetica, esegui i comandi, verifica i risultati attesi prima di procedere al task successivo.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529b" w:space="0" w:sz="4" w:val="single"/>
              <w:left w:color="00529b" w:space="0" w:sz="4" w:val="single"/>
              <w:bottom w:color="00529b" w:space="0" w:sz="4" w:val="single"/>
              <w:right w:color="00529b" w:space="0" w:sz="4" w:val="single"/>
            </w:tcBorders>
            <w:shd w:fill="00529b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TASK 1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6"/>
                <w:szCs w:val="26"/>
                <w:rtl w:val="0"/>
              </w:rPr>
              <w:t xml:space="preserve">Abilitazione PIM Dense 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529b" w:space="0" w:sz="4" w:val="single"/>
              <w:bottom w:color="00529b" w:space="0" w:sz="4" w:val="single"/>
              <w:right w:color="00529b" w:space="0" w:sz="4" w:val="single"/>
            </w:tcBorders>
            <w:shd w:fill="eef7f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7F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Obiettivo: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Attivare ip multicast-routing globalmente e PIM-DM su tutte le interfacce di R1, R2 e R3. Verificare lo stato PIM.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1fa2" w:space="0" w:sz="6" w:val="single"/>
              <w:left w:color="7b1fa2" w:space="0" w:sz="6" w:val="single"/>
              <w:bottom w:color="7b1fa2" w:space="0" w:sz="6" w:val="single"/>
              <w:right w:color="7b1fa2" w:space="0" w:sz="6" w:val="single"/>
            </w:tcBorders>
            <w:shd w:fill="7b1fa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after="0" w:before="0" w:lineRule="auto"/>
              <w:ind w:left="1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📖  TEORIA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7b1fa2" w:space="0" w:sz="6" w:val="single"/>
              <w:bottom w:color="7b1fa2" w:space="0" w:sz="6" w:val="single"/>
              <w:right w:color="7b1fa2" w:space="0" w:sz="6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ip multicast-routing abilita il routing multicast globale. Senza questo comando nessuna tabella mroute viene popolata.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PIM Dense Mode (DM) usa il meccanismo flood-and-prune: il traffico viene inoltrato su tutte le interfacce e poi potato verso le rami senza receiver.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 ogni interfaccia partecipante si abilita ip pim dense-mode. Le loopback non richiedono PIM in questa fase.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Il DR (Designated Router) viene eletto su segmenti multi-accesso in base alla priorità PIM (default: IP più alto).</w:t>
            </w:r>
          </w:p>
        </w:tc>
      </w:tr>
    </w:tbl>
    <w:p w:rsidR="00000000" w:rsidDel="00000000" w:rsidP="00000000" w:rsidRDefault="00000000" w:rsidRPr="00000000" w14:paraId="00000086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565c0" w:space="0" w:sz="6" w:val="single"/>
              <w:left w:color="1565c0" w:space="0" w:sz="6" w:val="single"/>
              <w:bottom w:color="1565c0" w:space="0" w:sz="6" w:val="single"/>
              <w:right w:color="1565c0" w:space="0" w:sz="6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spacing w:after="0" w:before="0" w:lineRule="auto"/>
              <w:ind w:left="120" w:firstLine="0"/>
              <w:rPr/>
            </w:pPr>
            <w:sdt>
              <w:sdtPr>
                <w:id w:val="-12386865"/>
                <w:tag w:val="goog_rdk_9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⌨️  COMANDI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565c0" w:space="0" w:sz="6" w:val="single"/>
              <w:bottom w:color="1565c0" w:space="0" w:sz="6" w:val="single"/>
              <w:right w:color="1565c0" w:space="0" w:sz="6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! Esempio su R1 — replicare su R2 e R3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ip multicast-routing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interface e0/0.12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 ip pim dense-mode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interface e0/0.13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 ip pim dense-mode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interface e0/0.100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 ip pim dense-mode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! Su R2: aggiungere anche e0/0.23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! Su R3: aggiungere anche e0/0.300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2e7d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spacing w:after="0" w:before="0" w:lineRule="auto"/>
              <w:ind w:left="120" w:firstLine="0"/>
              <w:rPr/>
            </w:pPr>
            <w:sdt>
              <w:sdtPr>
                <w:id w:val="298196961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✅  VERIFICA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sdt>
              <w:sdtPr>
                <w:id w:val="1114492352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show ip pim interface  → verifica tutte le interfacce in stato PIM DM</w:t>
                </w:r>
              </w:sdtContent>
            </w:sdt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sdt>
              <w:sdtPr>
                <w:id w:val="1621472024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show ip pim neighbor   → verifica adiacenze PIM formate con R2 e R3</w:t>
                </w:r>
              </w:sdtContent>
            </w:sdt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sdt>
              <w:sdtPr>
                <w:id w:val="1340503073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show ip multicast      → conferma ip multicast-routing abilitato</w:t>
                </w:r>
              </w:sdtContent>
            </w:sdt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Atteso: almeno 2 neighbor su R1 (R2 via VLAN12, R3 via VLAN13)</w:t>
            </w:r>
          </w:p>
        </w:tc>
      </w:tr>
    </w:tbl>
    <w:p w:rsidR="00000000" w:rsidDel="00000000" w:rsidP="00000000" w:rsidRDefault="00000000" w:rsidRPr="00000000" w14:paraId="00000099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529b" w:space="0" w:sz="4" w:val="single"/>
              <w:left w:color="00529b" w:space="0" w:sz="4" w:val="single"/>
              <w:bottom w:color="00529b" w:space="0" w:sz="4" w:val="single"/>
              <w:right w:color="00529b" w:space="0" w:sz="4" w:val="single"/>
            </w:tcBorders>
            <w:shd w:fill="00529b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TASK 2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6"/>
                <w:szCs w:val="26"/>
                <w:rtl w:val="0"/>
              </w:rPr>
              <w:t xml:space="preserve">Invio Traffico Multicast dal SENDER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529b" w:space="0" w:sz="4" w:val="single"/>
              <w:bottom w:color="00529b" w:space="0" w:sz="4" w:val="single"/>
              <w:right w:color="00529b" w:space="0" w:sz="4" w:val="single"/>
            </w:tcBorders>
            <w:shd w:fill="eef7f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9C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Obiettivo: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Usare R4 (SENDER) per generare traffico verso il gruppo 239.1.1.1 e osservarne la propagazione in PIM-DM.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1fa2" w:space="0" w:sz="6" w:val="single"/>
              <w:left w:color="7b1fa2" w:space="0" w:sz="6" w:val="single"/>
              <w:bottom w:color="7b1fa2" w:space="0" w:sz="6" w:val="single"/>
              <w:right w:color="7b1fa2" w:space="0" w:sz="6" w:val="single"/>
            </w:tcBorders>
            <w:shd w:fill="7b1fa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after="0" w:before="0" w:lineRule="auto"/>
              <w:ind w:left="1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📖  TEORIA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7b1fa2" w:space="0" w:sz="6" w:val="single"/>
              <w:bottom w:color="7b1fa2" w:space="0" w:sz="6" w:val="single"/>
              <w:right w:color="7b1fa2" w:space="0" w:sz="6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Il ping multicast IOS genera pacchetti ICMP echo verso l'indirizzo di gruppo. In PIM-DM il traffico viene inoltrato immediatamente (flood) su tutti i rami.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239.1.1.1 appartiene al range administratively scoped (239.0.0.0/8): è un indirizzo multicast privato, adatto ai lab.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 repeat 9999999 il ping rimane attivo abbastanza a lungo da permettere l'osservazione delle tabelle mroute e il processo di pruning.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RPF Check: R1 accetta il traffico da R4 se l'interfaccia di arrivo (e0/0.100) è quella verso R4 secondo la tabella unicast. Verificare con show ip rpf.</w:t>
            </w:r>
          </w:p>
        </w:tc>
      </w:tr>
    </w:tbl>
    <w:p w:rsidR="00000000" w:rsidDel="00000000" w:rsidP="00000000" w:rsidRDefault="00000000" w:rsidRPr="00000000" w14:paraId="000000A3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565c0" w:space="0" w:sz="6" w:val="single"/>
              <w:left w:color="1565c0" w:space="0" w:sz="6" w:val="single"/>
              <w:bottom w:color="1565c0" w:space="0" w:sz="6" w:val="single"/>
              <w:right w:color="1565c0" w:space="0" w:sz="6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spacing w:after="0" w:before="0" w:lineRule="auto"/>
              <w:ind w:left="120" w:firstLine="0"/>
              <w:rPr/>
            </w:pPr>
            <w:sdt>
              <w:sdtPr>
                <w:id w:val="393564127"/>
                <w:tag w:val="goog_rdk_14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⌨️  COMANDI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565c0" w:space="0" w:sz="6" w:val="single"/>
              <w:bottom w:color="1565c0" w:space="0" w:sz="6" w:val="single"/>
              <w:right w:color="1565c0" w:space="0" w:sz="6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! Su R4 (SENDER)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ping 239.1.1.1 repeat 9999999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! Lasciare il ping attivo — aprire una nuova sessione console su R1/R2/R3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2e7d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spacing w:after="0" w:before="0" w:lineRule="auto"/>
              <w:ind w:left="120" w:firstLine="0"/>
              <w:rPr/>
            </w:pPr>
            <w:sdt>
              <w:sdtPr>
                <w:id w:val="-935041130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✅  VERIFICA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sdt>
              <w:sdtPr>
                <w:id w:val="1931103960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show ip mroute  su R1 → cerca entry (192.168.1.100, 239.1.1.1) — traffico in ingresso</w:t>
                </w:r>
              </w:sdtContent>
            </w:sdt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sdt>
              <w:sdtPr>
                <w:id w:val="1647074788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show ip rpf 192.168.1.100  su R1 → RPF neighbor deve essere 192.168.1.100 (direttamente connesso)</w:t>
                </w:r>
              </w:sdtContent>
            </w:sdt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sdt>
              <w:sdtPr>
                <w:id w:val="1957796225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show ip mroute  su R2/R3 → stessa entry propagata via flooding PIM-DM</w:t>
                </w:r>
              </w:sdtContent>
            </w:sdt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Atteso in DM: traffico presente su TUTTI i link anche senza receiver</w:t>
            </w:r>
          </w:p>
        </w:tc>
      </w:tr>
    </w:tbl>
    <w:p w:rsidR="00000000" w:rsidDel="00000000" w:rsidP="00000000" w:rsidRDefault="00000000" w:rsidRPr="00000000" w14:paraId="000000AF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529b" w:space="0" w:sz="4" w:val="single"/>
              <w:left w:color="00529b" w:space="0" w:sz="4" w:val="single"/>
              <w:bottom w:color="00529b" w:space="0" w:sz="4" w:val="single"/>
              <w:right w:color="00529b" w:space="0" w:sz="4" w:val="single"/>
            </w:tcBorders>
            <w:shd w:fill="00529b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TASK 3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6"/>
                <w:szCs w:val="26"/>
                <w:rtl w:val="0"/>
              </w:rPr>
              <w:t xml:space="preserve">Iscrizione al Gruppo — RECEIVER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529b" w:space="0" w:sz="4" w:val="single"/>
              <w:bottom w:color="00529b" w:space="0" w:sz="4" w:val="single"/>
              <w:right w:color="00529b" w:space="0" w:sz="4" w:val="single"/>
            </w:tcBorders>
            <w:shd w:fill="eef7f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B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Obiettivo: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Configurare R5 (RECEIVER) per unirsi al gruppo multicast 239.1.1.1 tramite IGMP.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1fa2" w:space="0" w:sz="6" w:val="single"/>
              <w:left w:color="7b1fa2" w:space="0" w:sz="6" w:val="single"/>
              <w:bottom w:color="7b1fa2" w:space="0" w:sz="6" w:val="single"/>
              <w:right w:color="7b1fa2" w:space="0" w:sz="6" w:val="single"/>
            </w:tcBorders>
            <w:shd w:fill="7b1fa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spacing w:after="0" w:before="0" w:lineRule="auto"/>
              <w:ind w:left="1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📖  TEORIA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7b1fa2" w:space="0" w:sz="6" w:val="single"/>
              <w:bottom w:color="7b1fa2" w:space="0" w:sz="6" w:val="single"/>
              <w:right w:color="7b1fa2" w:space="0" w:sz="6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IGMP (Internet Group Management Protocol) è il protocollo usato dai host per comunicare ai router la loro appartenenza a gruppi multicast.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ip igmp join-group su un'interfaccia IOS fa sì che il router invii IGMP Membership Report e accetti il traffico per quel gruppo.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 IOU senza ip routing attivo, se il comando non fosse disponibile, abilitare ip routing temporaneamente. Non impatta il comportamento dell'underlay OSPF.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Dopo il join, R3 smette di potare (prune) verso l'interfaccia e0/0.300: in PIM-DM il traffico raggiunge R5.</w:t>
            </w:r>
          </w:p>
        </w:tc>
      </w:tr>
    </w:tbl>
    <w:p w:rsidR="00000000" w:rsidDel="00000000" w:rsidP="00000000" w:rsidRDefault="00000000" w:rsidRPr="00000000" w14:paraId="000000B9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565c0" w:space="0" w:sz="6" w:val="single"/>
              <w:left w:color="1565c0" w:space="0" w:sz="6" w:val="single"/>
              <w:bottom w:color="1565c0" w:space="0" w:sz="6" w:val="single"/>
              <w:right w:color="1565c0" w:space="0" w:sz="6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spacing w:after="0" w:before="0" w:lineRule="auto"/>
              <w:ind w:left="120" w:firstLine="0"/>
              <w:rPr/>
            </w:pPr>
            <w:sdt>
              <w:sdtPr>
                <w:id w:val="1657277609"/>
                <w:tag w:val="goog_rdk_19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⌨️  COMANDI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565c0" w:space="0" w:sz="6" w:val="single"/>
              <w:bottom w:color="1565c0" w:space="0" w:sz="6" w:val="single"/>
              <w:right w:color="1565c0" w:space="0" w:sz="6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! Su R5 (RECEIVER)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ip routing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interface e0/0.300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 ip igmp join-group 239.1.1.1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2e7d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spacing w:after="0" w:before="0" w:lineRule="auto"/>
              <w:ind w:left="120" w:firstLine="0"/>
              <w:rPr/>
            </w:pPr>
            <w:sdt>
              <w:sdtPr>
                <w:id w:val="-440500784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✅  VERIFICA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sdt>
              <w:sdtPr>
                <w:id w:val="-1832525276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show ip igmp groups  su R5 → mostra 239.1.1.1 con uptime e timer</w:t>
                </w:r>
              </w:sdtContent>
            </w:sdt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sdt>
              <w:sdtPr>
                <w:id w:val="398197326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show ip igmp interface e0/0.300  su R3 → Querier, membri del gruppo</w:t>
                </w:r>
              </w:sdtContent>
            </w:sdt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sdt>
              <w:sdtPr>
                <w:id w:val="-4073904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show ip mroute  su R3 → outgoing interface e0/0.300 deve essere in stato Forwarding (F)</w:t>
                </w:r>
              </w:sdtContent>
            </w:sdt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Atteso: (192.168.1.100, 239.1.1.1) con OIL contenente e0/0.300</w:t>
            </w:r>
          </w:p>
        </w:tc>
      </w:tr>
    </w:tbl>
    <w:p w:rsidR="00000000" w:rsidDel="00000000" w:rsidP="00000000" w:rsidRDefault="00000000" w:rsidRPr="00000000" w14:paraId="000000C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529b" w:space="0" w:sz="4" w:val="single"/>
              <w:left w:color="00529b" w:space="0" w:sz="4" w:val="single"/>
              <w:bottom w:color="00529b" w:space="0" w:sz="4" w:val="single"/>
              <w:right w:color="00529b" w:space="0" w:sz="4" w:val="single"/>
            </w:tcBorders>
            <w:shd w:fill="00529b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TASK 4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6"/>
                <w:szCs w:val="26"/>
                <w:rtl w:val="0"/>
              </w:rPr>
              <w:t xml:space="preserve">Analisi Tabella mroute in PIM-DM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529b" w:space="0" w:sz="4" w:val="single"/>
              <w:bottom w:color="00529b" w:space="0" w:sz="4" w:val="single"/>
              <w:right w:color="00529b" w:space="0" w:sz="4" w:val="single"/>
            </w:tcBorders>
            <w:shd w:fill="eef7f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C8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Obiettivo: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Leggere e interpretare la tabella di routing multicast su R3 identificando tutti i campi chiave.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1fa2" w:space="0" w:sz="6" w:val="single"/>
              <w:left w:color="7b1fa2" w:space="0" w:sz="6" w:val="single"/>
              <w:bottom w:color="7b1fa2" w:space="0" w:sz="6" w:val="single"/>
              <w:right w:color="7b1fa2" w:space="0" w:sz="6" w:val="single"/>
            </w:tcBorders>
            <w:shd w:fill="7b1fa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spacing w:after="0" w:before="0" w:lineRule="auto"/>
              <w:ind w:left="1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📖  TEORIA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7b1fa2" w:space="0" w:sz="6" w:val="single"/>
              <w:bottom w:color="7b1fa2" w:space="0" w:sz="6" w:val="single"/>
              <w:right w:color="7b1fa2" w:space="0" w:sz="6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tabella mroute contiene entry (S,G) — source-specific — e (*,G) — shared tree (presente solo in PIM-SM).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Incoming interface (IIF): interfaccia da cui il router si aspetta il traffico (risultato dell'RPF check).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Outgoing Interface List (OIL): interfacce verso cui il router inoltra. Flag F=Forwarding, P=Pruned, A=Assert winner.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Timer: Uptime (da quando esiste l'entry) e Expires (quando scade se nessun traffico arriva).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 PIM-DM non esiste una RP. Ogni entry è (S,G). Il processo di pruning elimina i rami senza receiver dopo 3 minuti.</w:t>
            </w:r>
          </w:p>
        </w:tc>
      </w:tr>
    </w:tbl>
    <w:p w:rsidR="00000000" w:rsidDel="00000000" w:rsidP="00000000" w:rsidRDefault="00000000" w:rsidRPr="00000000" w14:paraId="000000D0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565c0" w:space="0" w:sz="6" w:val="single"/>
              <w:left w:color="1565c0" w:space="0" w:sz="6" w:val="single"/>
              <w:bottom w:color="1565c0" w:space="0" w:sz="6" w:val="single"/>
              <w:right w:color="1565c0" w:space="0" w:sz="6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spacing w:after="0" w:before="0" w:lineRule="auto"/>
              <w:ind w:left="120" w:firstLine="0"/>
              <w:rPr/>
            </w:pPr>
            <w:sdt>
              <w:sdtPr>
                <w:id w:val="1842380826"/>
                <w:tag w:val="goog_rdk_24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⌨️  COMANDI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565c0" w:space="0" w:sz="6" w:val="single"/>
              <w:bottom w:color="1565c0" w:space="0" w:sz="6" w:val="single"/>
              <w:right w:color="1565c0" w:space="0" w:sz="6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! Su R3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show ip mroute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show ip mroute 239.1.1.1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show ip mroute count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2e7d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spacing w:after="0" w:before="0" w:lineRule="auto"/>
              <w:ind w:left="120" w:firstLine="0"/>
              <w:rPr/>
            </w:pPr>
            <w:sdt>
              <w:sdtPr>
                <w:id w:val="-1805206702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✅  VERIFICA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Identifica: Source IP (192.168.1.100), Gruppo (239.1.1.1), IIF (e0/0.13 o e0/0.23?), OIL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Conferma flag F su e0/0.300 (verso RECEIVER R5)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Interpreta il campo RPF nbr: quale router è upstream verso la sorgente?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sdt>
              <w:sdtPr>
                <w:id w:val="-2061794786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show ip mroute count → quanti pacchetti inoltrati? Coincidono con il ping di R4?</w:t>
                </w:r>
              </w:sdtContent>
            </w:sdt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Domanda: perché in PIM-DM non c'è nessuna entry (*,G)?</w:t>
            </w:r>
          </w:p>
        </w:tc>
      </w:tr>
    </w:tbl>
    <w:p w:rsidR="00000000" w:rsidDel="00000000" w:rsidP="00000000" w:rsidRDefault="00000000" w:rsidRPr="00000000" w14:paraId="000000D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529b" w:space="0" w:sz="4" w:val="single"/>
              <w:left w:color="00529b" w:space="0" w:sz="4" w:val="single"/>
              <w:bottom w:color="00529b" w:space="0" w:sz="4" w:val="single"/>
              <w:right w:color="00529b" w:space="0" w:sz="4" w:val="single"/>
            </w:tcBorders>
            <w:shd w:fill="00529b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TASK 5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6"/>
                <w:szCs w:val="26"/>
                <w:rtl w:val="0"/>
              </w:rPr>
              <w:t xml:space="preserve">Switch a PIM Sparse Mode + RP Statico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529b" w:space="0" w:sz="4" w:val="single"/>
              <w:bottom w:color="00529b" w:space="0" w:sz="4" w:val="single"/>
              <w:right w:color="00529b" w:space="0" w:sz="4" w:val="single"/>
            </w:tcBorders>
            <w:shd w:fill="eef7f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E0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Obiettivo: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Riconfigurare R1, R2 e R3 in PIM-SM e designare staticamente R2 (2.2.2.2) come Rendezvous Point.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1fa2" w:space="0" w:sz="6" w:val="single"/>
              <w:left w:color="7b1fa2" w:space="0" w:sz="6" w:val="single"/>
              <w:bottom w:color="7b1fa2" w:space="0" w:sz="6" w:val="single"/>
              <w:right w:color="7b1fa2" w:space="0" w:sz="6" w:val="single"/>
            </w:tcBorders>
            <w:shd w:fill="7b1fa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spacing w:after="0" w:before="0" w:lineRule="auto"/>
              <w:ind w:left="1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📖  TEORIA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7b1fa2" w:space="0" w:sz="6" w:val="single"/>
              <w:bottom w:color="7b1fa2" w:space="0" w:sz="6" w:val="single"/>
              <w:right w:color="7b1fa2" w:space="0" w:sz="6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PIM Sparse Mode usa un punto di incontro centralizzato (RP) invece del flooding. Il traffico parte sempre dallo shared tree (*,G) radicato nell'RP.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sorgente registra il traffico al RP tramite messaggi PIM Register (unicast). Il receiver si iscrive al RP con PIM Join (*,G).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Dopo che il router ultimo (LHR) riceve traffico, può switchare al shortest-path tree (SPT) direttamente verso la sorgente: entry (S,G).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ip pim rp-address X.X.X.X configura l'RP staticamente su tutti i router. Devono conoscere tutti lo stesso RP.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Rimuovere prima il PIM-DM esistente prima di abilitare PIM-SM: le due modalità non coesistono sulla stessa interfaccia.</w:t>
            </w:r>
          </w:p>
        </w:tc>
      </w:tr>
    </w:tbl>
    <w:p w:rsidR="00000000" w:rsidDel="00000000" w:rsidP="00000000" w:rsidRDefault="00000000" w:rsidRPr="00000000" w14:paraId="000000E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565c0" w:space="0" w:sz="6" w:val="single"/>
              <w:left w:color="1565c0" w:space="0" w:sz="6" w:val="single"/>
              <w:bottom w:color="1565c0" w:space="0" w:sz="6" w:val="single"/>
              <w:right w:color="1565c0" w:space="0" w:sz="6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spacing w:after="0" w:before="0" w:lineRule="auto"/>
              <w:ind w:left="120" w:firstLine="0"/>
              <w:rPr/>
            </w:pPr>
            <w:sdt>
              <w:sdtPr>
                <w:id w:val="-592858714"/>
                <w:tag w:val="goog_rdk_27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⌨️  COMANDI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565c0" w:space="0" w:sz="6" w:val="single"/>
              <w:bottom w:color="1565c0" w:space="0" w:sz="6" w:val="single"/>
              <w:right w:color="1565c0" w:space="0" w:sz="6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! Su R1, R2, R3 — rimuovere DM e abilitare SM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interface e0/0.12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 no ip pim dense-mode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 ip pim sparse-mode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! (ripetere per tutte le interfacce PIM su ogni router)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! RP statico — configurare su R1, R2, R3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ip pim rp-address 2.2.2.2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2e7d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spacing w:after="0" w:before="0" w:lineRule="auto"/>
              <w:ind w:left="120" w:firstLine="0"/>
              <w:rPr/>
            </w:pPr>
            <w:sdt>
              <w:sdtPr>
                <w:id w:val="1360147521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✅  VERIFICA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sdt>
              <w:sdtPr>
                <w:id w:val="225943160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show ip pim rp mapping  su R1/R2/R3 → RP: 2.2.2.2 per 239.1.1.1/0 — statico</w:t>
                </w:r>
              </w:sdtContent>
            </w:sdt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sdt>
              <w:sdtPr>
                <w:id w:val="-1377902518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show ip pim interface  → tutte le interfacce in PIM SM (non DM)</w:t>
                </w:r>
              </w:sdtContent>
            </w:sdt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sdt>
              <w:sdtPr>
                <w:id w:val="-1438199584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show ip pim neighbor   → adiacenze PIM ancora presenti</w:t>
                </w:r>
              </w:sdtContent>
            </w:sdt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Atteso: nessuna entry mroute finché R5 non reinvia il join (ripeti ip igmp join-group se necessario)</w:t>
            </w:r>
          </w:p>
        </w:tc>
      </w:tr>
    </w:tbl>
    <w:p w:rsidR="00000000" w:rsidDel="00000000" w:rsidP="00000000" w:rsidRDefault="00000000" w:rsidRPr="00000000" w14:paraId="000000F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529b" w:space="0" w:sz="4" w:val="single"/>
              <w:left w:color="00529b" w:space="0" w:sz="4" w:val="single"/>
              <w:bottom w:color="00529b" w:space="0" w:sz="4" w:val="single"/>
              <w:right w:color="00529b" w:space="0" w:sz="4" w:val="single"/>
            </w:tcBorders>
            <w:shd w:fill="00529b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TASK 6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6"/>
                <w:szCs w:val="26"/>
                <w:rtl w:val="0"/>
              </w:rPr>
              <w:t xml:space="preserve">Analisi mroute in PIM-SM con RP Statico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529b" w:space="0" w:sz="4" w:val="single"/>
              <w:bottom w:color="00529b" w:space="0" w:sz="4" w:val="single"/>
              <w:right w:color="00529b" w:space="0" w:sz="4" w:val="single"/>
            </w:tcBorders>
            <w:shd w:fill="eef7f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FB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Obiettivo: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Confrontare le entry (*,G) e (S,G) nelle tabelle mroute di R2 (RP) e R3 (LHR) e capire il processo di SPT switchover.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1fa2" w:space="0" w:sz="6" w:val="single"/>
              <w:left w:color="7b1fa2" w:space="0" w:sz="6" w:val="single"/>
              <w:bottom w:color="7b1fa2" w:space="0" w:sz="6" w:val="single"/>
              <w:right w:color="7b1fa2" w:space="0" w:sz="6" w:val="single"/>
            </w:tcBorders>
            <w:shd w:fill="7b1fa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spacing w:after="0" w:before="0" w:lineRule="auto"/>
              <w:ind w:left="1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📖  TEORIA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7b1fa2" w:space="0" w:sz="6" w:val="single"/>
              <w:bottom w:color="7b1fa2" w:space="0" w:sz="6" w:val="single"/>
              <w:right w:color="7b1fa2" w:space="0" w:sz="6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 PIM-SM le entry sono di due tipi: (*,G) = shared tree (join verso RP) e (S,G) = shortest path tree (join diretto verso sorgente).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L'LHR (Last-Hop Router, qui R3) riceve il traffico sul shared tree (*,G). Quando il rate supera la soglia SPT-threshold (default: 0 kbps, cioè subito), switcha a (S,G).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L'FHR (First-Hop Router, qui R1) riceve il traffico dalla sorgente e lo incapsula in PIM Register inviati all'RP (R2).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Dopo lo SPT switchover, R3 invia un PIM Prune(*,G) verso l'RP per interrompere il flusso sullo shared tree.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Il campo RP sul router RP (R2) mostra l'entry (*,G) con IIF Null (R2 è la radice dello shared tree).</w:t>
            </w:r>
          </w:p>
        </w:tc>
      </w:tr>
    </w:tbl>
    <w:p w:rsidR="00000000" w:rsidDel="00000000" w:rsidP="00000000" w:rsidRDefault="00000000" w:rsidRPr="00000000" w14:paraId="00000103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565c0" w:space="0" w:sz="6" w:val="single"/>
              <w:left w:color="1565c0" w:space="0" w:sz="6" w:val="single"/>
              <w:bottom w:color="1565c0" w:space="0" w:sz="6" w:val="single"/>
              <w:right w:color="1565c0" w:space="0" w:sz="6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spacing w:after="0" w:before="0" w:lineRule="auto"/>
              <w:ind w:left="120" w:firstLine="0"/>
              <w:rPr/>
            </w:pPr>
            <w:sdt>
              <w:sdtPr>
                <w:id w:val="1996242473"/>
                <w:tag w:val="goog_rdk_32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⌨️  COMANDI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565c0" w:space="0" w:sz="6" w:val="single"/>
              <w:bottom w:color="1565c0" w:space="0" w:sz="6" w:val="single"/>
              <w:right w:color="1565c0" w:space="0" w:sz="6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! Su R2 (RP)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show ip mroute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show ip mroute 239.1.1.1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! Su R3 (LHR)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show ip mroute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show ip mroute 239.1.1.1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show ip pim rp 239.1.1.1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2e7d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spacing w:after="0" w:before="0" w:lineRule="auto"/>
              <w:ind w:left="120" w:firstLine="0"/>
              <w:rPr/>
            </w:pPr>
            <w:sdt>
              <w:sdtPr>
                <w:id w:val="1434268428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✅  VERIFICA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R2: verifica entry (*,239.1.1.1) con IIF=Null — R2 è RP, radice dello shared tree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R3: cerca ENTRAMBE le entry (*,239.1.1.1) e (192.168.1.100,239.1.1.1)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sdt>
              <w:sdtPr>
                <w:id w:val="-728915863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R3: (*,G) deve mostrare flag T (SPT-bit set) → ha già switchato al source tree</w:t>
                </w:r>
              </w:sdtContent>
            </w:sdt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R3: (S,G) con IIF= interfaccia verso R1 (RPF verso sorgente 192.168.1.100)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Domanda: dopo lo SPT switchover, R2 vede ancora traffico?</w:t>
            </w:r>
          </w:p>
        </w:tc>
      </w:tr>
    </w:tbl>
    <w:p w:rsidR="00000000" w:rsidDel="00000000" w:rsidP="00000000" w:rsidRDefault="00000000" w:rsidRPr="00000000" w14:paraId="00000114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529b" w:space="0" w:sz="4" w:val="single"/>
              <w:left w:color="00529b" w:space="0" w:sz="4" w:val="single"/>
              <w:bottom w:color="00529b" w:space="0" w:sz="4" w:val="single"/>
              <w:right w:color="00529b" w:space="0" w:sz="4" w:val="single"/>
            </w:tcBorders>
            <w:shd w:fill="00529b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TASK 7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6"/>
                <w:szCs w:val="26"/>
                <w:rtl w:val="0"/>
              </w:rPr>
              <w:t xml:space="preserve">Configurazione Auto-RP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529b" w:space="0" w:sz="4" w:val="single"/>
              <w:bottom w:color="00529b" w:space="0" w:sz="4" w:val="single"/>
              <w:right w:color="00529b" w:space="0" w:sz="4" w:val="single"/>
            </w:tcBorders>
            <w:shd w:fill="eef7f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17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Obiettivo: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Sostituire l'RP statico con Auto-RP: R2 come Candidate RP e Mapping Agent. Verificare la distribuzione automatica dell'informazione RP.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1fa2" w:space="0" w:sz="6" w:val="single"/>
              <w:left w:color="7b1fa2" w:space="0" w:sz="6" w:val="single"/>
              <w:bottom w:color="7b1fa2" w:space="0" w:sz="6" w:val="single"/>
              <w:right w:color="7b1fa2" w:space="0" w:sz="6" w:val="single"/>
            </w:tcBorders>
            <w:shd w:fill="7b1fa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spacing w:after="0" w:before="0" w:lineRule="auto"/>
              <w:ind w:left="1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📖  TEORIA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7b1fa2" w:space="0" w:sz="6" w:val="single"/>
              <w:bottom w:color="7b1fa2" w:space="0" w:sz="6" w:val="single"/>
              <w:right w:color="7b1fa2" w:space="0" w:sz="6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Auto-RP è un meccanismo Cisco proprietario per distribuire automaticamente le informazioni RP via multicast.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Candidate RP: annuncia se stesso inviando messaggi PIM RP-Announce al gruppo 224.0.1.39 (Cisco-RP-Announce).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Mapping Agent (MA): ascolta gli annunci RP, sceglie il migliore e li ridistribuisce a tutti via 224.0.1.40 (Cisco-RP-Discovery).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Problema del Chicken-and-Egg: in PIM-SM il traffico verso 224.0.1.39 e 224.0.1.40 non viene inoltrato senza RP. Soluzione: ip pim autorp listener oppure configurare questi gruppi in PIM-DM (bidir o sparse-dense-mode).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ip pim sparse-dense-mode sulle interfacce risolve il bootstrap problem di Auto-RP: i gruppi 224.0.1.x usano DM, gli altri SM.</w:t>
            </w:r>
          </w:p>
        </w:tc>
      </w:tr>
    </w:tbl>
    <w:p w:rsidR="00000000" w:rsidDel="00000000" w:rsidP="00000000" w:rsidRDefault="00000000" w:rsidRPr="00000000" w14:paraId="0000011F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565c0" w:space="0" w:sz="6" w:val="single"/>
              <w:left w:color="1565c0" w:space="0" w:sz="6" w:val="single"/>
              <w:bottom w:color="1565c0" w:space="0" w:sz="6" w:val="single"/>
              <w:right w:color="1565c0" w:space="0" w:sz="6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spacing w:after="0" w:before="0" w:lineRule="auto"/>
              <w:ind w:left="120" w:firstLine="0"/>
              <w:rPr/>
            </w:pPr>
            <w:sdt>
              <w:sdtPr>
                <w:id w:val="-1933726524"/>
                <w:tag w:val="goog_rdk_35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⌨️  COMANDI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565c0" w:space="0" w:sz="6" w:val="single"/>
              <w:bottom w:color="1565c0" w:space="0" w:sz="6" w:val="single"/>
              <w:right w:color="1565c0" w:space="0" w:sz="6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! Step 1: rimuovere RP statico su R1, R2, R3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no ip pim rp-address 2.2.2.2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! Step 2: su R1, R2, R3 — cambiare interfacce a sparse-dense-mode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interface e0/0.12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 no ip pim sparse-mode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 ip pim sparse-dense-mode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! (ripetere su tutte le interfacce PIM)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! Step 3: su R2 — Candidate RP + Mapping Agent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ip pim send-rp-announce Lo0 scope 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ip pim send-rp-discovery Lo0 scope 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2e7d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spacing w:after="0" w:before="0" w:lineRule="auto"/>
              <w:ind w:left="120" w:firstLine="0"/>
              <w:rPr/>
            </w:pPr>
            <w:sdt>
              <w:sdtPr>
                <w:id w:val="713111722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✅  VERIFICA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sdt>
              <w:sdtPr>
                <w:id w:val="1043701222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show ip pim rp mapping  su R2 → deve mostrare: RP 2.2.2.2, info source: 2.2.2.2 (elected via Auto-RP)</w:t>
                </w:r>
              </w:sdtContent>
            </w:sdt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sdt>
              <w:sdtPr>
                <w:id w:val="1637482168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show ip pim rp  su R1/R3 → RP appreso da Auto-RP (non statico)</w:t>
                </w:r>
              </w:sdtContent>
            </w:sdt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sdt>
              <w:sdtPr>
                <w:id w:val="1647153957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debug ip pim  su R3 → osserva messaggi RP-Announce e RP-Discovery (breve — poi no debug all)</w:t>
                </w:r>
              </w:sdtContent>
            </w:sdt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Atteso: tutti i router mostrano RP=2.2.2.2, info source=2.2.2.2</w:t>
            </w:r>
          </w:p>
        </w:tc>
      </w:tr>
    </w:tbl>
    <w:p w:rsidR="00000000" w:rsidDel="00000000" w:rsidP="00000000" w:rsidRDefault="00000000" w:rsidRPr="00000000" w14:paraId="0000013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529b" w:space="0" w:sz="4" w:val="single"/>
              <w:left w:color="00529b" w:space="0" w:sz="4" w:val="single"/>
              <w:bottom w:color="00529b" w:space="0" w:sz="4" w:val="single"/>
              <w:right w:color="00529b" w:space="0" w:sz="4" w:val="single"/>
            </w:tcBorders>
            <w:shd w:fill="00529b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3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TASK 8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6"/>
                <w:szCs w:val="26"/>
                <w:rtl w:val="0"/>
              </w:rPr>
              <w:t xml:space="preserve">Verifica Auto-RP e SPT su R3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529b" w:space="0" w:sz="4" w:val="single"/>
              <w:bottom w:color="00529b" w:space="0" w:sz="4" w:val="single"/>
              <w:right w:color="00529b" w:space="0" w:sz="4" w:val="single"/>
            </w:tcBorders>
            <w:shd w:fill="eef7f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36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Obiettivo: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Confermare che R3 ha appreso l'RP automaticamente tramite Auto-RP e che il traffico scorre sul Shortest Path Tree.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1fa2" w:space="0" w:sz="6" w:val="single"/>
              <w:left w:color="7b1fa2" w:space="0" w:sz="6" w:val="single"/>
              <w:bottom w:color="7b1fa2" w:space="0" w:sz="6" w:val="single"/>
              <w:right w:color="7b1fa2" w:space="0" w:sz="6" w:val="single"/>
            </w:tcBorders>
            <w:shd w:fill="7b1fa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spacing w:after="0" w:before="0" w:lineRule="auto"/>
              <w:ind w:left="1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📖  TEORIA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7b1fa2" w:space="0" w:sz="6" w:val="single"/>
              <w:bottom w:color="7b1fa2" w:space="0" w:sz="6" w:val="single"/>
              <w:right w:color="7b1fa2" w:space="0" w:sz="6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show ip pim rp mostra l'RP apprende dinamicamente con la sorgente dell'informazione (Mapping Agent).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show ip mroute dopo Auto-RP deve mostrare le stesse entry (*,G) e (S,G) viste con RP statico — il comportamento PIM-SM non cambia.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Il vantaggio di Auto-RP è che l'RP può cambiare senza riconfigurare manualmente tutti i router.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ci sono più Candidate RP per lo stesso gruppo, il Mapping Agent sceglie quello con l'IP più alto.</w:t>
            </w:r>
          </w:p>
        </w:tc>
      </w:tr>
    </w:tbl>
    <w:p w:rsidR="00000000" w:rsidDel="00000000" w:rsidP="00000000" w:rsidRDefault="00000000" w:rsidRPr="00000000" w14:paraId="0000013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565c0" w:space="0" w:sz="6" w:val="single"/>
              <w:left w:color="1565c0" w:space="0" w:sz="6" w:val="single"/>
              <w:bottom w:color="1565c0" w:space="0" w:sz="6" w:val="single"/>
              <w:right w:color="1565c0" w:space="0" w:sz="6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spacing w:after="0" w:before="0" w:lineRule="auto"/>
              <w:ind w:left="120" w:firstLine="0"/>
              <w:rPr/>
            </w:pPr>
            <w:sdt>
              <w:sdtPr>
                <w:id w:val="1750268857"/>
                <w:tag w:val="goog_rdk_40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⌨️  COMANDI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565c0" w:space="0" w:sz="6" w:val="single"/>
              <w:bottom w:color="1565c0" w:space="0" w:sz="6" w:val="single"/>
              <w:right w:color="1565c0" w:space="0" w:sz="6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! Su R3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show ip pim rp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show ip pim rp mapping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show ip mroute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show ip mroute 239.1.1.1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! Su R1 e R2 — confronto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show ip pim rp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2e7d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spacing w:after="0" w:before="0" w:lineRule="auto"/>
              <w:ind w:left="120" w:firstLine="0"/>
              <w:rPr/>
            </w:pPr>
            <w:sdt>
              <w:sdtPr>
                <w:id w:val="-1834051731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✅  VERIFICA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sdt>
              <w:sdtPr>
                <w:id w:val="275119147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R3 show ip pim rp → RP: 2.2.2.2, learned via Auto-RP from 2.2.2.2</w:t>
                </w:r>
              </w:sdtContent>
            </w:sdt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sdt>
              <w:sdtPr>
                <w:id w:val="473942287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R3 show ip mroute → entry (S,G) con flag T — SPT attivo come in Task 6</w:t>
                </w:r>
              </w:sdtContent>
            </w:sdt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Confronta: cosa cambia tra RP statico (Task 6) e Auto-RP (Task 8) nella mroute? (Risposta: niente — stesso comportamento SM)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sdt>
              <w:sdtPr>
                <w:id w:val="1641803863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CHECKPOINT: interrompi il ping su R4 → mroute scade dopo ~3min. Riavvia il ping e osserva il re-join automatico.</w:t>
                </w:r>
              </w:sdtContent>
            </w:sdt>
          </w:p>
        </w:tc>
      </w:tr>
    </w:tbl>
    <w:p w:rsidR="00000000" w:rsidDel="00000000" w:rsidP="00000000" w:rsidRDefault="00000000" w:rsidRPr="00000000" w14:paraId="0000014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5100" w:space="0" w:sz="4" w:val="single"/>
              <w:left w:color="e65100" w:space="0" w:sz="4" w:val="single"/>
              <w:bottom w:color="e65100" w:space="0" w:sz="4" w:val="single"/>
              <w:right w:color="e65100" w:space="0" w:sz="4" w:val="single"/>
            </w:tcBorders>
            <w:shd w:fill="e65100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4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TASK 9  ★ BONUS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6"/>
                <w:szCs w:val="26"/>
                <w:rtl w:val="0"/>
              </w:rPr>
              <w:t xml:space="preserve">Flexible NetFlow su R1 — Analisi del Traffico Multicast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65100" w:space="0" w:sz="4" w:val="single"/>
              <w:bottom w:color="e65100" w:space="0" w:sz="4" w:val="single"/>
              <w:right w:color="e65100" w:space="0" w:sz="4" w:val="single"/>
            </w:tcBorders>
            <w:shd w:fill="eef7f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50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Obiettivo: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Configurare Flexible NetFlow su R1 usando Flow Record, Flow Monitor e applicazione su interfaccia. Analizzare i flow del traffico multicast.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1fa2" w:space="0" w:sz="6" w:val="single"/>
              <w:left w:color="7b1fa2" w:space="0" w:sz="6" w:val="single"/>
              <w:bottom w:color="7b1fa2" w:space="0" w:sz="6" w:val="single"/>
              <w:right w:color="7b1fa2" w:space="0" w:sz="6" w:val="single"/>
            </w:tcBorders>
            <w:shd w:fill="7b1fa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spacing w:after="0" w:before="0" w:lineRule="auto"/>
              <w:ind w:left="1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📖  TEORIA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7b1fa2" w:space="0" w:sz="6" w:val="single"/>
              <w:bottom w:color="7b1fa2" w:space="0" w:sz="6" w:val="single"/>
              <w:right w:color="7b1fa2" w:space="0" w:sz="6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NetFlow v5 (legacy): configurazione rapida con ip flow ingress + ip flow-export version 5, campi fissi predefiniti (src/dst IP, porta, protocollo, ToS, interfaccia). Più semplice ma non personalizzabile. Verifica: show ip cache flow.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Flexible NetFlow (FNF): architettura modulare in 3 componenti: (1) Flow Record — definisce quali campi catturare con match (chiavi) e collect (valori); (2) Flow Monitor — associa il record e opzionalmente un exporter; (3) applicazione su interfaccia con ip flow monitor &lt;nome&gt; input.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campi match identificano univocamente il flow (es. src/dst IP). I campi collect accumulano statistiche (es. counter bytes/packets). Senza collector configurato, i dati restano nella cache locale del monitor.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FNF supporta IPv4, IPv6, MPLS, datalink in un framework unico. Su IOU IOS 15.x è pienamente operativo senza collector esterno.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Il comando show flow monitor &lt;nome&gt; cache visualizza i flow attivi con tutti i campi definiti nel record.</w:t>
            </w:r>
          </w:p>
        </w:tc>
      </w:tr>
    </w:tbl>
    <w:p w:rsidR="00000000" w:rsidDel="00000000" w:rsidP="00000000" w:rsidRDefault="00000000" w:rsidRPr="00000000" w14:paraId="0000015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565c0" w:space="0" w:sz="6" w:val="single"/>
              <w:left w:color="1565c0" w:space="0" w:sz="6" w:val="single"/>
              <w:bottom w:color="1565c0" w:space="0" w:sz="6" w:val="single"/>
              <w:right w:color="1565c0" w:space="0" w:sz="6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spacing w:after="0" w:before="0" w:lineRule="auto"/>
              <w:ind w:left="120" w:firstLine="0"/>
              <w:rPr/>
            </w:pPr>
            <w:sdt>
              <w:sdtPr>
                <w:id w:val="1020663005"/>
                <w:tag w:val="goog_rdk_45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⌨️  COMANDI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565c0" w:space="0" w:sz="6" w:val="single"/>
              <w:bottom w:color="1565c0" w:space="0" w:sz="6" w:val="single"/>
              <w:right w:color="1565c0" w:space="0" w:sz="6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! ── Step 1: definire il Flow Record 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flow record ENCOR-REC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 description Multicast traffic analysis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 match ipv4 source address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 match ipv4 destination address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 match ipv4 protocol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 match interface input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 collect counter bytes long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 collect counter packets long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 collect timestamp sys-uptime first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 collect timestamp sys-uptime last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! ── Step 2: creare il Flow Monitor e associare il Record 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flow monitor ENCOR-MON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 description Lab09 multicast monitor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 record ENCOR-REC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 cache timeout active 60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 cache timeout inactive 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! ── Step 3: applicare il monitor su R1 e0/0.100 (ingress) 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interface Ethernet0/0.100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 ip flow monitor ENCOR-MON input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! Attendere 30-60s con ping attivo su R4, poi verificare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2e7d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spacing w:after="0" w:before="0" w:lineRule="auto"/>
              <w:ind w:left="120" w:firstLine="0"/>
              <w:rPr/>
            </w:pPr>
            <w:sdt>
              <w:sdtPr>
                <w:id w:val="774732544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✅  VERIFICA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sdt>
              <w:sdtPr>
                <w:id w:val="1665809048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show flow monitor ENCOR-MON cache  → flow attivi: src=192.168.1.100 dst=239.1.1.1 proto=1</w:t>
                </w:r>
              </w:sdtContent>
            </w:sdt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sdt>
              <w:sdtPr>
                <w:id w:val="-245467614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show flow monitor ENCOR-MON        → stato monitor: Active, record associato, cache size</w:t>
                </w:r>
              </w:sdtContent>
            </w:sdt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sdt>
              <w:sdtPr>
                <w:id w:val="-800620288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show flow interface Ethernet0/0.100 → conferma monitor applicato in input</w:t>
                </w:r>
              </w:sdtContent>
            </w:sdt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sdt>
              <w:sdtPr>
                <w:id w:val="-1134072700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show running-config | section flow  → verifica record + monitor completi</w:t>
                </w:r>
              </w:sdtContent>
            </w:sdt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Analisi: osserva come counter bytes e packets crescono con il ping attivo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Confronto con v5: con ip flow ingress il campo era SrcIPaddress — in FNF hai scelto tu cosa catturare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BONUS+: aggiungi collect ipv4 ttl e verifica che appaia nella cache</w:t>
            </w:r>
          </w:p>
        </w:tc>
      </w:tr>
    </w:tbl>
    <w:p w:rsidR="00000000" w:rsidDel="00000000" w:rsidP="00000000" w:rsidRDefault="00000000" w:rsidRPr="00000000" w14:paraId="0000017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5100" w:space="0" w:sz="4" w:val="single"/>
              <w:left w:color="e65100" w:space="0" w:sz="4" w:val="single"/>
              <w:bottom w:color="e65100" w:space="0" w:sz="4" w:val="single"/>
              <w:right w:color="e65100" w:space="0" w:sz="4" w:val="single"/>
            </w:tcBorders>
            <w:shd w:fill="e65100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7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TASK 10  ★ BONUS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6"/>
                <w:szCs w:val="26"/>
                <w:rtl w:val="0"/>
              </w:rPr>
              <w:t xml:space="preserve">AAA — Authentication &amp; Authorization con RADIUS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65100" w:space="0" w:sz="4" w:val="single"/>
              <w:bottom w:color="e65100" w:space="0" w:sz="4" w:val="single"/>
              <w:right w:color="e65100" w:space="0" w:sz="4" w:val="single"/>
            </w:tcBorders>
            <w:shd w:fill="eef7f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7E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Obiettivo: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Configurare AAA su R1 con schema default e schema custom ENCOR-AAA. Entrambi usano RADIUS come metodo primario con fallback sulla lista locale.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1fa2" w:space="0" w:sz="6" w:val="single"/>
              <w:left w:color="7b1fa2" w:space="0" w:sz="6" w:val="single"/>
              <w:bottom w:color="7b1fa2" w:space="0" w:sz="6" w:val="single"/>
              <w:right w:color="7b1fa2" w:space="0" w:sz="6" w:val="single"/>
            </w:tcBorders>
            <w:shd w:fill="7b1fa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spacing w:after="0" w:before="0" w:lineRule="auto"/>
              <w:ind w:left="1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📖  TEORIA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7b1fa2" w:space="0" w:sz="6" w:val="single"/>
              <w:bottom w:color="7b1fa2" w:space="0" w:sz="6" w:val="single"/>
              <w:right w:color="7b1fa2" w:space="0" w:sz="6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AAA (Authentication, Authorization, Accounting) è il framework Cisco per il controllo degli accessi ai dispositivi. Richiede aaa new-model per essere attivato.</w:t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Authentication: verifica l'identità. Con RADIUS il dispositivo invia le credenziali al server (UDP 1812). Se il server non risponde, il fallback 'local' usa il database locale (username/password configurati sul router).</w:t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Authorization: determina cosa può fare l'utente autenticato. 'exec' authorization controlla il livello di privilegio assegnato alla sessione. Con 'if-authenticated' si autorizza qualunque utente già autenticato.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Schema 'default': si applica automaticamente a tutte le linee (vty, con) che non hanno uno schema esplicito assegnato.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Schema 'ENCOR-AAA' (named list): deve essere assegnato esplicitamente con 'login authentication ENCOR-AAA' sulla linea. Permette politiche diverse per linee diverse.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sdt>
              <w:sdtPr>
                <w:id w:val="736607072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Il server RADIUS in questo lab è simulato (non raggiungibile) → il fallback locale entra immediatamente in gioco. In produzione si userebbe un server FreeRADIUS o Cisco ISE.</w:t>
                </w:r>
              </w:sdtContent>
            </w:sdt>
          </w:p>
        </w:tc>
      </w:tr>
    </w:tbl>
    <w:p w:rsidR="00000000" w:rsidDel="00000000" w:rsidP="00000000" w:rsidRDefault="00000000" w:rsidRPr="00000000" w14:paraId="00000187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565c0" w:space="0" w:sz="6" w:val="single"/>
              <w:left w:color="1565c0" w:space="0" w:sz="6" w:val="single"/>
              <w:bottom w:color="1565c0" w:space="0" w:sz="6" w:val="single"/>
              <w:right w:color="1565c0" w:space="0" w:sz="6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spacing w:after="0" w:before="0" w:lineRule="auto"/>
              <w:ind w:left="120" w:firstLine="0"/>
              <w:rPr/>
            </w:pPr>
            <w:sdt>
              <w:sdtPr>
                <w:id w:val="401364453"/>
                <w:tag w:val="goog_rdk_52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⌨️  COMANDI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565c0" w:space="0" w:sz="6" w:val="single"/>
              <w:bottom w:color="1565c0" w:space="0" w:sz="6" w:val="single"/>
              <w:right w:color="1565c0" w:space="0" w:sz="6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! ── Step 1: abilitare AAA ───────────────────────────────────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aaa new-model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! ── Step 2: configurare il server RADIUS 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radius server ENCOR-RAD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 address ipv4 192.168.122.10 auth-port 1812 acct-port 1813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 key Cisco123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! ── Step 3: creare il gruppo RADIUS 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aaa group server radius RADIUS-GRP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 server name ENCOR-RAD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! ── Step 4: schema DEFAULT (authentication + authorization) 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aaa authentication login default group RADIUS-GRP local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aaa authorization exec  default group RADIUS-GRP local if-authenticated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! ── Step 5: schema CUSTOM ENCOR-AAA 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aaa authentication login ENCOR-AAA group RADIUS-GRP local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aaa authorization exec  ENCOR-AAA  group RADIUS-GRP local if-authenticated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! ── Step 6: applicare schema custom sulle linee vty 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line vty 0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 login authentication ENCOR-AAA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 authorization exec  ENCOR-AAA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! ── Step 7: utente locale di fallback 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hd w:fill="eceff1" w:val="clear"/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20"/>
                <w:szCs w:val="20"/>
                <w:rtl w:val="0"/>
              </w:rPr>
              <w:t xml:space="preserve">username admin privilege 15 secret Cisco123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2e7d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spacing w:after="0" w:before="0" w:lineRule="auto"/>
              <w:ind w:left="120" w:firstLine="0"/>
              <w:rPr/>
            </w:pPr>
            <w:sdt>
              <w:sdtPr>
                <w:id w:val="-1890089795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✅  VERIFICA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sdt>
              <w:sdtPr>
                <w:id w:val="678431686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show aaa servers           → stato server RADIUS (Dead/Alive, tentativi, timeout)</w:t>
                </w:r>
              </w:sdtContent>
            </w:sdt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sdt>
              <w:sdtPr>
                <w:id w:val="1646778131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show aaa local user lockout → utenti locali bloccati dopo tentativi falliti</w:t>
                </w:r>
              </w:sdtContent>
            </w:sdt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sdt>
              <w:sdtPr>
                <w:id w:val="1109936189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show running-config | section aaa  → verifica schemi e server group</w:t>
                </w:r>
              </w:sdtContent>
            </w:sdt>
          </w:p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sdt>
              <w:sdtPr>
                <w:id w:val="-576692480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show running-config | section line vty  → conferma login authentication ENCOR-AAA</w:t>
                </w:r>
              </w:sdtContent>
            </w:sdt>
          </w:p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sdt>
              <w:sdtPr>
                <w:id w:val="-225564035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Test fallback: tenta login su vty → RADIUS non risponde → fallback su username admin locale</w:t>
                </w:r>
              </w:sdtContent>
            </w:sdt>
          </w:p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sdt>
              <w:sdtPr>
                <w:id w:val="1337471636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debug aaa authentication  → osserva il flusso: RADIUS tried → failed → local succeeded (poi no debug all)</w:t>
                </w:r>
              </w:sdtContent>
            </w:sdt>
          </w:p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Differenza default vs ENCOR-AAA: il default si applica alla console, ENCOR-AAA alle vty — politiche separate</w:t>
            </w:r>
          </w:p>
        </w:tc>
      </w:tr>
    </w:tbl>
    <w:p w:rsidR="00000000" w:rsidDel="00000000" w:rsidP="00000000" w:rsidRDefault="00000000" w:rsidRPr="00000000" w14:paraId="000001A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4. Scenari di Troubleshooting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Usa questi scenari per la verifica finale. Il docente introduce il guasto — lo studente individua e risolve.</w:t>
      </w: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2400"/>
        <w:gridCol w:w="3280"/>
        <w:gridCol w:w="3280"/>
        <w:tblGridChange w:id="0">
          <w:tblGrid>
            <w:gridCol w:w="400"/>
            <w:gridCol w:w="2400"/>
            <w:gridCol w:w="3280"/>
            <w:gridCol w:w="3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529b" w:space="0" w:sz="4" w:val="single"/>
              <w:left w:color="00529b" w:space="0" w:sz="4" w:val="single"/>
              <w:bottom w:color="00529b" w:space="0" w:sz="4" w:val="single"/>
              <w:right w:color="00529b" w:space="0" w:sz="4" w:val="single"/>
            </w:tcBorders>
            <w:shd w:fill="00529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29b" w:space="0" w:sz="4" w:val="single"/>
              <w:left w:color="00529b" w:space="0" w:sz="4" w:val="single"/>
              <w:bottom w:color="00529b" w:space="0" w:sz="4" w:val="single"/>
              <w:right w:color="00529b" w:space="0" w:sz="4" w:val="single"/>
            </w:tcBorders>
            <w:shd w:fill="00529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Sintomo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29b" w:space="0" w:sz="4" w:val="single"/>
              <w:left w:color="00529b" w:space="0" w:sz="4" w:val="single"/>
              <w:bottom w:color="00529b" w:space="0" w:sz="4" w:val="single"/>
              <w:right w:color="00529b" w:space="0" w:sz="4" w:val="single"/>
            </w:tcBorders>
            <w:shd w:fill="00529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Causa Probabile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29b" w:space="0" w:sz="4" w:val="single"/>
              <w:left w:color="00529b" w:space="0" w:sz="4" w:val="single"/>
              <w:bottom w:color="00529b" w:space="0" w:sz="4" w:val="single"/>
              <w:right w:color="00529b" w:space="0" w:sz="4" w:val="single"/>
            </w:tcBorders>
            <w:shd w:fill="00529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Comandi di Diagnosi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9b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Nessuna entry mroute su nessun 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b71c1c"/>
                <w:sz w:val="20"/>
                <w:szCs w:val="20"/>
                <w:rtl w:val="0"/>
              </w:rPr>
              <w:t xml:space="preserve">ip multicast-routing mancante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18"/>
                <w:szCs w:val="18"/>
                <w:rtl w:val="0"/>
              </w:rPr>
              <w:t xml:space="preserve">show ip multicast · show run | inc multicast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9b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Traffico non raggiunge R5 in 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b71c1c"/>
                <w:sz w:val="20"/>
                <w:szCs w:val="20"/>
                <w:rtl w:val="0"/>
              </w:rPr>
              <w:t xml:space="preserve">PIM-DM non abilitato su e0/0.300 di 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18"/>
                <w:szCs w:val="18"/>
                <w:rtl w:val="0"/>
              </w:rPr>
              <w:t xml:space="preserve">show ip pim interface · show ip mroute (OIL vuoto?)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9b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 SM: mroute vuota dopo join di R5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b71c1c"/>
                <w:sz w:val="20"/>
                <w:szCs w:val="20"/>
                <w:rtl w:val="0"/>
              </w:rPr>
              <w:t xml:space="preserve">RP-address non configurato su uno dei 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18"/>
                <w:szCs w:val="18"/>
                <w:rtl w:val="0"/>
              </w:rPr>
              <w:t xml:space="preserve">show ip pim rp mapping · show ip pim rp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9b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Auto-RP: RP non appreso da R1/R3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sdt>
              <w:sdtPr>
                <w:id w:val="-50100208"/>
                <w:tag w:val="goog_rdk_60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b71c1c"/>
                    <w:sz w:val="20"/>
                    <w:szCs w:val="20"/>
                    <w:rtl w:val="0"/>
                  </w:rPr>
                  <w:t xml:space="preserve">sparse-dense-mode non configurato → gruppi 224.0.1.x non inoltrati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18"/>
                <w:szCs w:val="18"/>
                <w:rtl w:val="0"/>
              </w:rPr>
              <w:t xml:space="preserve">show ip pim interface (SM o SDM?) · debug ip pim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9b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show flow monitor cache vuoto su 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b71c1c"/>
                <w:sz w:val="20"/>
                <w:szCs w:val="20"/>
                <w:rtl w:val="0"/>
              </w:rPr>
              <w:t xml:space="preserve">Monitor non applicato all'interfaccia o ping non attivo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237e"/>
                <w:sz w:val="18"/>
                <w:szCs w:val="18"/>
                <w:rtl w:val="0"/>
              </w:rPr>
              <w:t xml:space="preserve">show flow interface Et0/0.100 · verifica ip flow monitor ENCOR-MON input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9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5. Quick Reference — Comandi Chiave</w:t>
      </w: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529b" w:space="0" w:sz="4" w:val="single"/>
              <w:left w:color="00529b" w:space="0" w:sz="4" w:val="single"/>
              <w:bottom w:color="00529b" w:space="0" w:sz="4" w:val="single"/>
              <w:right w:color="00529b" w:space="0" w:sz="4" w:val="single"/>
            </w:tcBorders>
            <w:shd w:fill="00529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29b" w:space="0" w:sz="4" w:val="single"/>
              <w:left w:color="00529b" w:space="0" w:sz="4" w:val="single"/>
              <w:bottom w:color="00529b" w:space="0" w:sz="4" w:val="single"/>
              <w:right w:color="00529b" w:space="0" w:sz="4" w:val="single"/>
            </w:tcBorders>
            <w:shd w:fill="00529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Significato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8ea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20"/>
                <w:szCs w:val="20"/>
                <w:rtl w:val="0"/>
              </w:rPr>
              <w:t xml:space="preserve">show ip mroute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Tabella routing multicast: entry (*,G) e (S,G), IIF, OIL, 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20"/>
                <w:szCs w:val="20"/>
                <w:rtl w:val="0"/>
              </w:rPr>
              <w:t xml:space="preserve">show ip pim neighbor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Adiacenze PIM attive con DR election 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8ea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20"/>
                <w:szCs w:val="20"/>
                <w:rtl w:val="0"/>
              </w:rPr>
              <w:t xml:space="preserve">show ip pim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Modalità PIM per interfaccia (DM/SM/SDM), DR, nbr 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20"/>
                <w:szCs w:val="20"/>
                <w:rtl w:val="0"/>
              </w:rPr>
              <w:t xml:space="preserve">show ip pim rp [mapping]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RP conosciuti: indirizzo, metodo (static/Auto-RP/BSR),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8ea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20"/>
                <w:szCs w:val="20"/>
                <w:rtl w:val="0"/>
              </w:rPr>
              <w:t xml:space="preserve">show ip rpf X.X.X.X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RPF check per una sorgente: interfaccia e next-hop attesi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20"/>
                <w:szCs w:val="20"/>
                <w:rtl w:val="0"/>
              </w:rPr>
              <w:t xml:space="preserve">show ip igmp groups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Gruppi IGMP attivi e relative interfacce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8ea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20"/>
                <w:szCs w:val="20"/>
                <w:rtl w:val="0"/>
              </w:rPr>
              <w:t xml:space="preserve">show ip igmp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Dettagli IGMP per interfaccia: versione, querier, timer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20"/>
                <w:szCs w:val="20"/>
                <w:rtl w:val="0"/>
              </w:rPr>
              <w:t xml:space="preserve">show flow monitor &lt;n&gt; 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Cache FNF: flow attivi con tutti i campi del 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8ea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20"/>
                <w:szCs w:val="20"/>
                <w:rtl w:val="0"/>
              </w:rPr>
              <w:t xml:space="preserve">show flow interface &lt;if&gt;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Conferma monitor FNF applicato in input/output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20"/>
                <w:szCs w:val="20"/>
                <w:rtl w:val="0"/>
              </w:rPr>
              <w:t xml:space="preserve">show aaa servers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Stato server RADIUS: Alive/Dead, tentativi, timeout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8ea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20"/>
                <w:szCs w:val="20"/>
                <w:rtl w:val="0"/>
              </w:rPr>
              <w:t xml:space="preserve">show run | section aaa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Verifica schemi AAA: authentication, authorization, server-group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20"/>
                <w:szCs w:val="20"/>
                <w:rtl w:val="0"/>
              </w:rPr>
              <w:t xml:space="preserve">debug aaa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sdt>
              <w:sdtPr>
                <w:id w:val="2039533064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Flusso autenticazione: RADIUS tried/failed → local fallback (verbose)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8ea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20"/>
                <w:szCs w:val="20"/>
                <w:rtl w:val="0"/>
              </w:rPr>
              <w:t xml:space="preserve">debug ip pim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Debug messaggi PIM: Join, Prune, Assert, Register (verbose)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Note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Bdr>
          <w:bottom w:color="cccccc" w:space="0" w:sz="4" w:val="single"/>
        </w:pBd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Bdr>
          <w:bottom w:color="cccccc" w:space="0" w:sz="4" w:val="single"/>
        </w:pBd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Bdr>
          <w:bottom w:color="cccccc" w:space="0" w:sz="4" w:val="single"/>
        </w:pBd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2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Bdr>
          <w:bottom w:color="cccccc" w:space="0" w:sz="4" w:val="single"/>
        </w:pBd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Bdr>
          <w:bottom w:color="cccccc" w:space="0" w:sz="4" w:val="single"/>
        </w:pBd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2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Bdr>
          <w:bottom w:color="cccccc" w:space="0" w:sz="4" w:val="single"/>
        </w:pBd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Bdr>
          <w:bottom w:color="cccccc" w:space="0" w:sz="4" w:val="single"/>
        </w:pBd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Bdr>
          <w:bottom w:color="cccccc" w:space="0" w:sz="4" w:val="single"/>
        </w:pBd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80" w:before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529b" w:space="0" w:sz="6" w:val="single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529b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wRoM/tDhGr4/vzjxtzbEPa52a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