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113.png" ContentType="image/png"/>
  <Override PartName="/word/media/rId11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Текстовый</w:t>
      </w:r>
      <w:r>
        <w:t xml:space="preserve"> </w:t>
      </w:r>
      <w:r>
        <w:t xml:space="preserve">реадктор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Медникова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1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Установила редактор emacs.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635807"/>
            <wp:effectExtent b="0" l="0" r="0" t="0"/>
            <wp:docPr descr="Figure 1: Установка" title="" id="22" name="Picture"/>
            <a:graphic>
              <a:graphicData uri="http://schemas.openxmlformats.org/drawingml/2006/picture">
                <pic:pic>
                  <pic:nvPicPr>
                    <pic:cNvPr descr="image/emac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5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Установка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Открыла emacs.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936289"/>
            <wp:effectExtent b="0" l="0" r="0" t="0"/>
            <wp:docPr descr="Figure 2: Emacs" title="" id="26" name="Picture"/>
            <a:graphic>
              <a:graphicData uri="http://schemas.openxmlformats.org/drawingml/2006/picture">
                <pic:pic>
                  <pic:nvPicPr>
                    <pic:cNvPr descr="image/снимок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6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Emacs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Создала файл.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936289"/>
            <wp:effectExtent b="0" l="0" r="0" t="0"/>
            <wp:docPr descr="Figure 3: Создание файла" title="" id="30" name="Picture"/>
            <a:graphic>
              <a:graphicData uri="http://schemas.openxmlformats.org/drawingml/2006/picture">
                <pic:pic>
                  <pic:nvPicPr>
                    <pic:cNvPr descr="image/снимок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6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Создание файла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Набрала текст.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936289"/>
            <wp:effectExtent b="0" l="0" r="0" t="0"/>
            <wp:docPr descr="Figure 4: Текст" title="" id="34" name="Picture"/>
            <a:graphic>
              <a:graphicData uri="http://schemas.openxmlformats.org/drawingml/2006/picture">
                <pic:pic>
                  <pic:nvPicPr>
                    <pic:cNvPr descr="image/снимок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6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Текст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Сохранила файл.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936289"/>
            <wp:effectExtent b="0" l="0" r="0" t="0"/>
            <wp:docPr descr="Figure 5: Сохранение файла" title="" id="38" name="Picture"/>
            <a:graphic>
              <a:graphicData uri="http://schemas.openxmlformats.org/drawingml/2006/picture">
                <pic:pic>
                  <pic:nvPicPr>
                    <pic:cNvPr descr="image/снимок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6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Сохранение файла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Вырезала одной командой целую строку.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936289"/>
            <wp:effectExtent b="0" l="0" r="0" t="0"/>
            <wp:docPr descr="Figure 6: Вырезала строку" title="" id="42" name="Picture"/>
            <a:graphic>
              <a:graphicData uri="http://schemas.openxmlformats.org/drawingml/2006/picture">
                <pic:pic>
                  <pic:nvPicPr>
                    <pic:cNvPr descr="image/снимок5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6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Вырезала строку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Вставила строку в конец файла.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4936289"/>
            <wp:effectExtent b="0" l="0" r="0" t="0"/>
            <wp:docPr descr="Figure 7: Вставка строки" title="" id="46" name="Picture"/>
            <a:graphic>
              <a:graphicData uri="http://schemas.openxmlformats.org/drawingml/2006/picture">
                <pic:pic>
                  <pic:nvPicPr>
                    <pic:cNvPr descr="image/снимок5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6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Вставка строки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Выделила область текста и скопировала в буфер обмена.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4936289"/>
            <wp:effectExtent b="0" l="0" r="0" t="0"/>
            <wp:docPr descr="Figure 8: Выделение области" title="" id="50" name="Picture"/>
            <a:graphic>
              <a:graphicData uri="http://schemas.openxmlformats.org/drawingml/2006/picture">
                <pic:pic>
                  <pic:nvPicPr>
                    <pic:cNvPr descr="image/снимок53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6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Выделение области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Вставила область в конец файла.</w:t>
      </w:r>
    </w:p>
    <w:bookmarkStart w:id="0" w:name="fig:0010"/>
    <w:p>
      <w:pPr>
        <w:pStyle w:val="CaptionedFigure"/>
      </w:pPr>
      <w:bookmarkStart w:id="56" w:name="fig:0010"/>
      <w:r>
        <w:drawing>
          <wp:inline>
            <wp:extent cx="5334000" cy="4936289"/>
            <wp:effectExtent b="0" l="0" r="0" t="0"/>
            <wp:docPr descr="Figure 9: Вставка области" title="" id="54" name="Picture"/>
            <a:graphic>
              <a:graphicData uri="http://schemas.openxmlformats.org/drawingml/2006/picture">
                <pic:pic>
                  <pic:nvPicPr>
                    <pic:cNvPr descr="image/снимок5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6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Вставка области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Вновь выделила область и вырезала её.</w:t>
      </w:r>
    </w:p>
    <w:bookmarkStart w:id="0" w:name="fig:0011"/>
    <w:p>
      <w:pPr>
        <w:pStyle w:val="CaptionedFigure"/>
      </w:pPr>
      <w:bookmarkStart w:id="60" w:name="fig:0011"/>
      <w:r>
        <w:drawing>
          <wp:inline>
            <wp:extent cx="5334000" cy="4936289"/>
            <wp:effectExtent b="0" l="0" r="0" t="0"/>
            <wp:docPr descr="Figure 10: Вырезала область" title="" id="58" name="Picture"/>
            <a:graphic>
              <a:graphicData uri="http://schemas.openxmlformats.org/drawingml/2006/picture">
                <pic:pic>
                  <pic:nvPicPr>
                    <pic:cNvPr descr="image/снимок5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6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Вырезала область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Отменила последнее действие.</w:t>
      </w:r>
    </w:p>
    <w:bookmarkStart w:id="0" w:name="fig:0012"/>
    <w:p>
      <w:pPr>
        <w:pStyle w:val="CaptionedFigure"/>
      </w:pPr>
      <w:bookmarkStart w:id="64" w:name="fig:0012"/>
      <w:r>
        <w:drawing>
          <wp:inline>
            <wp:extent cx="5334000" cy="4936289"/>
            <wp:effectExtent b="0" l="0" r="0" t="0"/>
            <wp:docPr descr="Figure 11: Отмена действия" title="" id="62" name="Picture"/>
            <a:graphic>
              <a:graphicData uri="http://schemas.openxmlformats.org/drawingml/2006/picture">
                <pic:pic>
                  <pic:nvPicPr>
                    <pic:cNvPr descr="image/снимок57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6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Отмена действия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Переместила курсор в начало строки.</w:t>
      </w:r>
    </w:p>
    <w:bookmarkStart w:id="0" w:name="fig:0013"/>
    <w:p>
      <w:pPr>
        <w:pStyle w:val="CaptionedFigure"/>
      </w:pPr>
      <w:bookmarkStart w:id="68" w:name="fig:0013"/>
      <w:r>
        <w:drawing>
          <wp:inline>
            <wp:extent cx="4330700" cy="2108200"/>
            <wp:effectExtent b="0" l="0" r="0" t="0"/>
            <wp:docPr descr="Figure 12: Перемещение в начало строки" title="" id="66" name="Picture"/>
            <a:graphic>
              <a:graphicData uri="http://schemas.openxmlformats.org/drawingml/2006/picture">
                <pic:pic>
                  <pic:nvPicPr>
                    <pic:cNvPr descr="image/снимок6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Перемещение в начало строки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Переместила курсор в конец строки.</w:t>
      </w:r>
    </w:p>
    <w:bookmarkStart w:id="0" w:name="fig:0014"/>
    <w:p>
      <w:pPr>
        <w:pStyle w:val="CaptionedFigure"/>
      </w:pPr>
      <w:bookmarkStart w:id="72" w:name="fig:0014"/>
      <w:r>
        <w:drawing>
          <wp:inline>
            <wp:extent cx="5334000" cy="4936289"/>
            <wp:effectExtent b="0" l="0" r="0" t="0"/>
            <wp:docPr descr="Figure 13: Перемещение в конец строки" title="" id="70" name="Picture"/>
            <a:graphic>
              <a:graphicData uri="http://schemas.openxmlformats.org/drawingml/2006/picture">
                <pic:pic>
                  <pic:nvPicPr>
                    <pic:cNvPr descr="image/снимок6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6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Перемещение в конец строки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Переместила курсор в начало буфера.</w:t>
      </w:r>
    </w:p>
    <w:bookmarkStart w:id="0" w:name="fig:0015"/>
    <w:p>
      <w:pPr>
        <w:pStyle w:val="CaptionedFigure"/>
      </w:pPr>
      <w:bookmarkStart w:id="76" w:name="fig:0015"/>
      <w:r>
        <w:drawing>
          <wp:inline>
            <wp:extent cx="5334000" cy="4936289"/>
            <wp:effectExtent b="0" l="0" r="0" t="0"/>
            <wp:docPr descr="Figure 14: Перемещение в начало буфера" title="" id="74" name="Picture"/>
            <a:graphic>
              <a:graphicData uri="http://schemas.openxmlformats.org/drawingml/2006/picture">
                <pic:pic>
                  <pic:nvPicPr>
                    <pic:cNvPr descr="image/снимок6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6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Перемещение в начало буфера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Переместила курсор в конец буфера.</w:t>
      </w:r>
    </w:p>
    <w:bookmarkStart w:id="0" w:name="fig:0016"/>
    <w:p>
      <w:pPr>
        <w:pStyle w:val="CaptionedFigure"/>
      </w:pPr>
      <w:bookmarkStart w:id="80" w:name="fig:0016"/>
      <w:r>
        <w:drawing>
          <wp:inline>
            <wp:extent cx="5334000" cy="4936289"/>
            <wp:effectExtent b="0" l="0" r="0" t="0"/>
            <wp:docPr descr="Figure 15: Перемещение в конец буфера" title="" id="78" name="Picture"/>
            <a:graphic>
              <a:graphicData uri="http://schemas.openxmlformats.org/drawingml/2006/picture">
                <pic:pic>
                  <pic:nvPicPr>
                    <pic:cNvPr descr="image/снимок6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6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Перемещение в конец буфера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Вывела список активных буферов на экран.</w:t>
      </w:r>
    </w:p>
    <w:bookmarkStart w:id="0" w:name="fig:0017"/>
    <w:p>
      <w:pPr>
        <w:pStyle w:val="CaptionedFigure"/>
      </w:pPr>
      <w:bookmarkStart w:id="84" w:name="fig:0017"/>
      <w:r>
        <w:drawing>
          <wp:inline>
            <wp:extent cx="5334000" cy="4936289"/>
            <wp:effectExtent b="0" l="0" r="0" t="0"/>
            <wp:docPr descr="Figure 16: Список буферов" title="" id="82" name="Picture"/>
            <a:graphic>
              <a:graphicData uri="http://schemas.openxmlformats.org/drawingml/2006/picture">
                <pic:pic>
                  <pic:nvPicPr>
                    <pic:cNvPr descr="image/снимок7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6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Список буферов</w:t>
      </w:r>
    </w:p>
    <w:bookmarkEnd w:id="0"/>
    <w:p>
      <w:pPr>
        <w:numPr>
          <w:ilvl w:val="0"/>
          <w:numId w:val="1017"/>
        </w:numPr>
        <w:pStyle w:val="Compact"/>
      </w:pPr>
      <w:r>
        <w:t xml:space="preserve">Переместилась в открытое окно со списком открытых буферов и переключилась на другой буфер.</w:t>
      </w:r>
    </w:p>
    <w:bookmarkStart w:id="0" w:name="fig:0018"/>
    <w:p>
      <w:pPr>
        <w:pStyle w:val="CaptionedFigure"/>
      </w:pPr>
      <w:bookmarkStart w:id="88" w:name="fig:0018"/>
      <w:r>
        <w:drawing>
          <wp:inline>
            <wp:extent cx="5334000" cy="4936289"/>
            <wp:effectExtent b="0" l="0" r="0" t="0"/>
            <wp:docPr descr="Figure 17: Переключение" title="" id="86" name="Picture"/>
            <a:graphic>
              <a:graphicData uri="http://schemas.openxmlformats.org/drawingml/2006/picture">
                <pic:pic>
                  <pic:nvPicPr>
                    <pic:cNvPr descr="image/снимок7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6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Переключение</w:t>
      </w:r>
    </w:p>
    <w:bookmarkEnd w:id="0"/>
    <w:p>
      <w:pPr>
        <w:numPr>
          <w:ilvl w:val="0"/>
          <w:numId w:val="1018"/>
        </w:numPr>
        <w:pStyle w:val="Compact"/>
      </w:pPr>
      <w:r>
        <w:t xml:space="preserve">Закрыла окно.</w:t>
      </w:r>
    </w:p>
    <w:bookmarkStart w:id="0" w:name="fig:0019"/>
    <w:p>
      <w:pPr>
        <w:pStyle w:val="CaptionedFigure"/>
      </w:pPr>
      <w:bookmarkStart w:id="92" w:name="fig:0019"/>
      <w:r>
        <w:drawing>
          <wp:inline>
            <wp:extent cx="5334000" cy="4936289"/>
            <wp:effectExtent b="0" l="0" r="0" t="0"/>
            <wp:docPr descr="Figure 18: Закрытие окна" title="" id="90" name="Picture"/>
            <a:graphic>
              <a:graphicData uri="http://schemas.openxmlformats.org/drawingml/2006/picture">
                <pic:pic>
                  <pic:nvPicPr>
                    <pic:cNvPr descr="image/снимок7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6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 Закрытие окна</w:t>
      </w:r>
    </w:p>
    <w:bookmarkEnd w:id="0"/>
    <w:p>
      <w:pPr>
        <w:numPr>
          <w:ilvl w:val="0"/>
          <w:numId w:val="1019"/>
        </w:numPr>
        <w:pStyle w:val="Compact"/>
      </w:pPr>
      <w:r>
        <w:t xml:space="preserve">Переключилась между буферами уже без вывода их списка на экран.</w:t>
      </w:r>
    </w:p>
    <w:bookmarkStart w:id="0" w:name="fig:0020"/>
    <w:p>
      <w:pPr>
        <w:pStyle w:val="CaptionedFigure"/>
      </w:pPr>
      <w:bookmarkStart w:id="96" w:name="fig:0020"/>
      <w:r>
        <w:drawing>
          <wp:inline>
            <wp:extent cx="5334000" cy="4936289"/>
            <wp:effectExtent b="0" l="0" r="0" t="0"/>
            <wp:docPr descr="Figure 19: Переключение без списка" title="" id="94" name="Picture"/>
            <a:graphic>
              <a:graphicData uri="http://schemas.openxmlformats.org/drawingml/2006/picture">
                <pic:pic>
                  <pic:nvPicPr>
                    <pic:cNvPr descr="image/снимок74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6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19: Переключение без списка</w:t>
      </w:r>
    </w:p>
    <w:bookmarkEnd w:id="0"/>
    <w:p>
      <w:pPr>
        <w:numPr>
          <w:ilvl w:val="0"/>
          <w:numId w:val="1020"/>
        </w:numPr>
        <w:pStyle w:val="Compact"/>
      </w:pPr>
      <w:r>
        <w:t xml:space="preserve">Поделила фрейм на 4 части.</w:t>
      </w:r>
    </w:p>
    <w:bookmarkStart w:id="0" w:name="fig:0021"/>
    <w:p>
      <w:pPr>
        <w:pStyle w:val="CaptionedFigure"/>
      </w:pPr>
      <w:bookmarkStart w:id="100" w:name="fig:0021"/>
      <w:r>
        <w:drawing>
          <wp:inline>
            <wp:extent cx="5334000" cy="4936289"/>
            <wp:effectExtent b="0" l="0" r="0" t="0"/>
            <wp:docPr descr="Figure 20: Деление фрейма на 4 части" title="" id="98" name="Picture"/>
            <a:graphic>
              <a:graphicData uri="http://schemas.openxmlformats.org/drawingml/2006/picture">
                <pic:pic>
                  <pic:nvPicPr>
                    <pic:cNvPr descr="image/снимок81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6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20: Деление фрейма на 4 части</w:t>
      </w:r>
    </w:p>
    <w:bookmarkEnd w:id="0"/>
    <w:p>
      <w:pPr>
        <w:numPr>
          <w:ilvl w:val="0"/>
          <w:numId w:val="1021"/>
        </w:numPr>
        <w:pStyle w:val="Compact"/>
      </w:pPr>
      <w:r>
        <w:t xml:space="preserve">В каждом из четырёх созданных окон открыла новый буфер (файл) и ввела несколько строк текста.</w:t>
      </w:r>
    </w:p>
    <w:bookmarkStart w:id="0" w:name="fig:0021"/>
    <w:p>
      <w:pPr>
        <w:pStyle w:val="CaptionedFigure"/>
      </w:pPr>
      <w:bookmarkStart w:id="104" w:name="fig:0021"/>
      <w:r>
        <w:drawing>
          <wp:inline>
            <wp:extent cx="5334000" cy="4936289"/>
            <wp:effectExtent b="0" l="0" r="0" t="0"/>
            <wp:docPr descr="Figure 21: Ввела несколько строк текста" title="" id="102" name="Picture"/>
            <a:graphic>
              <a:graphicData uri="http://schemas.openxmlformats.org/drawingml/2006/picture">
                <pic:pic>
                  <pic:nvPicPr>
                    <pic:cNvPr descr="image/снимок82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6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21: Ввела несколько строк текста</w:t>
      </w:r>
    </w:p>
    <w:bookmarkEnd w:id="0"/>
    <w:p>
      <w:pPr>
        <w:numPr>
          <w:ilvl w:val="0"/>
          <w:numId w:val="1022"/>
        </w:numPr>
        <w:pStyle w:val="Compact"/>
      </w:pPr>
      <w:r>
        <w:t xml:space="preserve">Переключилась в режим поиска и нашла несколько слов, присутствующих в тексте. Переключалась между результатами поиска.</w:t>
      </w:r>
    </w:p>
    <w:bookmarkStart w:id="0" w:name="fig:0022"/>
    <w:p>
      <w:pPr>
        <w:pStyle w:val="CaptionedFigure"/>
      </w:pPr>
      <w:bookmarkStart w:id="108" w:name="fig:0022"/>
      <w:r>
        <w:drawing>
          <wp:inline>
            <wp:extent cx="5334000" cy="4936289"/>
            <wp:effectExtent b="0" l="0" r="0" t="0"/>
            <wp:docPr descr="Figure 22: Режим поиска" title="" id="106" name="Picture"/>
            <a:graphic>
              <a:graphicData uri="http://schemas.openxmlformats.org/drawingml/2006/picture">
                <pic:pic>
                  <pic:nvPicPr>
                    <pic:cNvPr descr="image/снимок9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6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Figure 22: Режим поиска</w:t>
      </w:r>
    </w:p>
    <w:bookmarkEnd w:id="0"/>
    <w:p>
      <w:pPr>
        <w:numPr>
          <w:ilvl w:val="0"/>
          <w:numId w:val="1023"/>
        </w:numPr>
        <w:pStyle w:val="Compact"/>
      </w:pPr>
      <w:r>
        <w:t xml:space="preserve">Вышла из режима поиска.</w:t>
      </w:r>
    </w:p>
    <w:bookmarkStart w:id="0" w:name="fig:0024"/>
    <w:p>
      <w:pPr>
        <w:pStyle w:val="CaptionedFigure"/>
      </w:pPr>
      <w:bookmarkStart w:id="112" w:name="fig:0024"/>
      <w:r>
        <w:drawing>
          <wp:inline>
            <wp:extent cx="5334000" cy="4936289"/>
            <wp:effectExtent b="0" l="0" r="0" t="0"/>
            <wp:docPr descr="Figure 23: Выход из режима поиска" title="" id="110" name="Picture"/>
            <a:graphic>
              <a:graphicData uri="http://schemas.openxmlformats.org/drawingml/2006/picture">
                <pic:pic>
                  <pic:nvPicPr>
                    <pic:cNvPr descr="image/снимок92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6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Figure 23: Выход из режима поиска</w:t>
      </w:r>
    </w:p>
    <w:bookmarkEnd w:id="0"/>
    <w:p>
      <w:pPr>
        <w:numPr>
          <w:ilvl w:val="0"/>
          <w:numId w:val="1024"/>
        </w:numPr>
        <w:pStyle w:val="Compact"/>
      </w:pPr>
      <w:r>
        <w:t xml:space="preserve">Перешла в режим поиска и замены, ввела текст, который нужно было найти</w:t>
      </w:r>
      <w:r>
        <w:t xml:space="preserve"> </w:t>
      </w:r>
      <w:r>
        <w:t xml:space="preserve">и заменить, нажала Enter, затем ввела текст для замены. Далее подтвердила замену.</w:t>
      </w:r>
    </w:p>
    <w:bookmarkStart w:id="0" w:name="fig:0025"/>
    <w:p>
      <w:pPr>
        <w:pStyle w:val="CaptionedFigure"/>
      </w:pPr>
      <w:bookmarkStart w:id="116" w:name="fig:0025"/>
      <w:r>
        <w:drawing>
          <wp:inline>
            <wp:extent cx="5334000" cy="4936289"/>
            <wp:effectExtent b="0" l="0" r="0" t="0"/>
            <wp:docPr descr="Figure 24: Замена текста" title="" id="114" name="Picture"/>
            <a:graphic>
              <a:graphicData uri="http://schemas.openxmlformats.org/drawingml/2006/picture">
                <pic:pic>
                  <pic:nvPicPr>
                    <pic:cNvPr descr="image/снимок94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6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Figure 24: Замена текста</w:t>
      </w:r>
    </w:p>
    <w:bookmarkEnd w:id="0"/>
    <w:p>
      <w:pPr>
        <w:numPr>
          <w:ilvl w:val="0"/>
          <w:numId w:val="1025"/>
        </w:numPr>
        <w:pStyle w:val="Compact"/>
      </w:pPr>
      <w:r>
        <w:t xml:space="preserve">Попробовала другой режим поиска.</w:t>
      </w:r>
    </w:p>
    <w:bookmarkStart w:id="0" w:name="fig:0026"/>
    <w:p>
      <w:pPr>
        <w:pStyle w:val="CaptionedFigure"/>
      </w:pPr>
      <w:bookmarkStart w:id="120" w:name="fig:0026"/>
      <w:r>
        <w:drawing>
          <wp:inline>
            <wp:extent cx="5334000" cy="4936289"/>
            <wp:effectExtent b="0" l="0" r="0" t="0"/>
            <wp:docPr descr="Figure 25: Другой режим поиска" title="" id="118" name="Picture"/>
            <a:graphic>
              <a:graphicData uri="http://schemas.openxmlformats.org/drawingml/2006/picture">
                <pic:pic>
                  <pic:nvPicPr>
                    <pic:cNvPr descr="image/снимок95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6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0"/>
    </w:p>
    <w:p>
      <w:pPr>
        <w:pStyle w:val="ImageCaption"/>
      </w:pPr>
      <w:r>
        <w:t xml:space="preserve">Figure 25: Другой режим поиска</w:t>
      </w:r>
    </w:p>
    <w:bookmarkEnd w:id="0"/>
    <w:bookmarkEnd w:id="121"/>
    <w:bookmarkStart w:id="12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Познакомилась с операционной системой Linux. Получила практические навыки работы с редактором Emacs.</w:t>
      </w:r>
    </w:p>
    <w:bookmarkEnd w:id="122"/>
    <w:bookmarkStart w:id="12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Кратко охарактеризуйте редактор emacs.</w:t>
      </w:r>
    </w:p>
    <w:p>
      <w:pPr>
        <w:pStyle w:val="FirstParagraph"/>
      </w:pPr>
      <w:r>
        <w:t xml:space="preserve">Emacs — интегрированная среда для выполнения большого количества типов задач. Это значит, что все инструменты редактирования, поиска, обработки текста, работы с файлами доступны в любой момент. Для управления Emacs обычно используются сочетания клавиш, включающие в себя клавишу CONTROL (иногда отмечаемая как CTRL или C) или клавишу META (иногда помеченную как ALT или EDIT). Многие действия в Emacs выполняются с помощью последовательного нажатия нескольких комбинаций клавиш. Например, открытие файла выполняется комбинацией C-x C-f. Если Emacs перестал реагировать на команды, то можно вывести его из этого состояния нажав C-g. Также использовать можно C-g для того, чтобы остановить выполнение команд, которые слишком долго выполняются.Комбинациям клавиш соответствуют команды (функции Elisp). Для поиска и непосредственного ввода команд можно использовать комбинацию M-x. Для выхода из редактора нужно использовать комбинацию C-x C-c. </w:t>
      </w:r>
    </w:p>
    <w:p>
      <w:pPr>
        <w:numPr>
          <w:ilvl w:val="0"/>
          <w:numId w:val="1027"/>
        </w:numPr>
        <w:pStyle w:val="Compact"/>
      </w:pPr>
      <w:r>
        <w:rPr>
          <w:iCs/>
          <w:i/>
        </w:rP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t xml:space="preserve">У Emacs есть несколько особенностей, которые могут вызвать трудности. Во-первых, в текстовом режиме клавиша Backspace </w:t>
      </w:r>
      <w:r>
        <w:softHyphen/>
      </w:r>
      <w:r>
        <w:t xml:space="preserve">- это не удаление предыдущего символа, а синоним Ctrl+H - префикс</w:t>
      </w:r>
      <w:r>
        <w:t xml:space="preserve"> </w:t>
      </w:r>
      <w:r>
        <w:t xml:space="preserve">“</w:t>
      </w:r>
      <w:r>
        <w:t xml:space="preserve">команд помощи</w:t>
      </w:r>
      <w:r>
        <w:t xml:space="preserve">”</w:t>
      </w:r>
      <w:r>
        <w:t xml:space="preserve">. Во-вторых, по умолчанию русские буквы не вводятся как буквы, а вызывают некие команды Emacs’а. В-третьих, если нажимать стрелку вниз за концом файла, то Emacs будет сам добавлять дополнительные строки.</w:t>
      </w:r>
      <w:r>
        <w:t xml:space="preserve"> </w:t>
      </w:r>
      <w:r>
        <w:t xml:space="preserve">Многие команды состоят не из одной клавиши, а из нескольких - первой обычно является Ctrl+X, Ctrl+C или Ctrl+H.</w:t>
      </w:r>
    </w:p>
    <w:p>
      <w:pPr>
        <w:numPr>
          <w:ilvl w:val="0"/>
          <w:numId w:val="1028"/>
        </w:numPr>
        <w:pStyle w:val="Compact"/>
      </w:pPr>
      <w:r>
        <w:rPr>
          <w:iCs/>
          <w:i/>
        </w:rP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Текст, который редактируется в Emacs, находится в объекте, называемом буфером. Когда Emacs создает множество окон, каждое окно имеет свой выбранный буфер, но в любой момент времени только одно из окон является выбранным, и его буфер - это выбранный буфер. То, что обычно мы называем окном, в Emacs называется фреймом (frame). Окном (window) называется некоторая часть фрейма. Обычно окно занимает весь фрейм, но можно разделить фрейм на несколько окон.</w:t>
      </w:r>
    </w:p>
    <w:p>
      <w:pPr>
        <w:numPr>
          <w:ilvl w:val="0"/>
          <w:numId w:val="1029"/>
        </w:numPr>
        <w:pStyle w:val="Compact"/>
      </w:pPr>
      <w:r>
        <w:rPr>
          <w:iCs/>
          <w:i/>
        </w:rP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Каждое окно Emacs отображает в одно время один буфер. Один и тот же буфер может появиться более чем в одном окне; если это произошло, то любые изменения в его тексте показываются во всех окнах, где он отображен.</w:t>
      </w:r>
    </w:p>
    <w:p>
      <w:pPr>
        <w:numPr>
          <w:ilvl w:val="0"/>
          <w:numId w:val="1030"/>
        </w:numPr>
        <w:pStyle w:val="Compact"/>
      </w:pPr>
      <w:r>
        <w:rPr>
          <w:iCs/>
          <w:i/>
        </w:rP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При запуске Emacs несет один буфер с именем scratch, который может быть использован для вычисления выражений Лиспа в Emacs. В именах буферов имеет значение различие между верхним и нижним регистрами.</w:t>
      </w:r>
    </w:p>
    <w:p>
      <w:pPr>
        <w:numPr>
          <w:ilvl w:val="0"/>
          <w:numId w:val="1031"/>
        </w:numPr>
        <w:pStyle w:val="Compact"/>
      </w:pPr>
      <w:r>
        <w:rPr>
          <w:iCs/>
          <w:i/>
        </w:rPr>
        <w:t xml:space="preserve">Какие клавиши вы нажмёте, чтобы ввести следующую комбинацию C-c | и C-c C-|?</w:t>
      </w:r>
    </w:p>
    <w:p>
      <w:pPr>
        <w:pStyle w:val="FirstParagraph"/>
      </w:pPr>
      <w:r>
        <w:t xml:space="preserve">Удерживая клавишу Ctrl, нужно нажать на английскую букву</w:t>
      </w:r>
      <w:r>
        <w:t xml:space="preserve"> </w:t>
      </w:r>
      <w:r>
        <w:t xml:space="preserve">“</w:t>
      </w:r>
      <w:r>
        <w:t xml:space="preserve">с</w:t>
      </w:r>
      <w:r>
        <w:t xml:space="preserve">”</w:t>
      </w:r>
      <w:r>
        <w:t xml:space="preserve">, после отпустить и нажать |. Удерживая клавишу Ctrl, нужно нажать на английскую букву</w:t>
      </w:r>
      <w:r>
        <w:t xml:space="preserve"> </w:t>
      </w:r>
      <w:r>
        <w:t xml:space="preserve">“</w:t>
      </w:r>
      <w:r>
        <w:t xml:space="preserve">с</w:t>
      </w:r>
      <w:r>
        <w:t xml:space="preserve">”</w:t>
      </w:r>
      <w:r>
        <w:t xml:space="preserve">, затем отпустить и снова, удерживая клавишу Ctrl, нужно нажать на |.</w:t>
      </w:r>
    </w:p>
    <w:p>
      <w:pPr>
        <w:numPr>
          <w:ilvl w:val="0"/>
          <w:numId w:val="1032"/>
        </w:numPr>
        <w:pStyle w:val="Compact"/>
      </w:pPr>
      <w:r>
        <w:rPr>
          <w:iCs/>
          <w:i/>
        </w:rPr>
        <w:t xml:space="preserve">Как поделить текущее окно на две части?</w:t>
      </w:r>
    </w:p>
    <w:p>
      <w:pPr>
        <w:pStyle w:val="FirstParagraph"/>
      </w:pPr>
      <w:r>
        <w:t xml:space="preserve">Нужно использовать комбинацию клавиш С-х 3.</w:t>
      </w:r>
    </w:p>
    <w:p>
      <w:pPr>
        <w:numPr>
          <w:ilvl w:val="0"/>
          <w:numId w:val="1033"/>
        </w:numPr>
        <w:pStyle w:val="Compact"/>
      </w:pPr>
      <w:r>
        <w:rPr>
          <w:iCs/>
          <w:i/>
        </w:rPr>
        <w:t xml:space="preserve">В каком файле хранятся настройки редактора emacs?</w:t>
      </w:r>
    </w:p>
    <w:p>
      <w:pPr>
        <w:pStyle w:val="FirstParagraph"/>
      </w:pPr>
      <w:r>
        <w:t xml:space="preserve">Для настройки Emacs используется специальный файл, который обычно находится в каталоге пользователя и называется</w:t>
      </w:r>
      <w:r>
        <w:t xml:space="preserve"> </w:t>
      </w:r>
      <w:r>
        <w:t xml:space="preserve">“</w:t>
      </w:r>
      <w:r>
        <w:t xml:space="preserve">. emacs</w:t>
      </w:r>
      <w:r>
        <w:t xml:space="preserve">”</w:t>
      </w:r>
      <w:r>
        <w:t xml:space="preserve">.</w:t>
      </w:r>
    </w:p>
    <w:p>
      <w:pPr>
        <w:numPr>
          <w:ilvl w:val="0"/>
          <w:numId w:val="1034"/>
        </w:numPr>
        <w:pStyle w:val="Compact"/>
      </w:pPr>
      <w:r>
        <w:rPr>
          <w:iCs/>
          <w:i/>
        </w:rPr>
        <w:t xml:space="preserve">Какую функцию выполняет клавиша и можно ли её переназначить?</w:t>
      </w:r>
    </w:p>
    <w:p>
      <w:pPr>
        <w:pStyle w:val="FirstParagraph"/>
      </w:pPr>
      <w:r>
        <w:t xml:space="preserve">Клавиша Backspace является функцией C-k. Переназначить можно.</w:t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Какой редактор вам показался удобнее в работе vi или emacs? Поясните почему.</w:t>
      </w:r>
    </w:p>
    <w:p>
      <w:pPr>
        <w:pStyle w:val="FirstParagraph"/>
      </w:pPr>
      <w:r>
        <w:t xml:space="preserve">Мне понравился редактор emacs. В редакторе vi нужно постоянно переключаться между режимами ввода и командами. Нельзя свободно смешивать текст и команды; нужно постоянно нажимать клавишу escape или клавишу режима ввода, чтобы перейти в другой режим. Нельзя изменять базовые сопоставления клавиатуры. Управление буферами едва ли способно редактировать несколько файлов, а просмотр нескольких буферов невозможен. Существует небольшая поддержка языкового редактирования, а отсутствие общей расширяемости делает невозможным расширение vi для работы с другими языками. В основном редактор vi может быть удобен для редактирования небольших заданий, в то время как emacs недоступен. Если нужно редактировать большой файл, то подойдёт редактор emacs.</w:t>
      </w:r>
    </w:p>
    <w:bookmarkEnd w:id="123"/>
    <w:bookmarkStart w:id="125" w:name="список-литературы"/>
    <w:p>
      <w:pPr>
        <w:pStyle w:val="Heading1"/>
      </w:pPr>
      <w:r>
        <w:t xml:space="preserve">Список литературы</w:t>
      </w:r>
    </w:p>
    <w:bookmarkStart w:id="124" w:name="refs"/>
    <w:bookmarkEnd w:id="124"/>
    <w:bookmarkEnd w:id="1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994123">
    <w:nsid w:val="A994123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994124">
    <w:nsid w:val="A994124"/>
    <w:multiLevelType w:val="multilevel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994125">
    <w:nsid w:val="A994125"/>
    <w:multiLevelType w:val="multilevel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24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25">
    <w:abstractNumId w:val="9941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3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3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3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3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3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117" Target="media/rId11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Медникова Екатерина Михайловна</dc:creator>
  <dc:language>ru-RU</dc:language>
  <cp:keywords/>
  <dcterms:created xsi:type="dcterms:W3CDTF">2023-04-08T11:17:16Z</dcterms:created>
  <dcterms:modified xsi:type="dcterms:W3CDTF">2023-04-08T11:17:16Z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Текстовый реадктор emacs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