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9229" w14:textId="6B72C5CE" w:rsidR="00F92B5B" w:rsidRPr="00CB21A0" w:rsidRDefault="00F92B5B" w:rsidP="00F92B5B">
      <w:pPr>
        <w:spacing w:line="480" w:lineRule="auto"/>
        <w:rPr>
          <w:szCs w:val="24"/>
        </w:rPr>
      </w:pPr>
      <w:r w:rsidRPr="00CB21A0">
        <w:rPr>
          <w:rFonts w:eastAsia="Times New Roman" w:cs="Times New Roman"/>
          <w:b/>
          <w:bCs/>
          <w:color w:val="000000"/>
          <w:kern w:val="0"/>
          <w:szCs w:val="24"/>
          <w14:ligatures w14:val="none"/>
        </w:rPr>
        <w:t xml:space="preserve">Table S1: </w:t>
      </w:r>
      <w:r w:rsidRPr="00CB21A0">
        <w:rPr>
          <w:rFonts w:eastAsia="Times New Roman" w:cs="Times New Roman"/>
          <w:color w:val="000000"/>
          <w:kern w:val="0"/>
          <w:szCs w:val="24"/>
          <w14:ligatures w14:val="none"/>
        </w:rPr>
        <w:t>Trees sampled for A/C</w:t>
      </w:r>
      <w:r w:rsidRPr="00CB21A0">
        <w:rPr>
          <w:rFonts w:eastAsia="Times New Roman" w:cs="Times New Roman"/>
          <w:color w:val="000000"/>
          <w:kern w:val="0"/>
          <w:szCs w:val="24"/>
          <w:vertAlign w:val="subscript"/>
          <w14:ligatures w14:val="none"/>
        </w:rPr>
        <w:t>i</w:t>
      </w:r>
      <w:r w:rsidRPr="00CB21A0">
        <w:rPr>
          <w:rFonts w:eastAsia="Times New Roman" w:cs="Times New Roman"/>
          <w:color w:val="000000"/>
          <w:kern w:val="0"/>
          <w:szCs w:val="24"/>
          <w14:ligatures w14:val="none"/>
        </w:rPr>
        <w:t xml:space="preserve"> curves, with TPU-enabled SS parameter values presented. Thirteen trees representing twelve species were measured. The relative vertical position of each tree is given, with 1 being the tallest tree and 12 being the lowest tree. The lower the tree, the less ambient light. Two trees of the same species (</w:t>
      </w:r>
      <w:proofErr w:type="spellStart"/>
      <w:r w:rsidRPr="00CB21A0">
        <w:rPr>
          <w:rFonts w:eastAsia="Times New Roman" w:cs="Times New Roman"/>
          <w:i/>
          <w:iCs/>
          <w:color w:val="000000"/>
          <w:kern w:val="0"/>
          <w:szCs w:val="24"/>
          <w14:ligatures w14:val="none"/>
        </w:rPr>
        <w:t>Abarema</w:t>
      </w:r>
      <w:proofErr w:type="spellEnd"/>
      <w:r w:rsidRPr="00CB21A0">
        <w:rPr>
          <w:rFonts w:eastAsia="Times New Roman" w:cs="Times New Roman"/>
          <w:i/>
          <w:iCs/>
          <w:color w:val="000000"/>
          <w:kern w:val="0"/>
          <w:szCs w:val="24"/>
          <w14:ligatures w14:val="none"/>
        </w:rPr>
        <w:t xml:space="preserve"> </w:t>
      </w:r>
      <w:proofErr w:type="spellStart"/>
      <w:r w:rsidRPr="00CB21A0">
        <w:rPr>
          <w:rFonts w:eastAsia="Times New Roman" w:cs="Times New Roman"/>
          <w:i/>
          <w:iCs/>
          <w:color w:val="000000"/>
          <w:kern w:val="0"/>
          <w:szCs w:val="24"/>
          <w14:ligatures w14:val="none"/>
        </w:rPr>
        <w:t>mataybifolia</w:t>
      </w:r>
      <w:proofErr w:type="spellEnd"/>
      <w:r w:rsidRPr="00CB21A0">
        <w:rPr>
          <w:rFonts w:eastAsia="Times New Roman" w:cs="Times New Roman"/>
          <w:color w:val="000000"/>
          <w:kern w:val="0"/>
          <w:szCs w:val="24"/>
          <w14:ligatures w14:val="none"/>
        </w:rPr>
        <w:t>) were located at the same position on the vertical gradient (position = 5). Mean and standard deviation parameter estimates are presented.</w:t>
      </w:r>
    </w:p>
    <w:tbl>
      <w:tblPr>
        <w:tblW w:w="0" w:type="auto"/>
        <w:tblCellMar>
          <w:top w:w="15" w:type="dxa"/>
          <w:left w:w="15" w:type="dxa"/>
          <w:bottom w:w="15" w:type="dxa"/>
          <w:right w:w="15" w:type="dxa"/>
        </w:tblCellMar>
        <w:tblLook w:val="04A0" w:firstRow="1" w:lastRow="0" w:firstColumn="1" w:lastColumn="0" w:noHBand="0" w:noVBand="1"/>
      </w:tblPr>
      <w:tblGrid>
        <w:gridCol w:w="1330"/>
        <w:gridCol w:w="1560"/>
        <w:gridCol w:w="1406"/>
        <w:gridCol w:w="970"/>
        <w:gridCol w:w="2073"/>
        <w:gridCol w:w="2021"/>
      </w:tblGrid>
      <w:tr w:rsidR="00F92B5B" w:rsidRPr="00CB21A0" w14:paraId="743DD5C6" w14:textId="77777777" w:rsidTr="00804BC1">
        <w:trPr>
          <w:trHeight w:val="805"/>
        </w:trPr>
        <w:tc>
          <w:tcPr>
            <w:tcW w:w="0" w:type="auto"/>
            <w:tcBorders>
              <w:bottom w:val="single" w:sz="4" w:space="0" w:color="auto"/>
            </w:tcBorders>
            <w:tcMar>
              <w:top w:w="40" w:type="dxa"/>
              <w:left w:w="40" w:type="dxa"/>
              <w:bottom w:w="40" w:type="dxa"/>
              <w:right w:w="40" w:type="dxa"/>
            </w:tcMar>
            <w:vAlign w:val="bottom"/>
            <w:hideMark/>
          </w:tcPr>
          <w:p w14:paraId="74E4DC60"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Family</w:t>
            </w:r>
          </w:p>
        </w:tc>
        <w:tc>
          <w:tcPr>
            <w:tcW w:w="0" w:type="auto"/>
            <w:tcBorders>
              <w:bottom w:val="single" w:sz="4" w:space="0" w:color="auto"/>
            </w:tcBorders>
            <w:tcMar>
              <w:top w:w="40" w:type="dxa"/>
              <w:left w:w="40" w:type="dxa"/>
              <w:bottom w:w="40" w:type="dxa"/>
              <w:right w:w="40" w:type="dxa"/>
            </w:tcMar>
            <w:vAlign w:val="bottom"/>
            <w:hideMark/>
          </w:tcPr>
          <w:p w14:paraId="0AE7328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Species</w:t>
            </w:r>
          </w:p>
        </w:tc>
        <w:tc>
          <w:tcPr>
            <w:tcW w:w="0" w:type="auto"/>
            <w:tcBorders>
              <w:bottom w:val="single" w:sz="4" w:space="0" w:color="auto"/>
            </w:tcBorders>
            <w:tcMar>
              <w:top w:w="40" w:type="dxa"/>
              <w:left w:w="40" w:type="dxa"/>
              <w:bottom w:w="40" w:type="dxa"/>
              <w:right w:w="40" w:type="dxa"/>
            </w:tcMar>
            <w:vAlign w:val="bottom"/>
            <w:hideMark/>
          </w:tcPr>
          <w:p w14:paraId="628A555C"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Relative Canopy Position</w:t>
            </w:r>
          </w:p>
        </w:tc>
        <w:tc>
          <w:tcPr>
            <w:tcW w:w="0" w:type="auto"/>
            <w:tcBorders>
              <w:bottom w:val="single" w:sz="4" w:space="0" w:color="auto"/>
            </w:tcBorders>
            <w:tcMar>
              <w:top w:w="40" w:type="dxa"/>
              <w:left w:w="40" w:type="dxa"/>
              <w:bottom w:w="40" w:type="dxa"/>
              <w:right w:w="40" w:type="dxa"/>
            </w:tcMar>
            <w:vAlign w:val="bottom"/>
            <w:hideMark/>
          </w:tcPr>
          <w:p w14:paraId="6FF98EF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Overshoot?</w:t>
            </w:r>
          </w:p>
        </w:tc>
        <w:tc>
          <w:tcPr>
            <w:tcW w:w="0" w:type="auto"/>
            <w:tcBorders>
              <w:bottom w:val="single" w:sz="4" w:space="0" w:color="auto"/>
            </w:tcBorders>
            <w:tcMar>
              <w:top w:w="40" w:type="dxa"/>
              <w:left w:w="40" w:type="dxa"/>
              <w:bottom w:w="40" w:type="dxa"/>
              <w:right w:w="40" w:type="dxa"/>
            </w:tcMar>
            <w:vAlign w:val="bottom"/>
            <w:hideMark/>
          </w:tcPr>
          <w:p w14:paraId="53EEDD84"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TPU-enabled Mean V</w:t>
            </w:r>
            <w:r w:rsidRPr="00CB21A0">
              <w:rPr>
                <w:rFonts w:eastAsia="Times New Roman" w:cs="Times New Roman"/>
                <w:b/>
                <w:bCs/>
                <w:color w:val="000000"/>
                <w:kern w:val="0"/>
                <w:sz w:val="11"/>
                <w:szCs w:val="11"/>
                <w:vertAlign w:val="subscript"/>
                <w14:ligatures w14:val="none"/>
              </w:rPr>
              <w:t>cmax</w:t>
            </w:r>
            <w:r w:rsidRPr="00CB21A0">
              <w:rPr>
                <w:rFonts w:eastAsia="Times New Roman" w:cs="Times New Roman"/>
                <w:b/>
                <w:bCs/>
                <w:color w:val="000000"/>
                <w:kern w:val="0"/>
                <w:sz w:val="18"/>
                <w:szCs w:val="18"/>
                <w14:ligatures w14:val="none"/>
              </w:rPr>
              <w:t xml:space="preserve"> (</w:t>
            </w:r>
            <w:proofErr w:type="spellStart"/>
            <w:r w:rsidRPr="00CB21A0">
              <w:rPr>
                <w:rFonts w:eastAsia="Times New Roman" w:cs="Times New Roman"/>
                <w:b/>
                <w:bCs/>
                <w:color w:val="000000"/>
                <w:kern w:val="0"/>
                <w:sz w:val="18"/>
                <w:szCs w:val="18"/>
                <w14:ligatures w14:val="none"/>
              </w:rPr>
              <w:t>μmol</w:t>
            </w:r>
            <w:proofErr w:type="spellEnd"/>
            <w:r w:rsidRPr="00CB21A0">
              <w:rPr>
                <w:rFonts w:eastAsia="Times New Roman" w:cs="Times New Roman"/>
                <w:b/>
                <w:bCs/>
                <w:color w:val="000000"/>
                <w:kern w:val="0"/>
                <w:sz w:val="18"/>
                <w:szCs w:val="18"/>
                <w14:ligatures w14:val="none"/>
              </w:rPr>
              <w:t xml:space="preserve"> CO</w:t>
            </w:r>
            <w:r w:rsidRPr="00CB21A0">
              <w:rPr>
                <w:rFonts w:eastAsia="Times New Roman" w:cs="Times New Roman"/>
                <w:b/>
                <w:bCs/>
                <w:color w:val="000000"/>
                <w:kern w:val="0"/>
                <w:sz w:val="11"/>
                <w:szCs w:val="11"/>
                <w:vertAlign w:val="subscript"/>
                <w14:ligatures w14:val="none"/>
              </w:rPr>
              <w:t>2</w:t>
            </w:r>
            <w:r w:rsidRPr="00CB21A0">
              <w:rPr>
                <w:rFonts w:eastAsia="Times New Roman" w:cs="Times New Roman"/>
                <w:b/>
                <w:bCs/>
                <w:color w:val="000000"/>
                <w:kern w:val="0"/>
                <w:sz w:val="18"/>
                <w:szCs w:val="18"/>
                <w14:ligatures w14:val="none"/>
              </w:rPr>
              <w:t xml:space="preserve"> m</w:t>
            </w:r>
            <w:r w:rsidRPr="00CB21A0">
              <w:rPr>
                <w:rFonts w:eastAsia="Times New Roman" w:cs="Times New Roman"/>
                <w:b/>
                <w:bCs/>
                <w:color w:val="000000"/>
                <w:kern w:val="0"/>
                <w:sz w:val="11"/>
                <w:szCs w:val="11"/>
                <w:vertAlign w:val="superscript"/>
                <w14:ligatures w14:val="none"/>
              </w:rPr>
              <w:t>−2</w:t>
            </w:r>
            <w:r w:rsidRPr="00CB21A0">
              <w:rPr>
                <w:rFonts w:eastAsia="Times New Roman" w:cs="Times New Roman"/>
                <w:b/>
                <w:bCs/>
                <w:color w:val="000000"/>
                <w:kern w:val="0"/>
                <w:sz w:val="18"/>
                <w:szCs w:val="18"/>
                <w14:ligatures w14:val="none"/>
              </w:rPr>
              <w:t>·s</w:t>
            </w:r>
            <w:r w:rsidRPr="00CB21A0">
              <w:rPr>
                <w:rFonts w:eastAsia="Times New Roman" w:cs="Times New Roman"/>
                <w:b/>
                <w:bCs/>
                <w:color w:val="000000"/>
                <w:kern w:val="0"/>
                <w:sz w:val="11"/>
                <w:szCs w:val="11"/>
                <w:vertAlign w:val="superscript"/>
                <w14:ligatures w14:val="none"/>
              </w:rPr>
              <w:t>−1</w:t>
            </w:r>
            <w:r w:rsidRPr="00CB21A0">
              <w:rPr>
                <w:rFonts w:eastAsia="Times New Roman" w:cs="Times New Roman"/>
                <w:b/>
                <w:bCs/>
                <w:color w:val="000000"/>
                <w:kern w:val="0"/>
                <w:sz w:val="18"/>
                <w:szCs w:val="18"/>
                <w14:ligatures w14:val="none"/>
              </w:rPr>
              <w:t>)</w:t>
            </w:r>
          </w:p>
        </w:tc>
        <w:tc>
          <w:tcPr>
            <w:tcW w:w="0" w:type="auto"/>
            <w:tcBorders>
              <w:bottom w:val="single" w:sz="4" w:space="0" w:color="auto"/>
            </w:tcBorders>
            <w:tcMar>
              <w:top w:w="40" w:type="dxa"/>
              <w:left w:w="40" w:type="dxa"/>
              <w:bottom w:w="40" w:type="dxa"/>
              <w:right w:w="40" w:type="dxa"/>
            </w:tcMar>
            <w:vAlign w:val="bottom"/>
            <w:hideMark/>
          </w:tcPr>
          <w:p w14:paraId="0DB502EC"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TPU-enabled Mean J</w:t>
            </w:r>
            <w:r w:rsidRPr="00CB21A0">
              <w:rPr>
                <w:rFonts w:eastAsia="Times New Roman" w:cs="Times New Roman"/>
                <w:b/>
                <w:bCs/>
                <w:color w:val="000000"/>
                <w:kern w:val="0"/>
                <w:sz w:val="11"/>
                <w:szCs w:val="11"/>
                <w:vertAlign w:val="subscript"/>
                <w14:ligatures w14:val="none"/>
              </w:rPr>
              <w:t xml:space="preserve">max </w:t>
            </w:r>
            <w:r w:rsidRPr="00CB21A0">
              <w:rPr>
                <w:rFonts w:eastAsia="Times New Roman" w:cs="Times New Roman"/>
                <w:b/>
                <w:bCs/>
                <w:color w:val="000000"/>
                <w:kern w:val="0"/>
                <w:sz w:val="18"/>
                <w:szCs w:val="18"/>
                <w14:ligatures w14:val="none"/>
              </w:rPr>
              <w:t>(</w:t>
            </w:r>
            <w:proofErr w:type="spellStart"/>
            <w:r w:rsidRPr="00CB21A0">
              <w:rPr>
                <w:rFonts w:eastAsia="Times New Roman" w:cs="Times New Roman"/>
                <w:b/>
                <w:bCs/>
                <w:color w:val="000000"/>
                <w:kern w:val="0"/>
                <w:sz w:val="18"/>
                <w:szCs w:val="18"/>
                <w14:ligatures w14:val="none"/>
              </w:rPr>
              <w:t>μmol</w:t>
            </w:r>
            <w:proofErr w:type="spellEnd"/>
            <w:r w:rsidRPr="00CB21A0">
              <w:rPr>
                <w:rFonts w:eastAsia="Times New Roman" w:cs="Times New Roman"/>
                <w:b/>
                <w:bCs/>
                <w:color w:val="000000"/>
                <w:kern w:val="0"/>
                <w:sz w:val="18"/>
                <w:szCs w:val="18"/>
                <w14:ligatures w14:val="none"/>
              </w:rPr>
              <w:t xml:space="preserve"> CO</w:t>
            </w:r>
            <w:r w:rsidRPr="00CB21A0">
              <w:rPr>
                <w:rFonts w:eastAsia="Times New Roman" w:cs="Times New Roman"/>
                <w:b/>
                <w:bCs/>
                <w:color w:val="000000"/>
                <w:kern w:val="0"/>
                <w:sz w:val="11"/>
                <w:szCs w:val="11"/>
                <w:vertAlign w:val="subscript"/>
                <w14:ligatures w14:val="none"/>
              </w:rPr>
              <w:t>2</w:t>
            </w:r>
            <w:r w:rsidRPr="00CB21A0">
              <w:rPr>
                <w:rFonts w:eastAsia="Times New Roman" w:cs="Times New Roman"/>
                <w:b/>
                <w:bCs/>
                <w:color w:val="000000"/>
                <w:kern w:val="0"/>
                <w:sz w:val="18"/>
                <w:szCs w:val="18"/>
                <w14:ligatures w14:val="none"/>
              </w:rPr>
              <w:t xml:space="preserve"> m</w:t>
            </w:r>
            <w:r w:rsidRPr="00CB21A0">
              <w:rPr>
                <w:rFonts w:eastAsia="Times New Roman" w:cs="Times New Roman"/>
                <w:b/>
                <w:bCs/>
                <w:color w:val="000000"/>
                <w:kern w:val="0"/>
                <w:sz w:val="11"/>
                <w:szCs w:val="11"/>
                <w:vertAlign w:val="superscript"/>
                <w14:ligatures w14:val="none"/>
              </w:rPr>
              <w:t>−2</w:t>
            </w:r>
            <w:r w:rsidRPr="00CB21A0">
              <w:rPr>
                <w:rFonts w:eastAsia="Times New Roman" w:cs="Times New Roman"/>
                <w:b/>
                <w:bCs/>
                <w:color w:val="000000"/>
                <w:kern w:val="0"/>
                <w:sz w:val="18"/>
                <w:szCs w:val="18"/>
                <w14:ligatures w14:val="none"/>
              </w:rPr>
              <w:t>·s</w:t>
            </w:r>
            <w:r w:rsidRPr="00CB21A0">
              <w:rPr>
                <w:rFonts w:eastAsia="Times New Roman" w:cs="Times New Roman"/>
                <w:b/>
                <w:bCs/>
                <w:color w:val="000000"/>
                <w:kern w:val="0"/>
                <w:sz w:val="11"/>
                <w:szCs w:val="11"/>
                <w:vertAlign w:val="superscript"/>
                <w14:ligatures w14:val="none"/>
              </w:rPr>
              <w:t>−1</w:t>
            </w:r>
            <w:r w:rsidRPr="00CB21A0">
              <w:rPr>
                <w:rFonts w:eastAsia="Times New Roman" w:cs="Times New Roman"/>
                <w:b/>
                <w:bCs/>
                <w:color w:val="000000"/>
                <w:kern w:val="0"/>
                <w:sz w:val="18"/>
                <w:szCs w:val="18"/>
                <w14:ligatures w14:val="none"/>
              </w:rPr>
              <w:t>)</w:t>
            </w:r>
          </w:p>
        </w:tc>
      </w:tr>
      <w:tr w:rsidR="00F92B5B" w:rsidRPr="00CB21A0" w14:paraId="4A443226" w14:textId="77777777" w:rsidTr="00804BC1">
        <w:tc>
          <w:tcPr>
            <w:tcW w:w="0" w:type="auto"/>
            <w:tcBorders>
              <w:top w:val="single" w:sz="4" w:space="0" w:color="auto"/>
            </w:tcBorders>
            <w:tcMar>
              <w:top w:w="40" w:type="dxa"/>
              <w:left w:w="40" w:type="dxa"/>
              <w:bottom w:w="40" w:type="dxa"/>
              <w:right w:w="40" w:type="dxa"/>
            </w:tcMar>
            <w:vAlign w:val="bottom"/>
            <w:hideMark/>
          </w:tcPr>
          <w:p w14:paraId="033EF60F"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Sapotaceae</w:t>
            </w:r>
            <w:proofErr w:type="spellEnd"/>
          </w:p>
        </w:tc>
        <w:tc>
          <w:tcPr>
            <w:tcW w:w="0" w:type="auto"/>
            <w:tcBorders>
              <w:top w:val="single" w:sz="4" w:space="0" w:color="auto"/>
            </w:tcBorders>
            <w:tcMar>
              <w:top w:w="40" w:type="dxa"/>
              <w:left w:w="40" w:type="dxa"/>
              <w:bottom w:w="40" w:type="dxa"/>
              <w:right w:w="40" w:type="dxa"/>
            </w:tcMar>
            <w:vAlign w:val="bottom"/>
            <w:hideMark/>
          </w:tcPr>
          <w:p w14:paraId="21724AEF"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i/>
                <w:iCs/>
                <w:color w:val="000000"/>
                <w:kern w:val="0"/>
                <w:sz w:val="18"/>
                <w:szCs w:val="18"/>
                <w14:ligatures w14:val="none"/>
              </w:rPr>
              <w:t xml:space="preserve">Manilkara </w:t>
            </w:r>
            <w:proofErr w:type="spellStart"/>
            <w:r w:rsidRPr="00CB21A0">
              <w:rPr>
                <w:rFonts w:eastAsia="Times New Roman" w:cs="Times New Roman"/>
                <w:i/>
                <w:iCs/>
                <w:color w:val="000000"/>
                <w:kern w:val="0"/>
                <w:sz w:val="18"/>
                <w:szCs w:val="18"/>
                <w14:ligatures w14:val="none"/>
              </w:rPr>
              <w:t>elata</w:t>
            </w:r>
            <w:proofErr w:type="spellEnd"/>
          </w:p>
        </w:tc>
        <w:tc>
          <w:tcPr>
            <w:tcW w:w="0" w:type="auto"/>
            <w:tcBorders>
              <w:top w:val="single" w:sz="4" w:space="0" w:color="auto"/>
            </w:tcBorders>
            <w:tcMar>
              <w:top w:w="40" w:type="dxa"/>
              <w:left w:w="40" w:type="dxa"/>
              <w:bottom w:w="40" w:type="dxa"/>
              <w:right w:w="40" w:type="dxa"/>
            </w:tcMar>
            <w:vAlign w:val="bottom"/>
            <w:hideMark/>
          </w:tcPr>
          <w:p w14:paraId="38B1701E"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w:t>
            </w:r>
          </w:p>
        </w:tc>
        <w:tc>
          <w:tcPr>
            <w:tcW w:w="0" w:type="auto"/>
            <w:tcBorders>
              <w:top w:val="single" w:sz="4" w:space="0" w:color="auto"/>
            </w:tcBorders>
            <w:tcMar>
              <w:top w:w="40" w:type="dxa"/>
              <w:left w:w="40" w:type="dxa"/>
              <w:bottom w:w="40" w:type="dxa"/>
              <w:right w:w="40" w:type="dxa"/>
            </w:tcMar>
            <w:vAlign w:val="bottom"/>
            <w:hideMark/>
          </w:tcPr>
          <w:p w14:paraId="0A270FB6"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YES</w:t>
            </w:r>
          </w:p>
        </w:tc>
        <w:tc>
          <w:tcPr>
            <w:tcW w:w="0" w:type="auto"/>
            <w:tcBorders>
              <w:top w:val="single" w:sz="4" w:space="0" w:color="auto"/>
            </w:tcBorders>
            <w:tcMar>
              <w:top w:w="40" w:type="dxa"/>
              <w:left w:w="40" w:type="dxa"/>
              <w:bottom w:w="40" w:type="dxa"/>
              <w:right w:w="40" w:type="dxa"/>
            </w:tcMar>
            <w:vAlign w:val="bottom"/>
            <w:hideMark/>
          </w:tcPr>
          <w:p w14:paraId="1792604F"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63.3 (1.3)</w:t>
            </w:r>
          </w:p>
        </w:tc>
        <w:tc>
          <w:tcPr>
            <w:tcW w:w="0" w:type="auto"/>
            <w:tcBorders>
              <w:top w:val="single" w:sz="4" w:space="0" w:color="auto"/>
            </w:tcBorders>
            <w:tcMar>
              <w:top w:w="20" w:type="dxa"/>
              <w:left w:w="20" w:type="dxa"/>
              <w:bottom w:w="100" w:type="dxa"/>
              <w:right w:w="20" w:type="dxa"/>
            </w:tcMar>
            <w:vAlign w:val="bottom"/>
            <w:hideMark/>
          </w:tcPr>
          <w:p w14:paraId="65856A1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104.2 (6.3)</w:t>
            </w:r>
          </w:p>
        </w:tc>
      </w:tr>
      <w:tr w:rsidR="00F92B5B" w:rsidRPr="00CB21A0" w14:paraId="1CD09CEE" w14:textId="77777777" w:rsidTr="00804BC1">
        <w:tc>
          <w:tcPr>
            <w:tcW w:w="0" w:type="auto"/>
            <w:tcMar>
              <w:top w:w="40" w:type="dxa"/>
              <w:left w:w="40" w:type="dxa"/>
              <w:bottom w:w="40" w:type="dxa"/>
              <w:right w:w="40" w:type="dxa"/>
            </w:tcMar>
            <w:vAlign w:val="bottom"/>
            <w:hideMark/>
          </w:tcPr>
          <w:p w14:paraId="3544B951"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Fabaceae</w:t>
            </w:r>
          </w:p>
        </w:tc>
        <w:tc>
          <w:tcPr>
            <w:tcW w:w="0" w:type="auto"/>
            <w:tcMar>
              <w:top w:w="40" w:type="dxa"/>
              <w:left w:w="40" w:type="dxa"/>
              <w:bottom w:w="40" w:type="dxa"/>
              <w:right w:w="40" w:type="dxa"/>
            </w:tcMar>
            <w:vAlign w:val="bottom"/>
            <w:hideMark/>
          </w:tcPr>
          <w:p w14:paraId="28862647"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Tachigali</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chrysophylla</w:t>
            </w:r>
            <w:proofErr w:type="spellEnd"/>
          </w:p>
        </w:tc>
        <w:tc>
          <w:tcPr>
            <w:tcW w:w="0" w:type="auto"/>
            <w:tcMar>
              <w:top w:w="40" w:type="dxa"/>
              <w:left w:w="40" w:type="dxa"/>
              <w:bottom w:w="40" w:type="dxa"/>
              <w:right w:w="40" w:type="dxa"/>
            </w:tcMar>
            <w:vAlign w:val="bottom"/>
            <w:hideMark/>
          </w:tcPr>
          <w:p w14:paraId="3D774111"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w:t>
            </w:r>
          </w:p>
        </w:tc>
        <w:tc>
          <w:tcPr>
            <w:tcW w:w="0" w:type="auto"/>
            <w:tcMar>
              <w:top w:w="40" w:type="dxa"/>
              <w:left w:w="40" w:type="dxa"/>
              <w:bottom w:w="40" w:type="dxa"/>
              <w:right w:w="40" w:type="dxa"/>
            </w:tcMar>
            <w:vAlign w:val="bottom"/>
            <w:hideMark/>
          </w:tcPr>
          <w:p w14:paraId="230809C3"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YES</w:t>
            </w:r>
          </w:p>
        </w:tc>
        <w:tc>
          <w:tcPr>
            <w:tcW w:w="0" w:type="auto"/>
            <w:tcMar>
              <w:top w:w="40" w:type="dxa"/>
              <w:left w:w="40" w:type="dxa"/>
              <w:bottom w:w="40" w:type="dxa"/>
              <w:right w:w="40" w:type="dxa"/>
            </w:tcMar>
            <w:vAlign w:val="bottom"/>
            <w:hideMark/>
          </w:tcPr>
          <w:p w14:paraId="066B367D"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73.7 (13.4)</w:t>
            </w:r>
          </w:p>
        </w:tc>
        <w:tc>
          <w:tcPr>
            <w:tcW w:w="0" w:type="auto"/>
            <w:tcMar>
              <w:top w:w="20" w:type="dxa"/>
              <w:left w:w="20" w:type="dxa"/>
              <w:bottom w:w="100" w:type="dxa"/>
              <w:right w:w="20" w:type="dxa"/>
            </w:tcMar>
            <w:vAlign w:val="bottom"/>
            <w:hideMark/>
          </w:tcPr>
          <w:p w14:paraId="5A16192C"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111.6 (12.5)</w:t>
            </w:r>
          </w:p>
        </w:tc>
      </w:tr>
      <w:tr w:rsidR="00F92B5B" w:rsidRPr="00CB21A0" w14:paraId="44369E08" w14:textId="77777777" w:rsidTr="00804BC1">
        <w:tc>
          <w:tcPr>
            <w:tcW w:w="0" w:type="auto"/>
            <w:tcMar>
              <w:top w:w="40" w:type="dxa"/>
              <w:left w:w="40" w:type="dxa"/>
              <w:bottom w:w="40" w:type="dxa"/>
              <w:right w:w="40" w:type="dxa"/>
            </w:tcMar>
            <w:vAlign w:val="bottom"/>
            <w:hideMark/>
          </w:tcPr>
          <w:p w14:paraId="0A21182D"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Rubiaceae</w:t>
            </w:r>
            <w:proofErr w:type="spellEnd"/>
          </w:p>
        </w:tc>
        <w:tc>
          <w:tcPr>
            <w:tcW w:w="0" w:type="auto"/>
            <w:tcMar>
              <w:top w:w="40" w:type="dxa"/>
              <w:left w:w="40" w:type="dxa"/>
              <w:bottom w:w="40" w:type="dxa"/>
              <w:right w:w="40" w:type="dxa"/>
            </w:tcMar>
            <w:vAlign w:val="bottom"/>
            <w:hideMark/>
          </w:tcPr>
          <w:p w14:paraId="32A9354A"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Chimarrhis</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turbinata</w:t>
            </w:r>
            <w:proofErr w:type="spellEnd"/>
          </w:p>
        </w:tc>
        <w:tc>
          <w:tcPr>
            <w:tcW w:w="0" w:type="auto"/>
            <w:tcMar>
              <w:top w:w="40" w:type="dxa"/>
              <w:left w:w="40" w:type="dxa"/>
              <w:bottom w:w="40" w:type="dxa"/>
              <w:right w:w="40" w:type="dxa"/>
            </w:tcMar>
            <w:vAlign w:val="bottom"/>
            <w:hideMark/>
          </w:tcPr>
          <w:p w14:paraId="206E218A"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w:t>
            </w:r>
          </w:p>
        </w:tc>
        <w:tc>
          <w:tcPr>
            <w:tcW w:w="0" w:type="auto"/>
            <w:tcMar>
              <w:top w:w="40" w:type="dxa"/>
              <w:left w:w="40" w:type="dxa"/>
              <w:bottom w:w="40" w:type="dxa"/>
              <w:right w:w="40" w:type="dxa"/>
            </w:tcMar>
            <w:vAlign w:val="bottom"/>
            <w:hideMark/>
          </w:tcPr>
          <w:p w14:paraId="3C0973D0"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51ACD3BE"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25.7 (1.4)</w:t>
            </w:r>
          </w:p>
        </w:tc>
        <w:tc>
          <w:tcPr>
            <w:tcW w:w="0" w:type="auto"/>
            <w:tcMar>
              <w:top w:w="20" w:type="dxa"/>
              <w:left w:w="20" w:type="dxa"/>
              <w:bottom w:w="100" w:type="dxa"/>
              <w:right w:w="20" w:type="dxa"/>
            </w:tcMar>
            <w:vAlign w:val="bottom"/>
            <w:hideMark/>
          </w:tcPr>
          <w:p w14:paraId="6E44106A"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49.0 (1.2)</w:t>
            </w:r>
          </w:p>
        </w:tc>
      </w:tr>
      <w:tr w:rsidR="00F92B5B" w:rsidRPr="00CB21A0" w14:paraId="7005E052" w14:textId="77777777" w:rsidTr="00804BC1">
        <w:tc>
          <w:tcPr>
            <w:tcW w:w="0" w:type="auto"/>
            <w:tcMar>
              <w:top w:w="40" w:type="dxa"/>
              <w:left w:w="40" w:type="dxa"/>
              <w:bottom w:w="40" w:type="dxa"/>
              <w:right w:w="40" w:type="dxa"/>
            </w:tcMar>
            <w:vAlign w:val="bottom"/>
            <w:hideMark/>
          </w:tcPr>
          <w:p w14:paraId="7E59658E"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Lecythidaceae</w:t>
            </w:r>
            <w:proofErr w:type="spellEnd"/>
          </w:p>
        </w:tc>
        <w:tc>
          <w:tcPr>
            <w:tcW w:w="0" w:type="auto"/>
            <w:tcMar>
              <w:top w:w="40" w:type="dxa"/>
              <w:left w:w="40" w:type="dxa"/>
              <w:bottom w:w="40" w:type="dxa"/>
              <w:right w:w="40" w:type="dxa"/>
            </w:tcMar>
            <w:vAlign w:val="bottom"/>
            <w:hideMark/>
          </w:tcPr>
          <w:p w14:paraId="4699F1D2"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Eschweilera</w:t>
            </w:r>
            <w:proofErr w:type="spellEnd"/>
            <w:r w:rsidRPr="00CB21A0">
              <w:rPr>
                <w:rFonts w:eastAsia="Times New Roman" w:cs="Times New Roman"/>
                <w:i/>
                <w:iCs/>
                <w:color w:val="000000"/>
                <w:kern w:val="0"/>
                <w:sz w:val="18"/>
                <w:szCs w:val="18"/>
                <w14:ligatures w14:val="none"/>
              </w:rPr>
              <w:t xml:space="preserve"> </w:t>
            </w:r>
            <w:r w:rsidRPr="00CB21A0">
              <w:rPr>
                <w:rFonts w:eastAsia="Times New Roman" w:cs="Times New Roman"/>
                <w:color w:val="000000"/>
                <w:kern w:val="0"/>
                <w:sz w:val="18"/>
                <w:szCs w:val="18"/>
                <w14:ligatures w14:val="none"/>
              </w:rPr>
              <w:t xml:space="preserve">sp. </w:t>
            </w:r>
            <w:r w:rsidRPr="00CB21A0">
              <w:rPr>
                <w:rFonts w:eastAsia="Times New Roman" w:cs="Times New Roman"/>
                <w:i/>
                <w:iCs/>
                <w:color w:val="000000"/>
                <w:kern w:val="0"/>
                <w:sz w:val="18"/>
                <w:szCs w:val="18"/>
                <w14:ligatures w14:val="none"/>
              </w:rPr>
              <w:t>trufle1</w:t>
            </w:r>
          </w:p>
        </w:tc>
        <w:tc>
          <w:tcPr>
            <w:tcW w:w="0" w:type="auto"/>
            <w:tcMar>
              <w:top w:w="40" w:type="dxa"/>
              <w:left w:w="40" w:type="dxa"/>
              <w:bottom w:w="40" w:type="dxa"/>
              <w:right w:w="40" w:type="dxa"/>
            </w:tcMar>
            <w:vAlign w:val="bottom"/>
            <w:hideMark/>
          </w:tcPr>
          <w:p w14:paraId="1ADEDB3C"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4</w:t>
            </w:r>
          </w:p>
        </w:tc>
        <w:tc>
          <w:tcPr>
            <w:tcW w:w="0" w:type="auto"/>
            <w:tcMar>
              <w:top w:w="40" w:type="dxa"/>
              <w:left w:w="40" w:type="dxa"/>
              <w:bottom w:w="40" w:type="dxa"/>
              <w:right w:w="40" w:type="dxa"/>
            </w:tcMar>
            <w:vAlign w:val="bottom"/>
            <w:hideMark/>
          </w:tcPr>
          <w:p w14:paraId="728D4D6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YES</w:t>
            </w:r>
          </w:p>
        </w:tc>
        <w:tc>
          <w:tcPr>
            <w:tcW w:w="0" w:type="auto"/>
            <w:tcMar>
              <w:top w:w="40" w:type="dxa"/>
              <w:left w:w="40" w:type="dxa"/>
              <w:bottom w:w="40" w:type="dxa"/>
              <w:right w:w="40" w:type="dxa"/>
            </w:tcMar>
            <w:vAlign w:val="bottom"/>
            <w:hideMark/>
          </w:tcPr>
          <w:p w14:paraId="31DE9878"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33.6 (1.2)</w:t>
            </w:r>
          </w:p>
        </w:tc>
        <w:tc>
          <w:tcPr>
            <w:tcW w:w="0" w:type="auto"/>
            <w:tcMar>
              <w:top w:w="20" w:type="dxa"/>
              <w:left w:w="20" w:type="dxa"/>
              <w:bottom w:w="100" w:type="dxa"/>
              <w:right w:w="20" w:type="dxa"/>
            </w:tcMar>
            <w:vAlign w:val="bottom"/>
            <w:hideMark/>
          </w:tcPr>
          <w:p w14:paraId="438C14C7"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61.7 (8.9)</w:t>
            </w:r>
          </w:p>
        </w:tc>
      </w:tr>
      <w:tr w:rsidR="00F92B5B" w:rsidRPr="00CB21A0" w14:paraId="3B488438" w14:textId="77777777" w:rsidTr="00804BC1">
        <w:tc>
          <w:tcPr>
            <w:tcW w:w="0" w:type="auto"/>
            <w:tcMar>
              <w:top w:w="40" w:type="dxa"/>
              <w:left w:w="40" w:type="dxa"/>
              <w:bottom w:w="40" w:type="dxa"/>
              <w:right w:w="40" w:type="dxa"/>
            </w:tcMar>
            <w:vAlign w:val="bottom"/>
            <w:hideMark/>
          </w:tcPr>
          <w:p w14:paraId="2C7B9550"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Fabaceae</w:t>
            </w:r>
          </w:p>
        </w:tc>
        <w:tc>
          <w:tcPr>
            <w:tcW w:w="0" w:type="auto"/>
            <w:tcMar>
              <w:top w:w="40" w:type="dxa"/>
              <w:left w:w="40" w:type="dxa"/>
              <w:bottom w:w="40" w:type="dxa"/>
              <w:right w:w="40" w:type="dxa"/>
            </w:tcMar>
            <w:vAlign w:val="bottom"/>
            <w:hideMark/>
          </w:tcPr>
          <w:p w14:paraId="1C1BEAB7"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Abarema</w:t>
            </w:r>
            <w:proofErr w:type="spellEnd"/>
            <w:r w:rsidRPr="00CB21A0">
              <w:rPr>
                <w:rFonts w:eastAsia="Times New Roman" w:cs="Times New Roman"/>
                <w:i/>
                <w:iCs/>
                <w:color w:val="000000"/>
                <w:kern w:val="0"/>
                <w:sz w:val="18"/>
                <w:szCs w:val="18"/>
                <w14:ligatures w14:val="none"/>
              </w:rPr>
              <w:t xml:space="preserve"> mataybifolia-1</w:t>
            </w:r>
          </w:p>
        </w:tc>
        <w:tc>
          <w:tcPr>
            <w:tcW w:w="0" w:type="auto"/>
            <w:tcMar>
              <w:top w:w="40" w:type="dxa"/>
              <w:left w:w="40" w:type="dxa"/>
              <w:bottom w:w="40" w:type="dxa"/>
              <w:right w:w="40" w:type="dxa"/>
            </w:tcMar>
            <w:vAlign w:val="bottom"/>
            <w:hideMark/>
          </w:tcPr>
          <w:p w14:paraId="7608415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5</w:t>
            </w:r>
          </w:p>
        </w:tc>
        <w:tc>
          <w:tcPr>
            <w:tcW w:w="0" w:type="auto"/>
            <w:tcMar>
              <w:top w:w="40" w:type="dxa"/>
              <w:left w:w="40" w:type="dxa"/>
              <w:bottom w:w="40" w:type="dxa"/>
              <w:right w:w="40" w:type="dxa"/>
            </w:tcMar>
            <w:vAlign w:val="bottom"/>
            <w:hideMark/>
          </w:tcPr>
          <w:p w14:paraId="35BFEF7D"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1F536781"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22.3 (3.0)</w:t>
            </w:r>
          </w:p>
        </w:tc>
        <w:tc>
          <w:tcPr>
            <w:tcW w:w="0" w:type="auto"/>
            <w:tcMar>
              <w:top w:w="20" w:type="dxa"/>
              <w:left w:w="20" w:type="dxa"/>
              <w:bottom w:w="100" w:type="dxa"/>
              <w:right w:w="20" w:type="dxa"/>
            </w:tcMar>
            <w:vAlign w:val="bottom"/>
            <w:hideMark/>
          </w:tcPr>
          <w:p w14:paraId="5DB67237"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55.0 (4.8)</w:t>
            </w:r>
          </w:p>
        </w:tc>
      </w:tr>
      <w:tr w:rsidR="00F92B5B" w:rsidRPr="00CB21A0" w14:paraId="03E83F2D" w14:textId="77777777" w:rsidTr="00804BC1">
        <w:tc>
          <w:tcPr>
            <w:tcW w:w="0" w:type="auto"/>
            <w:tcMar>
              <w:top w:w="40" w:type="dxa"/>
              <w:left w:w="40" w:type="dxa"/>
              <w:bottom w:w="40" w:type="dxa"/>
              <w:right w:w="40" w:type="dxa"/>
            </w:tcMar>
            <w:vAlign w:val="bottom"/>
            <w:hideMark/>
          </w:tcPr>
          <w:p w14:paraId="680522D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Fabaceae</w:t>
            </w:r>
          </w:p>
        </w:tc>
        <w:tc>
          <w:tcPr>
            <w:tcW w:w="0" w:type="auto"/>
            <w:tcMar>
              <w:top w:w="40" w:type="dxa"/>
              <w:left w:w="40" w:type="dxa"/>
              <w:bottom w:w="40" w:type="dxa"/>
              <w:right w:w="40" w:type="dxa"/>
            </w:tcMar>
            <w:vAlign w:val="bottom"/>
            <w:hideMark/>
          </w:tcPr>
          <w:p w14:paraId="2815C142"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Abarema</w:t>
            </w:r>
            <w:proofErr w:type="spellEnd"/>
            <w:r w:rsidRPr="00CB21A0">
              <w:rPr>
                <w:rFonts w:eastAsia="Times New Roman" w:cs="Times New Roman"/>
                <w:i/>
                <w:iCs/>
                <w:color w:val="000000"/>
                <w:kern w:val="0"/>
                <w:sz w:val="18"/>
                <w:szCs w:val="18"/>
                <w14:ligatures w14:val="none"/>
              </w:rPr>
              <w:t xml:space="preserve"> mataybifolia-2</w:t>
            </w:r>
          </w:p>
        </w:tc>
        <w:tc>
          <w:tcPr>
            <w:tcW w:w="0" w:type="auto"/>
            <w:tcMar>
              <w:top w:w="40" w:type="dxa"/>
              <w:left w:w="40" w:type="dxa"/>
              <w:bottom w:w="40" w:type="dxa"/>
              <w:right w:w="40" w:type="dxa"/>
            </w:tcMar>
            <w:vAlign w:val="bottom"/>
            <w:hideMark/>
          </w:tcPr>
          <w:p w14:paraId="65A3DB30"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5</w:t>
            </w:r>
          </w:p>
        </w:tc>
        <w:tc>
          <w:tcPr>
            <w:tcW w:w="0" w:type="auto"/>
            <w:tcMar>
              <w:top w:w="40" w:type="dxa"/>
              <w:left w:w="40" w:type="dxa"/>
              <w:bottom w:w="40" w:type="dxa"/>
              <w:right w:w="40" w:type="dxa"/>
            </w:tcMar>
            <w:vAlign w:val="bottom"/>
            <w:hideMark/>
          </w:tcPr>
          <w:p w14:paraId="5A1CB4F3"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1A56B96D"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14.4 (4.8)</w:t>
            </w:r>
          </w:p>
        </w:tc>
        <w:tc>
          <w:tcPr>
            <w:tcW w:w="0" w:type="auto"/>
            <w:tcMar>
              <w:top w:w="20" w:type="dxa"/>
              <w:left w:w="20" w:type="dxa"/>
              <w:bottom w:w="100" w:type="dxa"/>
              <w:right w:w="20" w:type="dxa"/>
            </w:tcMar>
            <w:vAlign w:val="bottom"/>
            <w:hideMark/>
          </w:tcPr>
          <w:p w14:paraId="0C145AB3"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32.4 (11.8)</w:t>
            </w:r>
          </w:p>
        </w:tc>
      </w:tr>
      <w:tr w:rsidR="00F92B5B" w:rsidRPr="00CB21A0" w14:paraId="64A44BC0" w14:textId="77777777" w:rsidTr="00804BC1">
        <w:tc>
          <w:tcPr>
            <w:tcW w:w="0" w:type="auto"/>
            <w:tcMar>
              <w:top w:w="40" w:type="dxa"/>
              <w:left w:w="40" w:type="dxa"/>
              <w:bottom w:w="40" w:type="dxa"/>
              <w:right w:w="40" w:type="dxa"/>
            </w:tcMar>
            <w:vAlign w:val="bottom"/>
            <w:hideMark/>
          </w:tcPr>
          <w:p w14:paraId="7FCC5306"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Burseraceae</w:t>
            </w:r>
          </w:p>
        </w:tc>
        <w:tc>
          <w:tcPr>
            <w:tcW w:w="0" w:type="auto"/>
            <w:tcMar>
              <w:top w:w="40" w:type="dxa"/>
              <w:left w:w="40" w:type="dxa"/>
              <w:bottom w:w="40" w:type="dxa"/>
              <w:right w:w="40" w:type="dxa"/>
            </w:tcMar>
            <w:vAlign w:val="bottom"/>
            <w:hideMark/>
          </w:tcPr>
          <w:p w14:paraId="5C99F76D"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i/>
                <w:iCs/>
                <w:color w:val="000000"/>
                <w:kern w:val="0"/>
                <w:sz w:val="18"/>
                <w:szCs w:val="18"/>
                <w14:ligatures w14:val="none"/>
              </w:rPr>
              <w:t xml:space="preserve">Protium </w:t>
            </w:r>
            <w:proofErr w:type="spellStart"/>
            <w:r w:rsidRPr="00CB21A0">
              <w:rPr>
                <w:rFonts w:eastAsia="Times New Roman" w:cs="Times New Roman"/>
                <w:i/>
                <w:iCs/>
                <w:color w:val="000000"/>
                <w:kern w:val="0"/>
                <w:sz w:val="18"/>
                <w:szCs w:val="18"/>
                <w14:ligatures w14:val="none"/>
              </w:rPr>
              <w:t>apiculatum</w:t>
            </w:r>
            <w:proofErr w:type="spellEnd"/>
          </w:p>
        </w:tc>
        <w:tc>
          <w:tcPr>
            <w:tcW w:w="0" w:type="auto"/>
            <w:tcMar>
              <w:top w:w="40" w:type="dxa"/>
              <w:left w:w="40" w:type="dxa"/>
              <w:bottom w:w="40" w:type="dxa"/>
              <w:right w:w="40" w:type="dxa"/>
            </w:tcMar>
            <w:vAlign w:val="bottom"/>
            <w:hideMark/>
          </w:tcPr>
          <w:p w14:paraId="19B6005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6</w:t>
            </w:r>
          </w:p>
        </w:tc>
        <w:tc>
          <w:tcPr>
            <w:tcW w:w="0" w:type="auto"/>
            <w:tcMar>
              <w:top w:w="40" w:type="dxa"/>
              <w:left w:w="40" w:type="dxa"/>
              <w:bottom w:w="40" w:type="dxa"/>
              <w:right w:w="40" w:type="dxa"/>
            </w:tcMar>
            <w:vAlign w:val="bottom"/>
            <w:hideMark/>
          </w:tcPr>
          <w:p w14:paraId="7636F698"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359F16E3"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21.8 (2.9)</w:t>
            </w:r>
          </w:p>
        </w:tc>
        <w:tc>
          <w:tcPr>
            <w:tcW w:w="0" w:type="auto"/>
            <w:tcMar>
              <w:top w:w="20" w:type="dxa"/>
              <w:left w:w="20" w:type="dxa"/>
              <w:bottom w:w="100" w:type="dxa"/>
              <w:right w:w="20" w:type="dxa"/>
            </w:tcMar>
            <w:vAlign w:val="bottom"/>
            <w:hideMark/>
          </w:tcPr>
          <w:p w14:paraId="333DCB1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39.9 (4.7)</w:t>
            </w:r>
          </w:p>
        </w:tc>
      </w:tr>
      <w:tr w:rsidR="00F92B5B" w:rsidRPr="00CB21A0" w14:paraId="02C7FC43" w14:textId="77777777" w:rsidTr="00804BC1">
        <w:tc>
          <w:tcPr>
            <w:tcW w:w="0" w:type="auto"/>
            <w:tcMar>
              <w:top w:w="40" w:type="dxa"/>
              <w:left w:w="40" w:type="dxa"/>
              <w:bottom w:w="40" w:type="dxa"/>
              <w:right w:w="40" w:type="dxa"/>
            </w:tcMar>
            <w:vAlign w:val="bottom"/>
            <w:hideMark/>
          </w:tcPr>
          <w:p w14:paraId="0DFAF944"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Melastomataceae</w:t>
            </w:r>
            <w:proofErr w:type="spellEnd"/>
          </w:p>
        </w:tc>
        <w:tc>
          <w:tcPr>
            <w:tcW w:w="0" w:type="auto"/>
            <w:tcMar>
              <w:top w:w="40" w:type="dxa"/>
              <w:left w:w="40" w:type="dxa"/>
              <w:bottom w:w="40" w:type="dxa"/>
              <w:right w:w="40" w:type="dxa"/>
            </w:tcMar>
            <w:vAlign w:val="bottom"/>
            <w:hideMark/>
          </w:tcPr>
          <w:p w14:paraId="70396A7C"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Miconia</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egensis</w:t>
            </w:r>
            <w:proofErr w:type="spellEnd"/>
          </w:p>
        </w:tc>
        <w:tc>
          <w:tcPr>
            <w:tcW w:w="0" w:type="auto"/>
            <w:tcMar>
              <w:top w:w="40" w:type="dxa"/>
              <w:left w:w="40" w:type="dxa"/>
              <w:bottom w:w="40" w:type="dxa"/>
              <w:right w:w="40" w:type="dxa"/>
            </w:tcMar>
            <w:vAlign w:val="bottom"/>
            <w:hideMark/>
          </w:tcPr>
          <w:p w14:paraId="65B70D8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7</w:t>
            </w:r>
          </w:p>
        </w:tc>
        <w:tc>
          <w:tcPr>
            <w:tcW w:w="0" w:type="auto"/>
            <w:tcMar>
              <w:top w:w="40" w:type="dxa"/>
              <w:left w:w="40" w:type="dxa"/>
              <w:bottom w:w="40" w:type="dxa"/>
              <w:right w:w="40" w:type="dxa"/>
            </w:tcMar>
            <w:vAlign w:val="bottom"/>
            <w:hideMark/>
          </w:tcPr>
          <w:p w14:paraId="3A8E14CF"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77C12835"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35.7 (1.8)</w:t>
            </w:r>
          </w:p>
        </w:tc>
        <w:tc>
          <w:tcPr>
            <w:tcW w:w="0" w:type="auto"/>
            <w:tcMar>
              <w:top w:w="20" w:type="dxa"/>
              <w:left w:w="20" w:type="dxa"/>
              <w:bottom w:w="100" w:type="dxa"/>
              <w:right w:w="20" w:type="dxa"/>
            </w:tcMar>
            <w:vAlign w:val="bottom"/>
            <w:hideMark/>
          </w:tcPr>
          <w:p w14:paraId="48305F6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61.4 (0.9)</w:t>
            </w:r>
          </w:p>
        </w:tc>
      </w:tr>
      <w:tr w:rsidR="00F92B5B" w:rsidRPr="00CB21A0" w14:paraId="1BE5445A" w14:textId="77777777" w:rsidTr="00804BC1">
        <w:tc>
          <w:tcPr>
            <w:tcW w:w="0" w:type="auto"/>
            <w:tcMar>
              <w:top w:w="40" w:type="dxa"/>
              <w:left w:w="40" w:type="dxa"/>
              <w:bottom w:w="40" w:type="dxa"/>
              <w:right w:w="40" w:type="dxa"/>
            </w:tcMar>
            <w:vAlign w:val="bottom"/>
            <w:hideMark/>
          </w:tcPr>
          <w:p w14:paraId="4D2538A8"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Rubiaceae</w:t>
            </w:r>
            <w:proofErr w:type="spellEnd"/>
          </w:p>
        </w:tc>
        <w:tc>
          <w:tcPr>
            <w:tcW w:w="0" w:type="auto"/>
            <w:tcMar>
              <w:top w:w="40" w:type="dxa"/>
              <w:left w:w="40" w:type="dxa"/>
              <w:bottom w:w="40" w:type="dxa"/>
              <w:right w:w="40" w:type="dxa"/>
            </w:tcMar>
            <w:vAlign w:val="bottom"/>
            <w:hideMark/>
          </w:tcPr>
          <w:p w14:paraId="27FB6638"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Coussarea</w:t>
            </w:r>
            <w:proofErr w:type="spellEnd"/>
            <w:r w:rsidRPr="00CB21A0">
              <w:rPr>
                <w:rFonts w:eastAsia="Times New Roman" w:cs="Times New Roman"/>
                <w:i/>
                <w:iCs/>
                <w:color w:val="000000"/>
                <w:kern w:val="0"/>
                <w:sz w:val="18"/>
                <w:szCs w:val="18"/>
                <w14:ligatures w14:val="none"/>
              </w:rPr>
              <w:t xml:space="preserve"> paniculata</w:t>
            </w:r>
          </w:p>
        </w:tc>
        <w:tc>
          <w:tcPr>
            <w:tcW w:w="0" w:type="auto"/>
            <w:tcMar>
              <w:top w:w="40" w:type="dxa"/>
              <w:left w:w="40" w:type="dxa"/>
              <w:bottom w:w="40" w:type="dxa"/>
              <w:right w:w="40" w:type="dxa"/>
            </w:tcMar>
            <w:vAlign w:val="bottom"/>
            <w:hideMark/>
          </w:tcPr>
          <w:p w14:paraId="728D2D03"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8</w:t>
            </w:r>
          </w:p>
        </w:tc>
        <w:tc>
          <w:tcPr>
            <w:tcW w:w="0" w:type="auto"/>
            <w:tcMar>
              <w:top w:w="40" w:type="dxa"/>
              <w:left w:w="40" w:type="dxa"/>
              <w:bottom w:w="40" w:type="dxa"/>
              <w:right w:w="40" w:type="dxa"/>
            </w:tcMar>
            <w:vAlign w:val="bottom"/>
            <w:hideMark/>
          </w:tcPr>
          <w:p w14:paraId="2D04AE8C"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27A8FE6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25.3 (4.6)</w:t>
            </w:r>
          </w:p>
        </w:tc>
        <w:tc>
          <w:tcPr>
            <w:tcW w:w="0" w:type="auto"/>
            <w:tcMar>
              <w:top w:w="20" w:type="dxa"/>
              <w:left w:w="20" w:type="dxa"/>
              <w:bottom w:w="100" w:type="dxa"/>
              <w:right w:w="20" w:type="dxa"/>
            </w:tcMar>
            <w:vAlign w:val="bottom"/>
            <w:hideMark/>
          </w:tcPr>
          <w:p w14:paraId="1934DBE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50.5 (6.4)</w:t>
            </w:r>
          </w:p>
        </w:tc>
      </w:tr>
      <w:tr w:rsidR="00F92B5B" w:rsidRPr="00CB21A0" w14:paraId="4824D81C" w14:textId="77777777" w:rsidTr="00804BC1">
        <w:tc>
          <w:tcPr>
            <w:tcW w:w="0" w:type="auto"/>
            <w:tcMar>
              <w:top w:w="40" w:type="dxa"/>
              <w:left w:w="40" w:type="dxa"/>
              <w:bottom w:w="40" w:type="dxa"/>
              <w:right w:w="40" w:type="dxa"/>
            </w:tcMar>
            <w:vAlign w:val="bottom"/>
            <w:hideMark/>
          </w:tcPr>
          <w:p w14:paraId="457BE7D8"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Euphorbiaceae</w:t>
            </w:r>
            <w:proofErr w:type="spellEnd"/>
          </w:p>
        </w:tc>
        <w:tc>
          <w:tcPr>
            <w:tcW w:w="0" w:type="auto"/>
            <w:tcMar>
              <w:top w:w="40" w:type="dxa"/>
              <w:left w:w="40" w:type="dxa"/>
              <w:bottom w:w="40" w:type="dxa"/>
              <w:right w:w="40" w:type="dxa"/>
            </w:tcMar>
            <w:vAlign w:val="bottom"/>
            <w:hideMark/>
          </w:tcPr>
          <w:p w14:paraId="3D7A1752"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Aparisthmium</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cordatum</w:t>
            </w:r>
            <w:proofErr w:type="spellEnd"/>
          </w:p>
        </w:tc>
        <w:tc>
          <w:tcPr>
            <w:tcW w:w="0" w:type="auto"/>
            <w:tcMar>
              <w:top w:w="40" w:type="dxa"/>
              <w:left w:w="40" w:type="dxa"/>
              <w:bottom w:w="40" w:type="dxa"/>
              <w:right w:w="40" w:type="dxa"/>
            </w:tcMar>
            <w:vAlign w:val="bottom"/>
            <w:hideMark/>
          </w:tcPr>
          <w:p w14:paraId="0FDD7411"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9</w:t>
            </w:r>
          </w:p>
        </w:tc>
        <w:tc>
          <w:tcPr>
            <w:tcW w:w="0" w:type="auto"/>
            <w:tcMar>
              <w:top w:w="40" w:type="dxa"/>
              <w:left w:w="40" w:type="dxa"/>
              <w:bottom w:w="40" w:type="dxa"/>
              <w:right w:w="40" w:type="dxa"/>
            </w:tcMar>
            <w:vAlign w:val="bottom"/>
            <w:hideMark/>
          </w:tcPr>
          <w:p w14:paraId="3DBA6A65"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339083B4"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43.4 (0.2)</w:t>
            </w:r>
          </w:p>
        </w:tc>
        <w:tc>
          <w:tcPr>
            <w:tcW w:w="0" w:type="auto"/>
            <w:tcMar>
              <w:top w:w="20" w:type="dxa"/>
              <w:left w:w="20" w:type="dxa"/>
              <w:bottom w:w="100" w:type="dxa"/>
              <w:right w:w="20" w:type="dxa"/>
            </w:tcMar>
            <w:vAlign w:val="bottom"/>
            <w:hideMark/>
          </w:tcPr>
          <w:p w14:paraId="4A195028"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70.7 (1.7)</w:t>
            </w:r>
          </w:p>
        </w:tc>
      </w:tr>
      <w:tr w:rsidR="00F92B5B" w:rsidRPr="00CB21A0" w14:paraId="722F4A29" w14:textId="77777777" w:rsidTr="00804BC1">
        <w:tc>
          <w:tcPr>
            <w:tcW w:w="0" w:type="auto"/>
            <w:tcMar>
              <w:top w:w="40" w:type="dxa"/>
              <w:left w:w="40" w:type="dxa"/>
              <w:bottom w:w="40" w:type="dxa"/>
              <w:right w:w="40" w:type="dxa"/>
            </w:tcMar>
            <w:vAlign w:val="bottom"/>
            <w:hideMark/>
          </w:tcPr>
          <w:p w14:paraId="4883923F"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Hypericaceae</w:t>
            </w:r>
            <w:proofErr w:type="spellEnd"/>
          </w:p>
        </w:tc>
        <w:tc>
          <w:tcPr>
            <w:tcW w:w="0" w:type="auto"/>
            <w:tcMar>
              <w:top w:w="40" w:type="dxa"/>
              <w:left w:w="40" w:type="dxa"/>
              <w:bottom w:w="40" w:type="dxa"/>
              <w:right w:w="40" w:type="dxa"/>
            </w:tcMar>
            <w:vAlign w:val="bottom"/>
            <w:hideMark/>
          </w:tcPr>
          <w:p w14:paraId="7A8E6030"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Vismia</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cayennensis</w:t>
            </w:r>
            <w:proofErr w:type="spellEnd"/>
          </w:p>
        </w:tc>
        <w:tc>
          <w:tcPr>
            <w:tcW w:w="0" w:type="auto"/>
            <w:tcMar>
              <w:top w:w="40" w:type="dxa"/>
              <w:left w:w="40" w:type="dxa"/>
              <w:bottom w:w="40" w:type="dxa"/>
              <w:right w:w="40" w:type="dxa"/>
            </w:tcMar>
            <w:vAlign w:val="bottom"/>
            <w:hideMark/>
          </w:tcPr>
          <w:p w14:paraId="430D0175"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10</w:t>
            </w:r>
          </w:p>
        </w:tc>
        <w:tc>
          <w:tcPr>
            <w:tcW w:w="0" w:type="auto"/>
            <w:tcMar>
              <w:top w:w="40" w:type="dxa"/>
              <w:left w:w="40" w:type="dxa"/>
              <w:bottom w:w="40" w:type="dxa"/>
              <w:right w:w="40" w:type="dxa"/>
            </w:tcMar>
            <w:vAlign w:val="bottom"/>
            <w:hideMark/>
          </w:tcPr>
          <w:p w14:paraId="64FDAE4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73130220"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26.3 (7.5)</w:t>
            </w:r>
          </w:p>
        </w:tc>
        <w:tc>
          <w:tcPr>
            <w:tcW w:w="0" w:type="auto"/>
            <w:tcMar>
              <w:top w:w="20" w:type="dxa"/>
              <w:left w:w="20" w:type="dxa"/>
              <w:bottom w:w="100" w:type="dxa"/>
              <w:right w:w="20" w:type="dxa"/>
            </w:tcMar>
            <w:vAlign w:val="bottom"/>
            <w:hideMark/>
          </w:tcPr>
          <w:p w14:paraId="3B4571E6"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45.0 (7.0)</w:t>
            </w:r>
          </w:p>
        </w:tc>
      </w:tr>
      <w:tr w:rsidR="00F92B5B" w:rsidRPr="00CB21A0" w14:paraId="0AEBB575" w14:textId="77777777" w:rsidTr="00804BC1">
        <w:tc>
          <w:tcPr>
            <w:tcW w:w="0" w:type="auto"/>
            <w:tcMar>
              <w:top w:w="40" w:type="dxa"/>
              <w:left w:w="40" w:type="dxa"/>
              <w:bottom w:w="40" w:type="dxa"/>
              <w:right w:w="40" w:type="dxa"/>
            </w:tcMar>
            <w:vAlign w:val="bottom"/>
            <w:hideMark/>
          </w:tcPr>
          <w:p w14:paraId="1B3CFD49"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Lecythidaceae</w:t>
            </w:r>
            <w:proofErr w:type="spellEnd"/>
          </w:p>
        </w:tc>
        <w:tc>
          <w:tcPr>
            <w:tcW w:w="0" w:type="auto"/>
            <w:tcMar>
              <w:top w:w="40" w:type="dxa"/>
              <w:left w:w="40" w:type="dxa"/>
              <w:bottom w:w="40" w:type="dxa"/>
              <w:right w:w="40" w:type="dxa"/>
            </w:tcMar>
            <w:vAlign w:val="bottom"/>
            <w:hideMark/>
          </w:tcPr>
          <w:p w14:paraId="0DCD8CB3"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Couratari</w:t>
            </w:r>
            <w:proofErr w:type="spellEnd"/>
            <w:r w:rsidRPr="00CB21A0">
              <w:rPr>
                <w:rFonts w:eastAsia="Times New Roman" w:cs="Times New Roman"/>
                <w:i/>
                <w:iCs/>
                <w:color w:val="000000"/>
                <w:kern w:val="0"/>
                <w:sz w:val="18"/>
                <w:szCs w:val="18"/>
                <w14:ligatures w14:val="none"/>
              </w:rPr>
              <w:t xml:space="preserve"> stellata</w:t>
            </w:r>
          </w:p>
        </w:tc>
        <w:tc>
          <w:tcPr>
            <w:tcW w:w="0" w:type="auto"/>
            <w:tcMar>
              <w:top w:w="40" w:type="dxa"/>
              <w:left w:w="40" w:type="dxa"/>
              <w:bottom w:w="40" w:type="dxa"/>
              <w:right w:w="40" w:type="dxa"/>
            </w:tcMar>
            <w:vAlign w:val="bottom"/>
            <w:hideMark/>
          </w:tcPr>
          <w:p w14:paraId="219B64D4"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11</w:t>
            </w:r>
          </w:p>
        </w:tc>
        <w:tc>
          <w:tcPr>
            <w:tcW w:w="0" w:type="auto"/>
            <w:tcMar>
              <w:top w:w="40" w:type="dxa"/>
              <w:left w:w="40" w:type="dxa"/>
              <w:bottom w:w="40" w:type="dxa"/>
              <w:right w:w="40" w:type="dxa"/>
            </w:tcMar>
            <w:vAlign w:val="bottom"/>
            <w:hideMark/>
          </w:tcPr>
          <w:p w14:paraId="6177DC86"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Variable</w:t>
            </w:r>
          </w:p>
        </w:tc>
        <w:tc>
          <w:tcPr>
            <w:tcW w:w="0" w:type="auto"/>
            <w:tcMar>
              <w:top w:w="40" w:type="dxa"/>
              <w:left w:w="40" w:type="dxa"/>
              <w:bottom w:w="40" w:type="dxa"/>
              <w:right w:w="40" w:type="dxa"/>
            </w:tcMar>
            <w:vAlign w:val="bottom"/>
            <w:hideMark/>
          </w:tcPr>
          <w:p w14:paraId="4E53F3C5"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15.7 (NA)</w:t>
            </w:r>
          </w:p>
        </w:tc>
        <w:tc>
          <w:tcPr>
            <w:tcW w:w="0" w:type="auto"/>
            <w:tcMar>
              <w:top w:w="20" w:type="dxa"/>
              <w:left w:w="20" w:type="dxa"/>
              <w:bottom w:w="100" w:type="dxa"/>
              <w:right w:w="20" w:type="dxa"/>
            </w:tcMar>
            <w:vAlign w:val="bottom"/>
            <w:hideMark/>
          </w:tcPr>
          <w:p w14:paraId="05BBA66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31.5 (NA)</w:t>
            </w:r>
          </w:p>
        </w:tc>
      </w:tr>
      <w:tr w:rsidR="00F92B5B" w:rsidRPr="00CB21A0" w14:paraId="4FA10BB3" w14:textId="77777777" w:rsidTr="00804BC1">
        <w:tc>
          <w:tcPr>
            <w:tcW w:w="0" w:type="auto"/>
            <w:tcMar>
              <w:top w:w="40" w:type="dxa"/>
              <w:left w:w="40" w:type="dxa"/>
              <w:bottom w:w="40" w:type="dxa"/>
              <w:right w:w="40" w:type="dxa"/>
            </w:tcMar>
            <w:vAlign w:val="bottom"/>
            <w:hideMark/>
          </w:tcPr>
          <w:p w14:paraId="0F9CFC89"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Annonaceae</w:t>
            </w:r>
            <w:proofErr w:type="spellEnd"/>
          </w:p>
        </w:tc>
        <w:tc>
          <w:tcPr>
            <w:tcW w:w="0" w:type="auto"/>
            <w:tcMar>
              <w:top w:w="40" w:type="dxa"/>
              <w:left w:w="40" w:type="dxa"/>
              <w:bottom w:w="40" w:type="dxa"/>
              <w:right w:w="40" w:type="dxa"/>
            </w:tcMar>
            <w:vAlign w:val="bottom"/>
            <w:hideMark/>
          </w:tcPr>
          <w:p w14:paraId="1490BBA2"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Anaxagorea</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dolichocarpa</w:t>
            </w:r>
            <w:proofErr w:type="spellEnd"/>
          </w:p>
        </w:tc>
        <w:tc>
          <w:tcPr>
            <w:tcW w:w="0" w:type="auto"/>
            <w:tcMar>
              <w:top w:w="40" w:type="dxa"/>
              <w:left w:w="40" w:type="dxa"/>
              <w:bottom w:w="40" w:type="dxa"/>
              <w:right w:w="40" w:type="dxa"/>
            </w:tcMar>
            <w:vAlign w:val="bottom"/>
            <w:hideMark/>
          </w:tcPr>
          <w:p w14:paraId="0F7B019B"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12</w:t>
            </w:r>
          </w:p>
        </w:tc>
        <w:tc>
          <w:tcPr>
            <w:tcW w:w="0" w:type="auto"/>
            <w:tcMar>
              <w:top w:w="40" w:type="dxa"/>
              <w:left w:w="40" w:type="dxa"/>
              <w:bottom w:w="40" w:type="dxa"/>
              <w:right w:w="40" w:type="dxa"/>
            </w:tcMar>
            <w:vAlign w:val="bottom"/>
            <w:hideMark/>
          </w:tcPr>
          <w:p w14:paraId="7CF96348"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YES</w:t>
            </w:r>
          </w:p>
        </w:tc>
        <w:tc>
          <w:tcPr>
            <w:tcW w:w="0" w:type="auto"/>
            <w:tcMar>
              <w:top w:w="40" w:type="dxa"/>
              <w:left w:w="40" w:type="dxa"/>
              <w:bottom w:w="40" w:type="dxa"/>
              <w:right w:w="40" w:type="dxa"/>
            </w:tcMar>
            <w:vAlign w:val="bottom"/>
            <w:hideMark/>
          </w:tcPr>
          <w:p w14:paraId="0662C868"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22.8 (1.2)</w:t>
            </w:r>
          </w:p>
        </w:tc>
        <w:tc>
          <w:tcPr>
            <w:tcW w:w="0" w:type="auto"/>
            <w:tcMar>
              <w:top w:w="20" w:type="dxa"/>
              <w:left w:w="20" w:type="dxa"/>
              <w:bottom w:w="100" w:type="dxa"/>
              <w:right w:w="20" w:type="dxa"/>
            </w:tcMar>
            <w:vAlign w:val="bottom"/>
            <w:hideMark/>
          </w:tcPr>
          <w:p w14:paraId="16AEEC04"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32.3 (4.5)</w:t>
            </w:r>
          </w:p>
        </w:tc>
      </w:tr>
    </w:tbl>
    <w:p w14:paraId="704ABF58" w14:textId="77777777" w:rsidR="00F92B5B" w:rsidRDefault="00F92B5B" w:rsidP="00525757">
      <w:pPr>
        <w:spacing w:line="480" w:lineRule="auto"/>
      </w:pPr>
    </w:p>
    <w:p w14:paraId="176D02A6" w14:textId="77777777" w:rsidR="007B6763" w:rsidRDefault="007B6763" w:rsidP="00525757">
      <w:pPr>
        <w:spacing w:line="480" w:lineRule="auto"/>
      </w:pPr>
    </w:p>
    <w:p w14:paraId="0A6C53F7" w14:textId="77777777" w:rsidR="007B6763" w:rsidRDefault="007B6763" w:rsidP="00525757">
      <w:pPr>
        <w:spacing w:line="480" w:lineRule="auto"/>
      </w:pPr>
    </w:p>
    <w:p w14:paraId="7D330984" w14:textId="77777777" w:rsidR="007B6763" w:rsidRDefault="007B6763" w:rsidP="00525757">
      <w:pPr>
        <w:spacing w:line="480" w:lineRule="auto"/>
      </w:pPr>
    </w:p>
    <w:p w14:paraId="4DD81BA1" w14:textId="179A51B0" w:rsidR="00F92B5B" w:rsidRDefault="00F92B5B" w:rsidP="00525757">
      <w:pPr>
        <w:spacing w:line="480" w:lineRule="auto"/>
      </w:pPr>
      <w:r>
        <w:br w:type="page"/>
      </w:r>
    </w:p>
    <w:p w14:paraId="0C19D5D6" w14:textId="2959FE83" w:rsidR="00566193" w:rsidRDefault="00F92B5B" w:rsidP="00525757">
      <w:pPr>
        <w:spacing w:line="480" w:lineRule="auto"/>
      </w:pPr>
      <w:r>
        <w:rPr>
          <w:noProof/>
        </w:rPr>
        <w:lastRenderedPageBreak/>
        <w:drawing>
          <wp:inline distT="0" distB="0" distL="0" distR="0" wp14:anchorId="7C85BCDB" wp14:editId="0099445A">
            <wp:extent cx="4114800" cy="3657600"/>
            <wp:effectExtent l="0" t="0" r="0" b="0"/>
            <wp:docPr id="36660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01581" name="Picture 36660158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14800" cy="3657600"/>
                    </a:xfrm>
                    <a:prstGeom prst="rect">
                      <a:avLst/>
                    </a:prstGeom>
                  </pic:spPr>
                </pic:pic>
              </a:graphicData>
            </a:graphic>
          </wp:inline>
        </w:drawing>
      </w:r>
    </w:p>
    <w:p w14:paraId="413A8995" w14:textId="77777777" w:rsidR="007B6763" w:rsidRDefault="00F92B5B" w:rsidP="00525757">
      <w:pPr>
        <w:pStyle w:val="NormalWeb"/>
        <w:spacing w:before="0" w:beforeAutospacing="0" w:after="0" w:afterAutospacing="0" w:line="480" w:lineRule="auto"/>
        <w:rPr>
          <w:color w:val="000000"/>
        </w:rPr>
      </w:pPr>
      <w:r w:rsidRPr="00525757">
        <w:rPr>
          <w:color w:val="000000"/>
        </w:rPr>
        <w:t>Figure S1: Decline in C</w:t>
      </w:r>
      <w:r w:rsidRPr="00525757">
        <w:rPr>
          <w:color w:val="000000"/>
          <w:vertAlign w:val="subscript"/>
        </w:rPr>
        <w:t xml:space="preserve">i </w:t>
      </w:r>
      <w:r w:rsidRPr="00525757">
        <w:rPr>
          <w:color w:val="000000"/>
        </w:rPr>
        <w:t>with increased A</w:t>
      </w:r>
      <w:r w:rsidRPr="00525757">
        <w:rPr>
          <w:color w:val="000000"/>
          <w:vertAlign w:val="subscript"/>
        </w:rPr>
        <w:t>net</w:t>
      </w:r>
      <w:r w:rsidRPr="00525757">
        <w:rPr>
          <w:color w:val="000000"/>
        </w:rPr>
        <w:t xml:space="preserve"> (“</w:t>
      </w:r>
      <w:r w:rsidR="00525757">
        <w:rPr>
          <w:color w:val="000000"/>
        </w:rPr>
        <w:t>b</w:t>
      </w:r>
      <w:r w:rsidRPr="00525757">
        <w:rPr>
          <w:color w:val="000000"/>
        </w:rPr>
        <w:t>ackward” trend) observed at the beginning of each DAT curve.</w:t>
      </w:r>
    </w:p>
    <w:p w14:paraId="4B230B4E" w14:textId="77777777" w:rsidR="007B6763" w:rsidRDefault="007B6763" w:rsidP="00525757">
      <w:pPr>
        <w:pStyle w:val="NormalWeb"/>
        <w:spacing w:before="0" w:beforeAutospacing="0" w:after="0" w:afterAutospacing="0" w:line="480" w:lineRule="auto"/>
        <w:rPr>
          <w:color w:val="000000"/>
        </w:rPr>
      </w:pPr>
    </w:p>
    <w:p w14:paraId="6DF77674" w14:textId="77777777" w:rsidR="007B6763" w:rsidRDefault="007B6763" w:rsidP="00525757">
      <w:pPr>
        <w:pStyle w:val="NormalWeb"/>
        <w:spacing w:before="0" w:beforeAutospacing="0" w:after="0" w:afterAutospacing="0" w:line="480" w:lineRule="auto"/>
        <w:rPr>
          <w:color w:val="000000"/>
        </w:rPr>
      </w:pPr>
    </w:p>
    <w:p w14:paraId="38A307BB" w14:textId="77777777" w:rsidR="007B6763" w:rsidRDefault="007B6763" w:rsidP="00525757">
      <w:pPr>
        <w:pStyle w:val="NormalWeb"/>
        <w:spacing w:before="0" w:beforeAutospacing="0" w:after="0" w:afterAutospacing="0" w:line="480" w:lineRule="auto"/>
        <w:rPr>
          <w:color w:val="000000"/>
        </w:rPr>
      </w:pPr>
    </w:p>
    <w:p w14:paraId="5D7339DB" w14:textId="77777777" w:rsidR="007B6763" w:rsidRDefault="007B6763" w:rsidP="00525757">
      <w:pPr>
        <w:pStyle w:val="NormalWeb"/>
        <w:spacing w:before="0" w:beforeAutospacing="0" w:after="0" w:afterAutospacing="0" w:line="480" w:lineRule="auto"/>
        <w:rPr>
          <w:color w:val="000000"/>
        </w:rPr>
      </w:pPr>
    </w:p>
    <w:p w14:paraId="25ABB4FC" w14:textId="77777777" w:rsidR="007B6763" w:rsidRDefault="007B6763" w:rsidP="00525757">
      <w:pPr>
        <w:pStyle w:val="NormalWeb"/>
        <w:spacing w:before="0" w:beforeAutospacing="0" w:after="0" w:afterAutospacing="0" w:line="480" w:lineRule="auto"/>
        <w:rPr>
          <w:color w:val="000000"/>
        </w:rPr>
      </w:pPr>
    </w:p>
    <w:p w14:paraId="3CD31A78" w14:textId="77777777" w:rsidR="007B6763" w:rsidRDefault="007B6763" w:rsidP="00525757">
      <w:pPr>
        <w:pStyle w:val="NormalWeb"/>
        <w:spacing w:before="0" w:beforeAutospacing="0" w:after="0" w:afterAutospacing="0" w:line="480" w:lineRule="auto"/>
        <w:rPr>
          <w:color w:val="000000"/>
        </w:rPr>
      </w:pPr>
    </w:p>
    <w:p w14:paraId="32471D06" w14:textId="77777777" w:rsidR="007B6763" w:rsidRDefault="007B6763" w:rsidP="00525757">
      <w:pPr>
        <w:pStyle w:val="NormalWeb"/>
        <w:spacing w:before="0" w:beforeAutospacing="0" w:after="0" w:afterAutospacing="0" w:line="480" w:lineRule="auto"/>
        <w:rPr>
          <w:color w:val="000000"/>
        </w:rPr>
      </w:pPr>
    </w:p>
    <w:p w14:paraId="61E46E5E" w14:textId="77777777" w:rsidR="007B6763" w:rsidRDefault="007B6763" w:rsidP="00525757">
      <w:pPr>
        <w:pStyle w:val="NormalWeb"/>
        <w:spacing w:before="0" w:beforeAutospacing="0" w:after="0" w:afterAutospacing="0" w:line="480" w:lineRule="auto"/>
        <w:rPr>
          <w:color w:val="000000"/>
        </w:rPr>
      </w:pPr>
    </w:p>
    <w:p w14:paraId="5287BB71" w14:textId="77777777" w:rsidR="007B6763" w:rsidRDefault="007B6763" w:rsidP="00525757">
      <w:pPr>
        <w:pStyle w:val="NormalWeb"/>
        <w:spacing w:before="0" w:beforeAutospacing="0" w:after="0" w:afterAutospacing="0" w:line="480" w:lineRule="auto"/>
        <w:rPr>
          <w:color w:val="000000"/>
        </w:rPr>
      </w:pPr>
    </w:p>
    <w:p w14:paraId="6E5B47BA" w14:textId="77777777" w:rsidR="007B6763" w:rsidRDefault="007B6763" w:rsidP="00525757">
      <w:pPr>
        <w:pStyle w:val="NormalWeb"/>
        <w:spacing w:before="0" w:beforeAutospacing="0" w:after="0" w:afterAutospacing="0" w:line="480" w:lineRule="auto"/>
        <w:rPr>
          <w:color w:val="000000"/>
        </w:rPr>
      </w:pPr>
    </w:p>
    <w:p w14:paraId="1C2319F5" w14:textId="7F835516" w:rsidR="00F92B5B" w:rsidRPr="00525757" w:rsidRDefault="00F92B5B" w:rsidP="00525757">
      <w:pPr>
        <w:pStyle w:val="NormalWeb"/>
        <w:spacing w:before="0" w:beforeAutospacing="0" w:after="0" w:afterAutospacing="0" w:line="480" w:lineRule="auto"/>
      </w:pPr>
      <w:r w:rsidRPr="00525757">
        <w:br w:type="page"/>
      </w:r>
    </w:p>
    <w:p w14:paraId="374FD8DD" w14:textId="77777777" w:rsidR="00F92B5B" w:rsidRPr="00525757" w:rsidRDefault="00F92B5B" w:rsidP="00525757">
      <w:pPr>
        <w:pStyle w:val="NormalWeb"/>
        <w:spacing w:before="0" w:beforeAutospacing="0" w:after="0" w:afterAutospacing="0" w:line="480" w:lineRule="auto"/>
        <w:jc w:val="both"/>
      </w:pPr>
      <w:r w:rsidRPr="00525757">
        <w:rPr>
          <w:b/>
          <w:bCs/>
          <w:color w:val="000000"/>
        </w:rPr>
        <w:lastRenderedPageBreak/>
        <w:t>Table S2.</w:t>
      </w:r>
      <w:r w:rsidRPr="00525757">
        <w:rPr>
          <w:color w:val="000000"/>
        </w:rPr>
        <w:t xml:space="preserve"> Summary statistics for Dynamic Assimilation Technique (DAT) A/C</w:t>
      </w:r>
      <w:r w:rsidRPr="00525757">
        <w:rPr>
          <w:color w:val="000000"/>
          <w:vertAlign w:val="subscript"/>
        </w:rPr>
        <w:t>i</w:t>
      </w:r>
      <w:r w:rsidRPr="00525757">
        <w:rPr>
          <w:color w:val="000000"/>
        </w:rPr>
        <w:t xml:space="preserve"> curves and steady-state (SS) A/C</w:t>
      </w:r>
      <w:r w:rsidRPr="00525757">
        <w:rPr>
          <w:color w:val="000000"/>
          <w:vertAlign w:val="subscript"/>
        </w:rPr>
        <w:t>i</w:t>
      </w:r>
      <w:r w:rsidRPr="00525757">
        <w:rPr>
          <w:rFonts w:ascii="Arial" w:hAnsi="Arial" w:cs="Arial"/>
          <w:color w:val="000000"/>
        </w:rPr>
        <w:t xml:space="preserve"> </w:t>
      </w:r>
      <w:r w:rsidRPr="00525757">
        <w:rPr>
          <w:color w:val="000000"/>
        </w:rPr>
        <w:t>curves.</w:t>
      </w:r>
    </w:p>
    <w:tbl>
      <w:tblPr>
        <w:tblStyle w:val="TableGrid"/>
        <w:tblW w:w="5000" w:type="pct"/>
        <w:tblLook w:val="04A0" w:firstRow="1" w:lastRow="0" w:firstColumn="1" w:lastColumn="0" w:noHBand="0" w:noVBand="1"/>
      </w:tblPr>
      <w:tblGrid>
        <w:gridCol w:w="2070"/>
        <w:gridCol w:w="1891"/>
        <w:gridCol w:w="1801"/>
        <w:gridCol w:w="1799"/>
        <w:gridCol w:w="1799"/>
      </w:tblGrid>
      <w:tr w:rsidR="00525757" w14:paraId="36B43DAF" w14:textId="77777777" w:rsidTr="00525757">
        <w:trPr>
          <w:trHeight w:val="277"/>
        </w:trPr>
        <w:tc>
          <w:tcPr>
            <w:tcW w:w="1106" w:type="pct"/>
            <w:tcBorders>
              <w:left w:val="nil"/>
              <w:bottom w:val="single" w:sz="4" w:space="0" w:color="auto"/>
              <w:right w:val="nil"/>
            </w:tcBorders>
          </w:tcPr>
          <w:p w14:paraId="0DA141E3" w14:textId="17EA01E3" w:rsidR="00F92B5B" w:rsidRPr="003E7991" w:rsidRDefault="00F92B5B" w:rsidP="00804BC1">
            <w:pPr>
              <w:rPr>
                <w:b/>
                <w:bCs/>
              </w:rPr>
            </w:pPr>
            <w:r w:rsidRPr="003E7991">
              <w:rPr>
                <w:b/>
                <w:bCs/>
              </w:rPr>
              <w:t>Method</w:t>
            </w:r>
          </w:p>
        </w:tc>
        <w:tc>
          <w:tcPr>
            <w:tcW w:w="1010" w:type="pct"/>
            <w:tcBorders>
              <w:left w:val="nil"/>
              <w:bottom w:val="single" w:sz="4" w:space="0" w:color="auto"/>
              <w:right w:val="nil"/>
            </w:tcBorders>
          </w:tcPr>
          <w:p w14:paraId="79A750BD" w14:textId="77777777" w:rsidR="00F92B5B" w:rsidRDefault="00F92B5B" w:rsidP="00525757">
            <w:pPr>
              <w:jc w:val="center"/>
              <w:rPr>
                <w:b/>
                <w:bCs/>
              </w:rPr>
            </w:pPr>
            <w:r w:rsidRPr="003E7991">
              <w:rPr>
                <w:b/>
                <w:bCs/>
              </w:rPr>
              <w:t>Mean</w:t>
            </w:r>
          </w:p>
          <w:p w14:paraId="7E695EC1" w14:textId="0FB3A0D6" w:rsidR="00525757" w:rsidRPr="00525757" w:rsidRDefault="00525757" w:rsidP="00525757">
            <w:pPr>
              <w:jc w:val="center"/>
              <w:rPr>
                <w:b/>
                <w:bCs/>
              </w:rPr>
            </w:pPr>
            <w:r>
              <w:rPr>
                <w:color w:val="000000"/>
                <w:sz w:val="20"/>
                <w:szCs w:val="20"/>
              </w:rPr>
              <w:t>(</w:t>
            </w:r>
            <w:proofErr w:type="spellStart"/>
            <w:r w:rsidRPr="00E315C4">
              <w:rPr>
                <w:color w:val="000000"/>
                <w:sz w:val="20"/>
                <w:szCs w:val="20"/>
              </w:rPr>
              <w:t>μ</w:t>
            </w:r>
            <w:r w:rsidRPr="00494729">
              <w:rPr>
                <w:color w:val="000000"/>
                <w:sz w:val="20"/>
                <w:szCs w:val="18"/>
              </w:rPr>
              <w:t>mol</w:t>
            </w:r>
            <w:proofErr w:type="spellEnd"/>
            <w:r w:rsidRPr="00494729">
              <w:rPr>
                <w:color w:val="000000"/>
                <w:sz w:val="20"/>
                <w:szCs w:val="18"/>
              </w:rPr>
              <w:t xml:space="preserve"> CO</w:t>
            </w:r>
            <w:r w:rsidRPr="00494729">
              <w:rPr>
                <w:color w:val="000000"/>
                <w:sz w:val="20"/>
                <w:szCs w:val="18"/>
                <w:vertAlign w:val="subscript"/>
              </w:rPr>
              <w:t>2</w:t>
            </w:r>
            <w:r w:rsidRPr="00494729">
              <w:rPr>
                <w:color w:val="000000"/>
                <w:sz w:val="20"/>
                <w:szCs w:val="18"/>
              </w:rPr>
              <w:t xml:space="preserve"> m</w:t>
            </w:r>
            <w:r w:rsidRPr="00494729">
              <w:rPr>
                <w:color w:val="000000"/>
                <w:sz w:val="20"/>
                <w:szCs w:val="18"/>
                <w:vertAlign w:val="superscript"/>
              </w:rPr>
              <w:t>−2</w:t>
            </w:r>
            <w:r w:rsidRPr="00494729">
              <w:rPr>
                <w:b/>
                <w:bCs/>
                <w:color w:val="000000"/>
                <w:sz w:val="20"/>
                <w:szCs w:val="18"/>
              </w:rPr>
              <w:t>·</w:t>
            </w:r>
            <w:r w:rsidRPr="00494729">
              <w:rPr>
                <w:color w:val="000000"/>
                <w:sz w:val="20"/>
                <w:szCs w:val="18"/>
              </w:rPr>
              <w:t>s</w:t>
            </w:r>
            <w:r w:rsidRPr="00494729">
              <w:rPr>
                <w:color w:val="000000"/>
                <w:sz w:val="20"/>
                <w:szCs w:val="18"/>
                <w:vertAlign w:val="superscript"/>
              </w:rPr>
              <w:t>−1</w:t>
            </w:r>
            <w:r>
              <w:rPr>
                <w:color w:val="000000"/>
                <w:sz w:val="20"/>
                <w:szCs w:val="18"/>
              </w:rPr>
              <w:t>)</w:t>
            </w:r>
          </w:p>
        </w:tc>
        <w:tc>
          <w:tcPr>
            <w:tcW w:w="962" w:type="pct"/>
            <w:tcBorders>
              <w:left w:val="nil"/>
              <w:bottom w:val="single" w:sz="4" w:space="0" w:color="auto"/>
              <w:right w:val="nil"/>
            </w:tcBorders>
          </w:tcPr>
          <w:p w14:paraId="14EC8905" w14:textId="77777777" w:rsidR="00F92B5B" w:rsidRDefault="00F92B5B" w:rsidP="00525757">
            <w:pPr>
              <w:jc w:val="center"/>
              <w:rPr>
                <w:b/>
                <w:bCs/>
              </w:rPr>
            </w:pPr>
            <w:r w:rsidRPr="003E7991">
              <w:rPr>
                <w:b/>
                <w:bCs/>
              </w:rPr>
              <w:t>Median</w:t>
            </w:r>
          </w:p>
          <w:p w14:paraId="2B650248" w14:textId="711E42BF" w:rsidR="00525757" w:rsidRPr="00525757" w:rsidRDefault="00525757" w:rsidP="00525757">
            <w:pPr>
              <w:jc w:val="center"/>
              <w:rPr>
                <w:b/>
                <w:bCs/>
              </w:rPr>
            </w:pPr>
            <w:r>
              <w:rPr>
                <w:color w:val="000000"/>
                <w:sz w:val="20"/>
                <w:szCs w:val="20"/>
              </w:rPr>
              <w:t>(</w:t>
            </w:r>
            <w:proofErr w:type="spellStart"/>
            <w:r w:rsidRPr="00E315C4">
              <w:rPr>
                <w:color w:val="000000"/>
                <w:sz w:val="20"/>
                <w:szCs w:val="20"/>
              </w:rPr>
              <w:t>μ</w:t>
            </w:r>
            <w:r w:rsidRPr="00494729">
              <w:rPr>
                <w:color w:val="000000"/>
                <w:sz w:val="20"/>
                <w:szCs w:val="18"/>
              </w:rPr>
              <w:t>mol</w:t>
            </w:r>
            <w:proofErr w:type="spellEnd"/>
            <w:r w:rsidRPr="00494729">
              <w:rPr>
                <w:color w:val="000000"/>
                <w:sz w:val="20"/>
                <w:szCs w:val="18"/>
              </w:rPr>
              <w:t xml:space="preserve"> CO</w:t>
            </w:r>
            <w:r w:rsidRPr="00494729">
              <w:rPr>
                <w:color w:val="000000"/>
                <w:sz w:val="20"/>
                <w:szCs w:val="18"/>
                <w:vertAlign w:val="subscript"/>
              </w:rPr>
              <w:t>2</w:t>
            </w:r>
            <w:r w:rsidRPr="00494729">
              <w:rPr>
                <w:color w:val="000000"/>
                <w:sz w:val="20"/>
                <w:szCs w:val="18"/>
              </w:rPr>
              <w:t xml:space="preserve"> m</w:t>
            </w:r>
            <w:r w:rsidRPr="00494729">
              <w:rPr>
                <w:color w:val="000000"/>
                <w:sz w:val="20"/>
                <w:szCs w:val="18"/>
                <w:vertAlign w:val="superscript"/>
              </w:rPr>
              <w:t>−2</w:t>
            </w:r>
            <w:r w:rsidRPr="00494729">
              <w:rPr>
                <w:b/>
                <w:bCs/>
                <w:color w:val="000000"/>
                <w:sz w:val="20"/>
                <w:szCs w:val="18"/>
              </w:rPr>
              <w:t>·</w:t>
            </w:r>
            <w:r w:rsidRPr="00494729">
              <w:rPr>
                <w:color w:val="000000"/>
                <w:sz w:val="20"/>
                <w:szCs w:val="18"/>
              </w:rPr>
              <w:t>s</w:t>
            </w:r>
            <w:r w:rsidRPr="00494729">
              <w:rPr>
                <w:color w:val="000000"/>
                <w:sz w:val="20"/>
                <w:szCs w:val="18"/>
                <w:vertAlign w:val="superscript"/>
              </w:rPr>
              <w:t>−1</w:t>
            </w:r>
            <w:r>
              <w:rPr>
                <w:color w:val="000000"/>
                <w:sz w:val="20"/>
                <w:szCs w:val="18"/>
              </w:rPr>
              <w:t>)</w:t>
            </w:r>
          </w:p>
        </w:tc>
        <w:tc>
          <w:tcPr>
            <w:tcW w:w="961" w:type="pct"/>
            <w:tcBorders>
              <w:left w:val="nil"/>
              <w:bottom w:val="single" w:sz="4" w:space="0" w:color="auto"/>
              <w:right w:val="nil"/>
            </w:tcBorders>
          </w:tcPr>
          <w:p w14:paraId="6062E47E" w14:textId="77777777" w:rsidR="00F92B5B" w:rsidRDefault="00F92B5B" w:rsidP="00525757">
            <w:pPr>
              <w:jc w:val="center"/>
              <w:rPr>
                <w:b/>
                <w:bCs/>
              </w:rPr>
            </w:pPr>
            <w:r w:rsidRPr="003E7991">
              <w:rPr>
                <w:b/>
                <w:bCs/>
              </w:rPr>
              <w:t>SD</w:t>
            </w:r>
          </w:p>
          <w:p w14:paraId="5D155AD9" w14:textId="0927AC56" w:rsidR="00525757" w:rsidRPr="00525757" w:rsidRDefault="00525757" w:rsidP="00525757">
            <w:pPr>
              <w:jc w:val="center"/>
              <w:rPr>
                <w:b/>
                <w:bCs/>
              </w:rPr>
            </w:pPr>
            <w:r>
              <w:rPr>
                <w:color w:val="000000"/>
                <w:sz w:val="20"/>
                <w:szCs w:val="20"/>
              </w:rPr>
              <w:t>(</w:t>
            </w:r>
            <w:proofErr w:type="spellStart"/>
            <w:r w:rsidRPr="00E315C4">
              <w:rPr>
                <w:color w:val="000000"/>
                <w:sz w:val="20"/>
                <w:szCs w:val="20"/>
              </w:rPr>
              <w:t>μ</w:t>
            </w:r>
            <w:r w:rsidRPr="00494729">
              <w:rPr>
                <w:color w:val="000000"/>
                <w:sz w:val="20"/>
                <w:szCs w:val="18"/>
              </w:rPr>
              <w:t>mol</w:t>
            </w:r>
            <w:proofErr w:type="spellEnd"/>
            <w:r w:rsidRPr="00494729">
              <w:rPr>
                <w:color w:val="000000"/>
                <w:sz w:val="20"/>
                <w:szCs w:val="18"/>
              </w:rPr>
              <w:t xml:space="preserve"> CO</w:t>
            </w:r>
            <w:r w:rsidRPr="00494729">
              <w:rPr>
                <w:color w:val="000000"/>
                <w:sz w:val="20"/>
                <w:szCs w:val="18"/>
                <w:vertAlign w:val="subscript"/>
              </w:rPr>
              <w:t>2</w:t>
            </w:r>
            <w:r w:rsidRPr="00494729">
              <w:rPr>
                <w:color w:val="000000"/>
                <w:sz w:val="20"/>
                <w:szCs w:val="18"/>
              </w:rPr>
              <w:t xml:space="preserve"> m</w:t>
            </w:r>
            <w:r w:rsidRPr="00494729">
              <w:rPr>
                <w:color w:val="000000"/>
                <w:sz w:val="20"/>
                <w:szCs w:val="18"/>
                <w:vertAlign w:val="superscript"/>
              </w:rPr>
              <w:t>−2</w:t>
            </w:r>
            <w:r w:rsidRPr="00494729">
              <w:rPr>
                <w:b/>
                <w:bCs/>
                <w:color w:val="000000"/>
                <w:sz w:val="20"/>
                <w:szCs w:val="18"/>
              </w:rPr>
              <w:t>·</w:t>
            </w:r>
            <w:r w:rsidRPr="00494729">
              <w:rPr>
                <w:color w:val="000000"/>
                <w:sz w:val="20"/>
                <w:szCs w:val="18"/>
              </w:rPr>
              <w:t>s</w:t>
            </w:r>
            <w:r w:rsidRPr="00494729">
              <w:rPr>
                <w:color w:val="000000"/>
                <w:sz w:val="20"/>
                <w:szCs w:val="18"/>
                <w:vertAlign w:val="superscript"/>
              </w:rPr>
              <w:t>−1</w:t>
            </w:r>
            <w:r>
              <w:rPr>
                <w:color w:val="000000"/>
                <w:sz w:val="20"/>
                <w:szCs w:val="18"/>
              </w:rPr>
              <w:t>)</w:t>
            </w:r>
          </w:p>
        </w:tc>
        <w:tc>
          <w:tcPr>
            <w:tcW w:w="961" w:type="pct"/>
            <w:tcBorders>
              <w:left w:val="nil"/>
              <w:bottom w:val="single" w:sz="4" w:space="0" w:color="auto"/>
              <w:right w:val="nil"/>
            </w:tcBorders>
          </w:tcPr>
          <w:p w14:paraId="14AD9FB2" w14:textId="77777777" w:rsidR="00F92B5B" w:rsidRDefault="00F92B5B" w:rsidP="00525757">
            <w:pPr>
              <w:jc w:val="center"/>
              <w:rPr>
                <w:b/>
                <w:bCs/>
              </w:rPr>
            </w:pPr>
            <w:r w:rsidRPr="003E7991">
              <w:rPr>
                <w:b/>
                <w:bCs/>
              </w:rPr>
              <w:t>Range</w:t>
            </w:r>
          </w:p>
          <w:p w14:paraId="174B16BE" w14:textId="0BFFA3DC" w:rsidR="00525757" w:rsidRPr="00525757" w:rsidRDefault="00525757" w:rsidP="00525757">
            <w:pPr>
              <w:jc w:val="center"/>
              <w:rPr>
                <w:b/>
                <w:bCs/>
              </w:rPr>
            </w:pPr>
            <w:r>
              <w:rPr>
                <w:color w:val="000000"/>
                <w:sz w:val="20"/>
                <w:szCs w:val="20"/>
              </w:rPr>
              <w:t>(</w:t>
            </w:r>
            <w:proofErr w:type="spellStart"/>
            <w:r w:rsidRPr="00E315C4">
              <w:rPr>
                <w:color w:val="000000"/>
                <w:sz w:val="20"/>
                <w:szCs w:val="20"/>
              </w:rPr>
              <w:t>μ</w:t>
            </w:r>
            <w:r w:rsidRPr="00494729">
              <w:rPr>
                <w:color w:val="000000"/>
                <w:sz w:val="20"/>
                <w:szCs w:val="18"/>
              </w:rPr>
              <w:t>mol</w:t>
            </w:r>
            <w:proofErr w:type="spellEnd"/>
            <w:r w:rsidRPr="00494729">
              <w:rPr>
                <w:color w:val="000000"/>
                <w:sz w:val="20"/>
                <w:szCs w:val="18"/>
              </w:rPr>
              <w:t xml:space="preserve"> CO</w:t>
            </w:r>
            <w:r w:rsidRPr="00494729">
              <w:rPr>
                <w:color w:val="000000"/>
                <w:sz w:val="20"/>
                <w:szCs w:val="18"/>
                <w:vertAlign w:val="subscript"/>
              </w:rPr>
              <w:t>2</w:t>
            </w:r>
            <w:r w:rsidRPr="00494729">
              <w:rPr>
                <w:color w:val="000000"/>
                <w:sz w:val="20"/>
                <w:szCs w:val="18"/>
              </w:rPr>
              <w:t xml:space="preserve"> m</w:t>
            </w:r>
            <w:r w:rsidRPr="00494729">
              <w:rPr>
                <w:color w:val="000000"/>
                <w:sz w:val="20"/>
                <w:szCs w:val="18"/>
                <w:vertAlign w:val="superscript"/>
              </w:rPr>
              <w:t>−2</w:t>
            </w:r>
            <w:r w:rsidRPr="00494729">
              <w:rPr>
                <w:b/>
                <w:bCs/>
                <w:color w:val="000000"/>
                <w:sz w:val="20"/>
                <w:szCs w:val="18"/>
              </w:rPr>
              <w:t>·</w:t>
            </w:r>
            <w:r w:rsidRPr="00494729">
              <w:rPr>
                <w:color w:val="000000"/>
                <w:sz w:val="20"/>
                <w:szCs w:val="18"/>
              </w:rPr>
              <w:t>s</w:t>
            </w:r>
            <w:r w:rsidRPr="00494729">
              <w:rPr>
                <w:color w:val="000000"/>
                <w:sz w:val="20"/>
                <w:szCs w:val="18"/>
                <w:vertAlign w:val="superscript"/>
              </w:rPr>
              <w:t>−1</w:t>
            </w:r>
            <w:r>
              <w:rPr>
                <w:color w:val="000000"/>
                <w:sz w:val="20"/>
                <w:szCs w:val="18"/>
              </w:rPr>
              <w:t>)</w:t>
            </w:r>
          </w:p>
        </w:tc>
      </w:tr>
      <w:tr w:rsidR="00525757" w14:paraId="7CB64401" w14:textId="77777777" w:rsidTr="00525757">
        <w:trPr>
          <w:trHeight w:val="277"/>
        </w:trPr>
        <w:tc>
          <w:tcPr>
            <w:tcW w:w="5000" w:type="pct"/>
            <w:gridSpan w:val="5"/>
            <w:tcBorders>
              <w:left w:val="nil"/>
              <w:bottom w:val="single" w:sz="4" w:space="0" w:color="auto"/>
              <w:right w:val="nil"/>
            </w:tcBorders>
          </w:tcPr>
          <w:p w14:paraId="48944F62" w14:textId="61A31B87" w:rsidR="00525757" w:rsidRPr="003E7991" w:rsidRDefault="00525757" w:rsidP="00525757">
            <w:pPr>
              <w:jc w:val="center"/>
              <w:rPr>
                <w:b/>
                <w:bCs/>
              </w:rPr>
            </w:pPr>
            <w:r>
              <w:rPr>
                <w:b/>
                <w:bCs/>
              </w:rPr>
              <w:t>TPU-Enabled (</w:t>
            </w:r>
            <w:r>
              <w:rPr>
                <w:b/>
                <w:bCs/>
              </w:rPr>
              <w:t>n</w:t>
            </w:r>
            <w:r>
              <w:rPr>
                <w:b/>
                <w:bCs/>
              </w:rPr>
              <w:t xml:space="preserve"> = 27 pairs)</w:t>
            </w:r>
          </w:p>
        </w:tc>
      </w:tr>
      <w:tr w:rsidR="00525757" w14:paraId="768CB673" w14:textId="77777777" w:rsidTr="00525757">
        <w:trPr>
          <w:trHeight w:val="277"/>
        </w:trPr>
        <w:tc>
          <w:tcPr>
            <w:tcW w:w="1106" w:type="pct"/>
            <w:tcBorders>
              <w:left w:val="nil"/>
              <w:bottom w:val="nil"/>
              <w:right w:val="nil"/>
            </w:tcBorders>
          </w:tcPr>
          <w:p w14:paraId="775BDFA8" w14:textId="77777777" w:rsidR="00F92B5B" w:rsidRPr="003C561F" w:rsidRDefault="00F92B5B" w:rsidP="00804BC1">
            <w:r w:rsidRPr="003C561F">
              <w:t>V</w:t>
            </w:r>
            <w:r w:rsidRPr="003C561F">
              <w:rPr>
                <w:vertAlign w:val="subscript"/>
              </w:rPr>
              <w:t>cmax</w:t>
            </w:r>
          </w:p>
        </w:tc>
        <w:tc>
          <w:tcPr>
            <w:tcW w:w="1010" w:type="pct"/>
            <w:tcBorders>
              <w:left w:val="nil"/>
              <w:bottom w:val="nil"/>
              <w:right w:val="nil"/>
            </w:tcBorders>
          </w:tcPr>
          <w:p w14:paraId="1AA035A2" w14:textId="77777777" w:rsidR="00F92B5B" w:rsidRDefault="00F92B5B" w:rsidP="00525757">
            <w:pPr>
              <w:jc w:val="center"/>
            </w:pPr>
          </w:p>
        </w:tc>
        <w:tc>
          <w:tcPr>
            <w:tcW w:w="962" w:type="pct"/>
            <w:tcBorders>
              <w:left w:val="nil"/>
              <w:bottom w:val="nil"/>
              <w:right w:val="nil"/>
            </w:tcBorders>
          </w:tcPr>
          <w:p w14:paraId="0F36363C" w14:textId="77777777" w:rsidR="00F92B5B" w:rsidRDefault="00F92B5B" w:rsidP="00525757">
            <w:pPr>
              <w:jc w:val="center"/>
            </w:pPr>
          </w:p>
        </w:tc>
        <w:tc>
          <w:tcPr>
            <w:tcW w:w="961" w:type="pct"/>
            <w:tcBorders>
              <w:left w:val="nil"/>
              <w:bottom w:val="nil"/>
              <w:right w:val="nil"/>
            </w:tcBorders>
          </w:tcPr>
          <w:p w14:paraId="2DCB5FFC" w14:textId="77777777" w:rsidR="00F92B5B" w:rsidRDefault="00F92B5B" w:rsidP="00525757">
            <w:pPr>
              <w:jc w:val="center"/>
            </w:pPr>
          </w:p>
        </w:tc>
        <w:tc>
          <w:tcPr>
            <w:tcW w:w="961" w:type="pct"/>
            <w:tcBorders>
              <w:left w:val="nil"/>
              <w:bottom w:val="nil"/>
              <w:right w:val="nil"/>
            </w:tcBorders>
          </w:tcPr>
          <w:p w14:paraId="6E2E0542" w14:textId="77777777" w:rsidR="00F92B5B" w:rsidRDefault="00F92B5B" w:rsidP="00525757">
            <w:pPr>
              <w:jc w:val="center"/>
            </w:pPr>
          </w:p>
        </w:tc>
      </w:tr>
      <w:tr w:rsidR="00525757" w14:paraId="0EADB3BC" w14:textId="77777777" w:rsidTr="00525757">
        <w:trPr>
          <w:trHeight w:val="277"/>
        </w:trPr>
        <w:tc>
          <w:tcPr>
            <w:tcW w:w="1106" w:type="pct"/>
            <w:tcBorders>
              <w:top w:val="nil"/>
              <w:left w:val="nil"/>
              <w:bottom w:val="nil"/>
              <w:right w:val="nil"/>
            </w:tcBorders>
          </w:tcPr>
          <w:p w14:paraId="0F405530" w14:textId="77777777" w:rsidR="00F92B5B" w:rsidRDefault="00F92B5B" w:rsidP="00804BC1">
            <w:r>
              <w:t xml:space="preserve">    DAT</w:t>
            </w:r>
          </w:p>
        </w:tc>
        <w:tc>
          <w:tcPr>
            <w:tcW w:w="1010" w:type="pct"/>
            <w:tcBorders>
              <w:top w:val="nil"/>
              <w:left w:val="nil"/>
              <w:bottom w:val="nil"/>
              <w:right w:val="nil"/>
            </w:tcBorders>
          </w:tcPr>
          <w:p w14:paraId="3210CC35" w14:textId="77777777" w:rsidR="00F92B5B" w:rsidRDefault="00F92B5B" w:rsidP="00525757">
            <w:pPr>
              <w:jc w:val="center"/>
            </w:pPr>
            <w:r>
              <w:t>33.2</w:t>
            </w:r>
          </w:p>
        </w:tc>
        <w:tc>
          <w:tcPr>
            <w:tcW w:w="962" w:type="pct"/>
            <w:tcBorders>
              <w:top w:val="nil"/>
              <w:left w:val="nil"/>
              <w:bottom w:val="nil"/>
              <w:right w:val="nil"/>
            </w:tcBorders>
          </w:tcPr>
          <w:p w14:paraId="4976E8D1" w14:textId="77777777" w:rsidR="00F92B5B" w:rsidRDefault="00F92B5B" w:rsidP="00525757">
            <w:pPr>
              <w:jc w:val="center"/>
            </w:pPr>
            <w:r>
              <w:t>28.5</w:t>
            </w:r>
          </w:p>
        </w:tc>
        <w:tc>
          <w:tcPr>
            <w:tcW w:w="961" w:type="pct"/>
            <w:tcBorders>
              <w:top w:val="nil"/>
              <w:left w:val="nil"/>
              <w:bottom w:val="nil"/>
              <w:right w:val="nil"/>
            </w:tcBorders>
          </w:tcPr>
          <w:p w14:paraId="71CE726A" w14:textId="77777777" w:rsidR="00F92B5B" w:rsidRDefault="00F92B5B" w:rsidP="00525757">
            <w:pPr>
              <w:jc w:val="center"/>
            </w:pPr>
            <w:r>
              <w:t>17.8</w:t>
            </w:r>
          </w:p>
        </w:tc>
        <w:tc>
          <w:tcPr>
            <w:tcW w:w="961" w:type="pct"/>
            <w:tcBorders>
              <w:top w:val="nil"/>
              <w:left w:val="nil"/>
              <w:bottom w:val="nil"/>
              <w:right w:val="nil"/>
            </w:tcBorders>
          </w:tcPr>
          <w:p w14:paraId="18083A35" w14:textId="77777777" w:rsidR="00F92B5B" w:rsidRDefault="00F92B5B" w:rsidP="00525757">
            <w:pPr>
              <w:jc w:val="center"/>
            </w:pPr>
            <w:r>
              <w:t>10.1, 80.9</w:t>
            </w:r>
          </w:p>
        </w:tc>
      </w:tr>
      <w:tr w:rsidR="00525757" w14:paraId="772ACA53" w14:textId="77777777" w:rsidTr="00525757">
        <w:trPr>
          <w:trHeight w:val="277"/>
        </w:trPr>
        <w:tc>
          <w:tcPr>
            <w:tcW w:w="1106" w:type="pct"/>
            <w:tcBorders>
              <w:top w:val="nil"/>
              <w:left w:val="nil"/>
              <w:bottom w:val="nil"/>
              <w:right w:val="nil"/>
            </w:tcBorders>
          </w:tcPr>
          <w:p w14:paraId="38D4FAC7" w14:textId="77777777" w:rsidR="00F92B5B" w:rsidRDefault="00F92B5B" w:rsidP="00804BC1">
            <w:r>
              <w:t xml:space="preserve">    SS</w:t>
            </w:r>
          </w:p>
        </w:tc>
        <w:tc>
          <w:tcPr>
            <w:tcW w:w="1010" w:type="pct"/>
            <w:tcBorders>
              <w:top w:val="nil"/>
              <w:left w:val="nil"/>
              <w:bottom w:val="nil"/>
              <w:right w:val="nil"/>
            </w:tcBorders>
          </w:tcPr>
          <w:p w14:paraId="5DA58912" w14:textId="77777777" w:rsidR="00F92B5B" w:rsidRDefault="00F92B5B" w:rsidP="00525757">
            <w:pPr>
              <w:jc w:val="center"/>
            </w:pPr>
            <w:r>
              <w:t>34.2</w:t>
            </w:r>
          </w:p>
        </w:tc>
        <w:tc>
          <w:tcPr>
            <w:tcW w:w="962" w:type="pct"/>
            <w:tcBorders>
              <w:top w:val="nil"/>
              <w:left w:val="nil"/>
              <w:bottom w:val="nil"/>
              <w:right w:val="nil"/>
            </w:tcBorders>
          </w:tcPr>
          <w:p w14:paraId="32885D25" w14:textId="77777777" w:rsidR="00F92B5B" w:rsidRDefault="00F92B5B" w:rsidP="00525757">
            <w:pPr>
              <w:jc w:val="center"/>
            </w:pPr>
            <w:r>
              <w:t>26.7</w:t>
            </w:r>
          </w:p>
        </w:tc>
        <w:tc>
          <w:tcPr>
            <w:tcW w:w="961" w:type="pct"/>
            <w:tcBorders>
              <w:top w:val="nil"/>
              <w:left w:val="nil"/>
              <w:bottom w:val="nil"/>
              <w:right w:val="nil"/>
            </w:tcBorders>
          </w:tcPr>
          <w:p w14:paraId="346A139B" w14:textId="77777777" w:rsidR="00F92B5B" w:rsidRDefault="00F92B5B" w:rsidP="00525757">
            <w:pPr>
              <w:jc w:val="center"/>
            </w:pPr>
            <w:r>
              <w:t>18.3</w:t>
            </w:r>
          </w:p>
        </w:tc>
        <w:tc>
          <w:tcPr>
            <w:tcW w:w="961" w:type="pct"/>
            <w:tcBorders>
              <w:top w:val="nil"/>
              <w:left w:val="nil"/>
              <w:bottom w:val="nil"/>
              <w:right w:val="nil"/>
            </w:tcBorders>
          </w:tcPr>
          <w:p w14:paraId="647EFFDE" w14:textId="77777777" w:rsidR="00F92B5B" w:rsidRDefault="00F92B5B" w:rsidP="00525757">
            <w:pPr>
              <w:jc w:val="center"/>
            </w:pPr>
            <w:r>
              <w:t>11.0, 83.2</w:t>
            </w:r>
          </w:p>
        </w:tc>
      </w:tr>
      <w:tr w:rsidR="00525757" w14:paraId="69B9EF8C" w14:textId="77777777" w:rsidTr="00525757">
        <w:trPr>
          <w:trHeight w:val="277"/>
        </w:trPr>
        <w:tc>
          <w:tcPr>
            <w:tcW w:w="1106" w:type="pct"/>
            <w:tcBorders>
              <w:top w:val="nil"/>
              <w:left w:val="nil"/>
              <w:bottom w:val="nil"/>
              <w:right w:val="nil"/>
            </w:tcBorders>
          </w:tcPr>
          <w:p w14:paraId="3FA0DAD2" w14:textId="77777777" w:rsidR="00F92B5B" w:rsidRPr="003C561F" w:rsidRDefault="00F92B5B" w:rsidP="00804BC1">
            <w:r w:rsidRPr="003C561F">
              <w:t>J</w:t>
            </w:r>
            <w:r w:rsidRPr="003C561F">
              <w:rPr>
                <w:vertAlign w:val="subscript"/>
              </w:rPr>
              <w:t>max</w:t>
            </w:r>
          </w:p>
        </w:tc>
        <w:tc>
          <w:tcPr>
            <w:tcW w:w="1010" w:type="pct"/>
            <w:tcBorders>
              <w:top w:val="nil"/>
              <w:left w:val="nil"/>
              <w:bottom w:val="nil"/>
              <w:right w:val="nil"/>
            </w:tcBorders>
          </w:tcPr>
          <w:p w14:paraId="18F7901F" w14:textId="77777777" w:rsidR="00F92B5B" w:rsidRDefault="00F92B5B" w:rsidP="00525757">
            <w:pPr>
              <w:jc w:val="center"/>
            </w:pPr>
          </w:p>
        </w:tc>
        <w:tc>
          <w:tcPr>
            <w:tcW w:w="962" w:type="pct"/>
            <w:tcBorders>
              <w:top w:val="nil"/>
              <w:left w:val="nil"/>
              <w:bottom w:val="nil"/>
              <w:right w:val="nil"/>
            </w:tcBorders>
          </w:tcPr>
          <w:p w14:paraId="6C60A2F7" w14:textId="77777777" w:rsidR="00F92B5B" w:rsidRDefault="00F92B5B" w:rsidP="00525757">
            <w:pPr>
              <w:jc w:val="center"/>
            </w:pPr>
          </w:p>
        </w:tc>
        <w:tc>
          <w:tcPr>
            <w:tcW w:w="961" w:type="pct"/>
            <w:tcBorders>
              <w:top w:val="nil"/>
              <w:left w:val="nil"/>
              <w:bottom w:val="nil"/>
              <w:right w:val="nil"/>
            </w:tcBorders>
          </w:tcPr>
          <w:p w14:paraId="5258D64A" w14:textId="77777777" w:rsidR="00F92B5B" w:rsidRDefault="00F92B5B" w:rsidP="00525757">
            <w:pPr>
              <w:jc w:val="center"/>
            </w:pPr>
          </w:p>
        </w:tc>
        <w:tc>
          <w:tcPr>
            <w:tcW w:w="961" w:type="pct"/>
            <w:tcBorders>
              <w:top w:val="nil"/>
              <w:left w:val="nil"/>
              <w:bottom w:val="nil"/>
              <w:right w:val="nil"/>
            </w:tcBorders>
          </w:tcPr>
          <w:p w14:paraId="3521B8C3" w14:textId="77777777" w:rsidR="00F92B5B" w:rsidRDefault="00F92B5B" w:rsidP="00525757">
            <w:pPr>
              <w:jc w:val="center"/>
            </w:pPr>
          </w:p>
        </w:tc>
      </w:tr>
      <w:tr w:rsidR="00525757" w14:paraId="62531D47" w14:textId="77777777" w:rsidTr="00525757">
        <w:trPr>
          <w:trHeight w:val="295"/>
        </w:trPr>
        <w:tc>
          <w:tcPr>
            <w:tcW w:w="1106" w:type="pct"/>
            <w:tcBorders>
              <w:top w:val="nil"/>
              <w:left w:val="nil"/>
              <w:bottom w:val="nil"/>
              <w:right w:val="nil"/>
            </w:tcBorders>
          </w:tcPr>
          <w:p w14:paraId="1D27BE7B" w14:textId="77777777" w:rsidR="00F92B5B" w:rsidRDefault="00F92B5B" w:rsidP="00804BC1">
            <w:r>
              <w:t xml:space="preserve">    DAT</w:t>
            </w:r>
          </w:p>
        </w:tc>
        <w:tc>
          <w:tcPr>
            <w:tcW w:w="1010" w:type="pct"/>
            <w:tcBorders>
              <w:top w:val="nil"/>
              <w:left w:val="nil"/>
              <w:bottom w:val="nil"/>
              <w:right w:val="nil"/>
            </w:tcBorders>
          </w:tcPr>
          <w:p w14:paraId="18C32863" w14:textId="77777777" w:rsidR="00F92B5B" w:rsidRDefault="00F92B5B" w:rsidP="00525757">
            <w:pPr>
              <w:jc w:val="center"/>
            </w:pPr>
            <w:r>
              <w:t>51.6</w:t>
            </w:r>
          </w:p>
        </w:tc>
        <w:tc>
          <w:tcPr>
            <w:tcW w:w="962" w:type="pct"/>
            <w:tcBorders>
              <w:top w:val="nil"/>
              <w:left w:val="nil"/>
              <w:bottom w:val="nil"/>
              <w:right w:val="nil"/>
            </w:tcBorders>
          </w:tcPr>
          <w:p w14:paraId="11F11E2E" w14:textId="77777777" w:rsidR="00F92B5B" w:rsidRDefault="00F92B5B" w:rsidP="00525757">
            <w:pPr>
              <w:jc w:val="center"/>
            </w:pPr>
            <w:r>
              <w:t>48.4</w:t>
            </w:r>
          </w:p>
        </w:tc>
        <w:tc>
          <w:tcPr>
            <w:tcW w:w="961" w:type="pct"/>
            <w:tcBorders>
              <w:top w:val="nil"/>
              <w:left w:val="nil"/>
              <w:bottom w:val="nil"/>
              <w:right w:val="nil"/>
            </w:tcBorders>
          </w:tcPr>
          <w:p w14:paraId="6A1F97BC" w14:textId="77777777" w:rsidR="00F92B5B" w:rsidRDefault="00F92B5B" w:rsidP="00525757">
            <w:pPr>
              <w:jc w:val="center"/>
            </w:pPr>
            <w:r>
              <w:t>24.2</w:t>
            </w:r>
          </w:p>
        </w:tc>
        <w:tc>
          <w:tcPr>
            <w:tcW w:w="961" w:type="pct"/>
            <w:tcBorders>
              <w:top w:val="nil"/>
              <w:left w:val="nil"/>
              <w:bottom w:val="nil"/>
              <w:right w:val="nil"/>
            </w:tcBorders>
          </w:tcPr>
          <w:p w14:paraId="590CFD02" w14:textId="77777777" w:rsidR="00F92B5B" w:rsidRDefault="00F92B5B" w:rsidP="00525757">
            <w:pPr>
              <w:jc w:val="center"/>
            </w:pPr>
            <w:r>
              <w:t>11.8, 112.4</w:t>
            </w:r>
          </w:p>
        </w:tc>
      </w:tr>
      <w:tr w:rsidR="00525757" w14:paraId="60BFB9AB" w14:textId="77777777" w:rsidTr="00525757">
        <w:trPr>
          <w:trHeight w:val="277"/>
        </w:trPr>
        <w:tc>
          <w:tcPr>
            <w:tcW w:w="1106" w:type="pct"/>
            <w:tcBorders>
              <w:top w:val="nil"/>
              <w:left w:val="nil"/>
              <w:bottom w:val="single" w:sz="4" w:space="0" w:color="auto"/>
              <w:right w:val="nil"/>
            </w:tcBorders>
          </w:tcPr>
          <w:p w14:paraId="299707AF" w14:textId="77777777" w:rsidR="00F92B5B" w:rsidRDefault="00F92B5B" w:rsidP="00804BC1">
            <w:r>
              <w:t xml:space="preserve">    SS</w:t>
            </w:r>
          </w:p>
        </w:tc>
        <w:tc>
          <w:tcPr>
            <w:tcW w:w="1010" w:type="pct"/>
            <w:tcBorders>
              <w:top w:val="nil"/>
              <w:left w:val="nil"/>
              <w:bottom w:val="single" w:sz="4" w:space="0" w:color="auto"/>
              <w:right w:val="nil"/>
            </w:tcBorders>
          </w:tcPr>
          <w:p w14:paraId="220E84B7" w14:textId="77777777" w:rsidR="00F92B5B" w:rsidRDefault="00F92B5B" w:rsidP="00525757">
            <w:pPr>
              <w:jc w:val="center"/>
            </w:pPr>
            <w:r>
              <w:t>59.6</w:t>
            </w:r>
          </w:p>
        </w:tc>
        <w:tc>
          <w:tcPr>
            <w:tcW w:w="962" w:type="pct"/>
            <w:tcBorders>
              <w:top w:val="nil"/>
              <w:left w:val="nil"/>
              <w:bottom w:val="single" w:sz="4" w:space="0" w:color="auto"/>
              <w:right w:val="nil"/>
            </w:tcBorders>
          </w:tcPr>
          <w:p w14:paraId="2206268A" w14:textId="77777777" w:rsidR="00F92B5B" w:rsidRDefault="00F92B5B" w:rsidP="00525757">
            <w:pPr>
              <w:jc w:val="center"/>
            </w:pPr>
            <w:r>
              <w:t>52.4</w:t>
            </w:r>
          </w:p>
        </w:tc>
        <w:tc>
          <w:tcPr>
            <w:tcW w:w="961" w:type="pct"/>
            <w:tcBorders>
              <w:top w:val="nil"/>
              <w:left w:val="nil"/>
              <w:bottom w:val="single" w:sz="4" w:space="0" w:color="auto"/>
              <w:right w:val="nil"/>
            </w:tcBorders>
          </w:tcPr>
          <w:p w14:paraId="61014F9A" w14:textId="77777777" w:rsidR="00F92B5B" w:rsidRDefault="00F92B5B" w:rsidP="00525757">
            <w:pPr>
              <w:jc w:val="center"/>
            </w:pPr>
            <w:r>
              <w:t>26.2</w:t>
            </w:r>
          </w:p>
        </w:tc>
        <w:tc>
          <w:tcPr>
            <w:tcW w:w="961" w:type="pct"/>
            <w:tcBorders>
              <w:top w:val="nil"/>
              <w:left w:val="nil"/>
              <w:bottom w:val="single" w:sz="4" w:space="0" w:color="auto"/>
              <w:right w:val="nil"/>
            </w:tcBorders>
          </w:tcPr>
          <w:p w14:paraId="0A57AE20" w14:textId="77777777" w:rsidR="00F92B5B" w:rsidRDefault="00F92B5B" w:rsidP="00525757">
            <w:pPr>
              <w:jc w:val="center"/>
            </w:pPr>
            <w:r>
              <w:t>24.0, 120.5</w:t>
            </w:r>
          </w:p>
        </w:tc>
      </w:tr>
      <w:tr w:rsidR="00F92B5B" w14:paraId="3C3B2B9E" w14:textId="77777777" w:rsidTr="00525757">
        <w:trPr>
          <w:trHeight w:val="277"/>
        </w:trPr>
        <w:tc>
          <w:tcPr>
            <w:tcW w:w="5000" w:type="pct"/>
            <w:gridSpan w:val="5"/>
            <w:tcBorders>
              <w:top w:val="single" w:sz="4" w:space="0" w:color="auto"/>
              <w:left w:val="nil"/>
              <w:bottom w:val="single" w:sz="4" w:space="0" w:color="auto"/>
              <w:right w:val="nil"/>
            </w:tcBorders>
          </w:tcPr>
          <w:p w14:paraId="3642D03B" w14:textId="1A4C4E34" w:rsidR="00F92B5B" w:rsidRPr="003E7991" w:rsidRDefault="00F92B5B" w:rsidP="00525757">
            <w:pPr>
              <w:jc w:val="center"/>
              <w:rPr>
                <w:b/>
                <w:bCs/>
              </w:rPr>
            </w:pPr>
            <w:r>
              <w:rPr>
                <w:b/>
                <w:bCs/>
              </w:rPr>
              <w:t>No TPU (</w:t>
            </w:r>
            <w:r w:rsidR="00525757">
              <w:rPr>
                <w:b/>
                <w:bCs/>
              </w:rPr>
              <w:t>n</w:t>
            </w:r>
            <w:r>
              <w:rPr>
                <w:b/>
                <w:bCs/>
              </w:rPr>
              <w:t xml:space="preserve"> = 27 pairs)</w:t>
            </w:r>
          </w:p>
        </w:tc>
      </w:tr>
      <w:tr w:rsidR="00525757" w14:paraId="5FDCC555" w14:textId="77777777" w:rsidTr="00525757">
        <w:trPr>
          <w:trHeight w:val="277"/>
        </w:trPr>
        <w:tc>
          <w:tcPr>
            <w:tcW w:w="1106" w:type="pct"/>
            <w:tcBorders>
              <w:top w:val="single" w:sz="4" w:space="0" w:color="auto"/>
              <w:left w:val="nil"/>
              <w:bottom w:val="nil"/>
              <w:right w:val="nil"/>
            </w:tcBorders>
          </w:tcPr>
          <w:p w14:paraId="4505317A" w14:textId="77777777" w:rsidR="00F92B5B" w:rsidRPr="003C561F" w:rsidRDefault="00F92B5B" w:rsidP="00804BC1">
            <w:r w:rsidRPr="003C561F">
              <w:t>V</w:t>
            </w:r>
            <w:r w:rsidRPr="003C561F">
              <w:rPr>
                <w:vertAlign w:val="subscript"/>
              </w:rPr>
              <w:t>cmax</w:t>
            </w:r>
          </w:p>
        </w:tc>
        <w:tc>
          <w:tcPr>
            <w:tcW w:w="1010" w:type="pct"/>
            <w:tcBorders>
              <w:top w:val="single" w:sz="4" w:space="0" w:color="auto"/>
              <w:left w:val="nil"/>
              <w:bottom w:val="nil"/>
              <w:right w:val="nil"/>
            </w:tcBorders>
          </w:tcPr>
          <w:p w14:paraId="7347F06E" w14:textId="77777777" w:rsidR="00F92B5B" w:rsidRDefault="00F92B5B" w:rsidP="00525757">
            <w:pPr>
              <w:jc w:val="center"/>
            </w:pPr>
          </w:p>
        </w:tc>
        <w:tc>
          <w:tcPr>
            <w:tcW w:w="962" w:type="pct"/>
            <w:tcBorders>
              <w:top w:val="single" w:sz="4" w:space="0" w:color="auto"/>
              <w:left w:val="nil"/>
              <w:bottom w:val="nil"/>
              <w:right w:val="nil"/>
            </w:tcBorders>
          </w:tcPr>
          <w:p w14:paraId="29DFA75F" w14:textId="77777777" w:rsidR="00F92B5B" w:rsidRDefault="00F92B5B" w:rsidP="00525757">
            <w:pPr>
              <w:jc w:val="center"/>
            </w:pPr>
          </w:p>
        </w:tc>
        <w:tc>
          <w:tcPr>
            <w:tcW w:w="961" w:type="pct"/>
            <w:tcBorders>
              <w:top w:val="single" w:sz="4" w:space="0" w:color="auto"/>
              <w:left w:val="nil"/>
              <w:bottom w:val="nil"/>
              <w:right w:val="nil"/>
            </w:tcBorders>
          </w:tcPr>
          <w:p w14:paraId="0424A149" w14:textId="77777777" w:rsidR="00F92B5B" w:rsidRDefault="00F92B5B" w:rsidP="00525757">
            <w:pPr>
              <w:jc w:val="center"/>
            </w:pPr>
          </w:p>
        </w:tc>
        <w:tc>
          <w:tcPr>
            <w:tcW w:w="961" w:type="pct"/>
            <w:tcBorders>
              <w:top w:val="single" w:sz="4" w:space="0" w:color="auto"/>
              <w:left w:val="nil"/>
              <w:bottom w:val="nil"/>
              <w:right w:val="nil"/>
            </w:tcBorders>
          </w:tcPr>
          <w:p w14:paraId="0C4C22B9" w14:textId="77777777" w:rsidR="00F92B5B" w:rsidRDefault="00F92B5B" w:rsidP="00525757">
            <w:pPr>
              <w:jc w:val="center"/>
            </w:pPr>
          </w:p>
        </w:tc>
      </w:tr>
      <w:tr w:rsidR="00525757" w14:paraId="4BD5D035" w14:textId="77777777" w:rsidTr="00525757">
        <w:trPr>
          <w:trHeight w:val="277"/>
        </w:trPr>
        <w:tc>
          <w:tcPr>
            <w:tcW w:w="1106" w:type="pct"/>
            <w:tcBorders>
              <w:top w:val="nil"/>
              <w:left w:val="nil"/>
              <w:bottom w:val="nil"/>
              <w:right w:val="nil"/>
            </w:tcBorders>
          </w:tcPr>
          <w:p w14:paraId="338B3B93" w14:textId="77777777" w:rsidR="00F92B5B" w:rsidRDefault="00F92B5B" w:rsidP="00804BC1">
            <w:r>
              <w:t xml:space="preserve">    DAT</w:t>
            </w:r>
          </w:p>
        </w:tc>
        <w:tc>
          <w:tcPr>
            <w:tcW w:w="1010" w:type="pct"/>
            <w:tcBorders>
              <w:top w:val="nil"/>
              <w:left w:val="nil"/>
              <w:bottom w:val="nil"/>
              <w:right w:val="nil"/>
            </w:tcBorders>
          </w:tcPr>
          <w:p w14:paraId="7F794D3E" w14:textId="77777777" w:rsidR="00F92B5B" w:rsidRDefault="00F92B5B" w:rsidP="00525757">
            <w:pPr>
              <w:jc w:val="center"/>
            </w:pPr>
            <w:r>
              <w:t>31.6</w:t>
            </w:r>
          </w:p>
        </w:tc>
        <w:tc>
          <w:tcPr>
            <w:tcW w:w="962" w:type="pct"/>
            <w:tcBorders>
              <w:top w:val="nil"/>
              <w:left w:val="nil"/>
              <w:bottom w:val="nil"/>
              <w:right w:val="nil"/>
            </w:tcBorders>
          </w:tcPr>
          <w:p w14:paraId="6B95315E" w14:textId="77777777" w:rsidR="00F92B5B" w:rsidRDefault="00F92B5B" w:rsidP="00525757">
            <w:pPr>
              <w:jc w:val="center"/>
            </w:pPr>
            <w:r>
              <w:t>28.5</w:t>
            </w:r>
          </w:p>
        </w:tc>
        <w:tc>
          <w:tcPr>
            <w:tcW w:w="961" w:type="pct"/>
            <w:tcBorders>
              <w:top w:val="nil"/>
              <w:left w:val="nil"/>
              <w:bottom w:val="nil"/>
              <w:right w:val="nil"/>
            </w:tcBorders>
          </w:tcPr>
          <w:p w14:paraId="5593C813" w14:textId="77777777" w:rsidR="00F92B5B" w:rsidRDefault="00F92B5B" w:rsidP="00525757">
            <w:pPr>
              <w:jc w:val="center"/>
            </w:pPr>
            <w:r>
              <w:t>15.9</w:t>
            </w:r>
          </w:p>
        </w:tc>
        <w:tc>
          <w:tcPr>
            <w:tcW w:w="961" w:type="pct"/>
            <w:tcBorders>
              <w:top w:val="nil"/>
              <w:left w:val="nil"/>
              <w:bottom w:val="nil"/>
              <w:right w:val="nil"/>
            </w:tcBorders>
          </w:tcPr>
          <w:p w14:paraId="216F7485" w14:textId="77777777" w:rsidR="00F92B5B" w:rsidRDefault="00F92B5B" w:rsidP="00525757">
            <w:pPr>
              <w:jc w:val="center"/>
            </w:pPr>
            <w:r>
              <w:t>9.92, 69.9</w:t>
            </w:r>
          </w:p>
        </w:tc>
      </w:tr>
      <w:tr w:rsidR="00525757" w14:paraId="1F239E8B" w14:textId="77777777" w:rsidTr="00525757">
        <w:trPr>
          <w:trHeight w:val="277"/>
        </w:trPr>
        <w:tc>
          <w:tcPr>
            <w:tcW w:w="1106" w:type="pct"/>
            <w:tcBorders>
              <w:top w:val="nil"/>
              <w:left w:val="nil"/>
              <w:bottom w:val="nil"/>
              <w:right w:val="nil"/>
            </w:tcBorders>
          </w:tcPr>
          <w:p w14:paraId="64A15C71" w14:textId="77777777" w:rsidR="00F92B5B" w:rsidRDefault="00F92B5B" w:rsidP="00804BC1">
            <w:r>
              <w:t xml:space="preserve">    SS</w:t>
            </w:r>
          </w:p>
        </w:tc>
        <w:tc>
          <w:tcPr>
            <w:tcW w:w="1010" w:type="pct"/>
            <w:tcBorders>
              <w:top w:val="nil"/>
              <w:left w:val="nil"/>
              <w:bottom w:val="nil"/>
              <w:right w:val="nil"/>
            </w:tcBorders>
          </w:tcPr>
          <w:p w14:paraId="1D643711" w14:textId="77777777" w:rsidR="00F92B5B" w:rsidRDefault="00F92B5B" w:rsidP="00525757">
            <w:pPr>
              <w:jc w:val="center"/>
            </w:pPr>
            <w:r>
              <w:t>33.7</w:t>
            </w:r>
          </w:p>
        </w:tc>
        <w:tc>
          <w:tcPr>
            <w:tcW w:w="962" w:type="pct"/>
            <w:tcBorders>
              <w:top w:val="nil"/>
              <w:left w:val="nil"/>
              <w:bottom w:val="nil"/>
              <w:right w:val="nil"/>
            </w:tcBorders>
          </w:tcPr>
          <w:p w14:paraId="28A13CC0" w14:textId="77777777" w:rsidR="00F92B5B" w:rsidRDefault="00F92B5B" w:rsidP="00525757">
            <w:pPr>
              <w:jc w:val="center"/>
            </w:pPr>
            <w:r>
              <w:t>26.7</w:t>
            </w:r>
          </w:p>
        </w:tc>
        <w:tc>
          <w:tcPr>
            <w:tcW w:w="961" w:type="pct"/>
            <w:tcBorders>
              <w:top w:val="nil"/>
              <w:left w:val="nil"/>
              <w:bottom w:val="nil"/>
              <w:right w:val="nil"/>
            </w:tcBorders>
          </w:tcPr>
          <w:p w14:paraId="4CA466B8" w14:textId="77777777" w:rsidR="00F92B5B" w:rsidRDefault="00F92B5B" w:rsidP="00525757">
            <w:pPr>
              <w:jc w:val="center"/>
            </w:pPr>
            <w:r>
              <w:t>18.2</w:t>
            </w:r>
          </w:p>
        </w:tc>
        <w:tc>
          <w:tcPr>
            <w:tcW w:w="961" w:type="pct"/>
            <w:tcBorders>
              <w:top w:val="nil"/>
              <w:left w:val="nil"/>
              <w:bottom w:val="nil"/>
              <w:right w:val="nil"/>
            </w:tcBorders>
          </w:tcPr>
          <w:p w14:paraId="5A0579EF" w14:textId="77777777" w:rsidR="00F92B5B" w:rsidRDefault="00F92B5B" w:rsidP="00525757">
            <w:pPr>
              <w:jc w:val="center"/>
            </w:pPr>
            <w:r>
              <w:t>11.0, 83.2</w:t>
            </w:r>
          </w:p>
        </w:tc>
      </w:tr>
      <w:tr w:rsidR="00525757" w14:paraId="5D227D87" w14:textId="77777777" w:rsidTr="00525757">
        <w:trPr>
          <w:trHeight w:val="277"/>
        </w:trPr>
        <w:tc>
          <w:tcPr>
            <w:tcW w:w="1106" w:type="pct"/>
            <w:tcBorders>
              <w:top w:val="nil"/>
              <w:left w:val="nil"/>
              <w:bottom w:val="nil"/>
              <w:right w:val="nil"/>
            </w:tcBorders>
          </w:tcPr>
          <w:p w14:paraId="3485F05F" w14:textId="77777777" w:rsidR="00F92B5B" w:rsidRPr="003C561F" w:rsidRDefault="00F92B5B" w:rsidP="00804BC1">
            <w:r w:rsidRPr="003C561F">
              <w:t>J</w:t>
            </w:r>
            <w:r w:rsidRPr="003C561F">
              <w:rPr>
                <w:vertAlign w:val="subscript"/>
              </w:rPr>
              <w:t>max</w:t>
            </w:r>
          </w:p>
        </w:tc>
        <w:tc>
          <w:tcPr>
            <w:tcW w:w="1010" w:type="pct"/>
            <w:tcBorders>
              <w:top w:val="nil"/>
              <w:left w:val="nil"/>
              <w:bottom w:val="nil"/>
              <w:right w:val="nil"/>
            </w:tcBorders>
          </w:tcPr>
          <w:p w14:paraId="116336FE" w14:textId="77777777" w:rsidR="00F92B5B" w:rsidRDefault="00F92B5B" w:rsidP="00525757">
            <w:pPr>
              <w:jc w:val="center"/>
            </w:pPr>
          </w:p>
        </w:tc>
        <w:tc>
          <w:tcPr>
            <w:tcW w:w="962" w:type="pct"/>
            <w:tcBorders>
              <w:top w:val="nil"/>
              <w:left w:val="nil"/>
              <w:bottom w:val="nil"/>
              <w:right w:val="nil"/>
            </w:tcBorders>
          </w:tcPr>
          <w:p w14:paraId="264176E1" w14:textId="77777777" w:rsidR="00F92B5B" w:rsidRDefault="00F92B5B" w:rsidP="00525757">
            <w:pPr>
              <w:jc w:val="center"/>
            </w:pPr>
          </w:p>
        </w:tc>
        <w:tc>
          <w:tcPr>
            <w:tcW w:w="961" w:type="pct"/>
            <w:tcBorders>
              <w:top w:val="nil"/>
              <w:left w:val="nil"/>
              <w:bottom w:val="nil"/>
              <w:right w:val="nil"/>
            </w:tcBorders>
          </w:tcPr>
          <w:p w14:paraId="387A6FF4" w14:textId="77777777" w:rsidR="00F92B5B" w:rsidRDefault="00F92B5B" w:rsidP="00525757">
            <w:pPr>
              <w:jc w:val="center"/>
            </w:pPr>
          </w:p>
        </w:tc>
        <w:tc>
          <w:tcPr>
            <w:tcW w:w="961" w:type="pct"/>
            <w:tcBorders>
              <w:top w:val="nil"/>
              <w:left w:val="nil"/>
              <w:bottom w:val="nil"/>
              <w:right w:val="nil"/>
            </w:tcBorders>
          </w:tcPr>
          <w:p w14:paraId="4C25B1CA" w14:textId="77777777" w:rsidR="00F92B5B" w:rsidRDefault="00F92B5B" w:rsidP="00525757">
            <w:pPr>
              <w:jc w:val="center"/>
            </w:pPr>
          </w:p>
        </w:tc>
      </w:tr>
      <w:tr w:rsidR="00525757" w14:paraId="71744D90" w14:textId="77777777" w:rsidTr="00525757">
        <w:trPr>
          <w:trHeight w:val="277"/>
        </w:trPr>
        <w:tc>
          <w:tcPr>
            <w:tcW w:w="1106" w:type="pct"/>
            <w:tcBorders>
              <w:top w:val="nil"/>
              <w:left w:val="nil"/>
              <w:bottom w:val="nil"/>
              <w:right w:val="nil"/>
            </w:tcBorders>
          </w:tcPr>
          <w:p w14:paraId="0F369A82" w14:textId="77777777" w:rsidR="00F92B5B" w:rsidRDefault="00F92B5B" w:rsidP="00804BC1">
            <w:r>
              <w:t xml:space="preserve">    DAT</w:t>
            </w:r>
          </w:p>
        </w:tc>
        <w:tc>
          <w:tcPr>
            <w:tcW w:w="1010" w:type="pct"/>
            <w:tcBorders>
              <w:top w:val="nil"/>
              <w:left w:val="nil"/>
              <w:bottom w:val="nil"/>
              <w:right w:val="nil"/>
            </w:tcBorders>
          </w:tcPr>
          <w:p w14:paraId="3CD2275F" w14:textId="77777777" w:rsidR="00F92B5B" w:rsidRDefault="00F92B5B" w:rsidP="00525757">
            <w:pPr>
              <w:jc w:val="center"/>
            </w:pPr>
            <w:r>
              <w:t>47.4</w:t>
            </w:r>
          </w:p>
        </w:tc>
        <w:tc>
          <w:tcPr>
            <w:tcW w:w="962" w:type="pct"/>
            <w:tcBorders>
              <w:top w:val="nil"/>
              <w:left w:val="nil"/>
              <w:bottom w:val="nil"/>
              <w:right w:val="nil"/>
            </w:tcBorders>
          </w:tcPr>
          <w:p w14:paraId="653D3F8D" w14:textId="77777777" w:rsidR="00F92B5B" w:rsidRDefault="00F92B5B" w:rsidP="00525757">
            <w:pPr>
              <w:jc w:val="center"/>
            </w:pPr>
            <w:r>
              <w:t>47.4</w:t>
            </w:r>
          </w:p>
        </w:tc>
        <w:tc>
          <w:tcPr>
            <w:tcW w:w="961" w:type="pct"/>
            <w:tcBorders>
              <w:top w:val="nil"/>
              <w:left w:val="nil"/>
              <w:bottom w:val="nil"/>
              <w:right w:val="nil"/>
            </w:tcBorders>
          </w:tcPr>
          <w:p w14:paraId="79BBEE78" w14:textId="77777777" w:rsidR="00F92B5B" w:rsidRDefault="00F92B5B" w:rsidP="00525757">
            <w:pPr>
              <w:jc w:val="center"/>
            </w:pPr>
            <w:r>
              <w:t>20.3</w:t>
            </w:r>
          </w:p>
        </w:tc>
        <w:tc>
          <w:tcPr>
            <w:tcW w:w="961" w:type="pct"/>
            <w:tcBorders>
              <w:top w:val="nil"/>
              <w:left w:val="nil"/>
              <w:bottom w:val="nil"/>
              <w:right w:val="nil"/>
            </w:tcBorders>
          </w:tcPr>
          <w:p w14:paraId="39B8612A" w14:textId="77777777" w:rsidR="00F92B5B" w:rsidRDefault="00F92B5B" w:rsidP="00525757">
            <w:pPr>
              <w:jc w:val="center"/>
            </w:pPr>
            <w:r>
              <w:t>9.51, 100.4</w:t>
            </w:r>
          </w:p>
        </w:tc>
      </w:tr>
      <w:tr w:rsidR="00525757" w14:paraId="533BF604" w14:textId="77777777" w:rsidTr="00525757">
        <w:trPr>
          <w:trHeight w:val="277"/>
        </w:trPr>
        <w:tc>
          <w:tcPr>
            <w:tcW w:w="1106" w:type="pct"/>
            <w:tcBorders>
              <w:top w:val="nil"/>
              <w:left w:val="nil"/>
              <w:bottom w:val="single" w:sz="4" w:space="0" w:color="auto"/>
              <w:right w:val="nil"/>
            </w:tcBorders>
          </w:tcPr>
          <w:p w14:paraId="15D08E31" w14:textId="77777777" w:rsidR="00F92B5B" w:rsidRDefault="00F92B5B" w:rsidP="00804BC1">
            <w:r>
              <w:t xml:space="preserve">    SS</w:t>
            </w:r>
          </w:p>
        </w:tc>
        <w:tc>
          <w:tcPr>
            <w:tcW w:w="1010" w:type="pct"/>
            <w:tcBorders>
              <w:top w:val="nil"/>
              <w:left w:val="nil"/>
              <w:bottom w:val="single" w:sz="4" w:space="0" w:color="auto"/>
              <w:right w:val="nil"/>
            </w:tcBorders>
          </w:tcPr>
          <w:p w14:paraId="7CEBB175" w14:textId="77777777" w:rsidR="00F92B5B" w:rsidRDefault="00F92B5B" w:rsidP="00525757">
            <w:pPr>
              <w:jc w:val="center"/>
            </w:pPr>
            <w:r>
              <w:t>58.3</w:t>
            </w:r>
          </w:p>
        </w:tc>
        <w:tc>
          <w:tcPr>
            <w:tcW w:w="962" w:type="pct"/>
            <w:tcBorders>
              <w:top w:val="nil"/>
              <w:left w:val="nil"/>
              <w:bottom w:val="single" w:sz="4" w:space="0" w:color="auto"/>
              <w:right w:val="nil"/>
            </w:tcBorders>
          </w:tcPr>
          <w:p w14:paraId="7903D687" w14:textId="77777777" w:rsidR="00F92B5B" w:rsidRDefault="00F92B5B" w:rsidP="00525757">
            <w:pPr>
              <w:jc w:val="center"/>
            </w:pPr>
            <w:r>
              <w:t>51.6</w:t>
            </w:r>
          </w:p>
        </w:tc>
        <w:tc>
          <w:tcPr>
            <w:tcW w:w="961" w:type="pct"/>
            <w:tcBorders>
              <w:top w:val="nil"/>
              <w:left w:val="nil"/>
              <w:bottom w:val="single" w:sz="4" w:space="0" w:color="auto"/>
              <w:right w:val="nil"/>
            </w:tcBorders>
          </w:tcPr>
          <w:p w14:paraId="2349F128" w14:textId="77777777" w:rsidR="00F92B5B" w:rsidRDefault="00F92B5B" w:rsidP="00525757">
            <w:pPr>
              <w:jc w:val="center"/>
            </w:pPr>
            <w:r>
              <w:t>25.0</w:t>
            </w:r>
          </w:p>
        </w:tc>
        <w:tc>
          <w:tcPr>
            <w:tcW w:w="961" w:type="pct"/>
            <w:tcBorders>
              <w:top w:val="nil"/>
              <w:left w:val="nil"/>
              <w:bottom w:val="single" w:sz="4" w:space="0" w:color="auto"/>
              <w:right w:val="nil"/>
            </w:tcBorders>
          </w:tcPr>
          <w:p w14:paraId="66B54599" w14:textId="77777777" w:rsidR="00F92B5B" w:rsidRDefault="00F92B5B" w:rsidP="00525757">
            <w:pPr>
              <w:jc w:val="center"/>
            </w:pPr>
            <w:r>
              <w:t>24.0, 114.5</w:t>
            </w:r>
          </w:p>
        </w:tc>
      </w:tr>
      <w:tr w:rsidR="00F92B5B" w14:paraId="19D2987C" w14:textId="77777777" w:rsidTr="00525757">
        <w:trPr>
          <w:trHeight w:val="277"/>
        </w:trPr>
        <w:tc>
          <w:tcPr>
            <w:tcW w:w="5000" w:type="pct"/>
            <w:gridSpan w:val="5"/>
            <w:tcBorders>
              <w:top w:val="nil"/>
              <w:left w:val="nil"/>
              <w:bottom w:val="single" w:sz="4" w:space="0" w:color="auto"/>
              <w:right w:val="nil"/>
            </w:tcBorders>
          </w:tcPr>
          <w:p w14:paraId="3E59E5D3" w14:textId="2D12C58B" w:rsidR="00F92B5B" w:rsidRDefault="00F92B5B" w:rsidP="00525757">
            <w:pPr>
              <w:jc w:val="center"/>
            </w:pPr>
            <w:r>
              <w:rPr>
                <w:b/>
                <w:bCs/>
              </w:rPr>
              <w:t xml:space="preserve">TPU-enabled, </w:t>
            </w:r>
            <w:r w:rsidRPr="00BC18DC">
              <w:rPr>
                <w:b/>
                <w:bCs/>
                <w:i/>
                <w:iCs/>
              </w:rPr>
              <w:t>Only</w:t>
            </w:r>
            <w:r>
              <w:rPr>
                <w:b/>
                <w:bCs/>
              </w:rPr>
              <w:t xml:space="preserve"> </w:t>
            </w:r>
            <w:r w:rsidRPr="00D8560F">
              <w:rPr>
                <w:b/>
                <w:bCs/>
              </w:rPr>
              <w:t>Curves without Overshoot</w:t>
            </w:r>
            <w:r>
              <w:rPr>
                <w:b/>
                <w:bCs/>
              </w:rPr>
              <w:t xml:space="preserve"> (</w:t>
            </w:r>
            <w:r w:rsidR="00525757">
              <w:rPr>
                <w:b/>
                <w:bCs/>
              </w:rPr>
              <w:t>n</w:t>
            </w:r>
            <w:r>
              <w:rPr>
                <w:b/>
                <w:bCs/>
              </w:rPr>
              <w:t xml:space="preserve"> = 19 pairs)</w:t>
            </w:r>
          </w:p>
        </w:tc>
      </w:tr>
      <w:tr w:rsidR="00525757" w14:paraId="2E2B927D" w14:textId="77777777" w:rsidTr="00525757">
        <w:trPr>
          <w:trHeight w:val="277"/>
        </w:trPr>
        <w:tc>
          <w:tcPr>
            <w:tcW w:w="1106" w:type="pct"/>
            <w:tcBorders>
              <w:left w:val="nil"/>
              <w:bottom w:val="nil"/>
              <w:right w:val="nil"/>
            </w:tcBorders>
          </w:tcPr>
          <w:p w14:paraId="3F3095CD" w14:textId="77777777" w:rsidR="00F92B5B" w:rsidRPr="003C561F" w:rsidRDefault="00F92B5B" w:rsidP="00804BC1">
            <w:r w:rsidRPr="003C561F">
              <w:t>V</w:t>
            </w:r>
            <w:r w:rsidRPr="003C561F">
              <w:rPr>
                <w:vertAlign w:val="subscript"/>
              </w:rPr>
              <w:t>cmax</w:t>
            </w:r>
          </w:p>
        </w:tc>
        <w:tc>
          <w:tcPr>
            <w:tcW w:w="1010" w:type="pct"/>
            <w:tcBorders>
              <w:left w:val="nil"/>
              <w:bottom w:val="nil"/>
              <w:right w:val="nil"/>
            </w:tcBorders>
          </w:tcPr>
          <w:p w14:paraId="45EFC19F" w14:textId="77777777" w:rsidR="00F92B5B" w:rsidRDefault="00F92B5B" w:rsidP="00525757">
            <w:pPr>
              <w:jc w:val="center"/>
            </w:pPr>
          </w:p>
        </w:tc>
        <w:tc>
          <w:tcPr>
            <w:tcW w:w="962" w:type="pct"/>
            <w:tcBorders>
              <w:left w:val="nil"/>
              <w:bottom w:val="nil"/>
              <w:right w:val="nil"/>
            </w:tcBorders>
          </w:tcPr>
          <w:p w14:paraId="19E3DD09" w14:textId="77777777" w:rsidR="00F92B5B" w:rsidRDefault="00F92B5B" w:rsidP="00525757">
            <w:pPr>
              <w:jc w:val="center"/>
            </w:pPr>
          </w:p>
        </w:tc>
        <w:tc>
          <w:tcPr>
            <w:tcW w:w="961" w:type="pct"/>
            <w:tcBorders>
              <w:left w:val="nil"/>
              <w:bottom w:val="nil"/>
              <w:right w:val="nil"/>
            </w:tcBorders>
          </w:tcPr>
          <w:p w14:paraId="55A367CD" w14:textId="77777777" w:rsidR="00F92B5B" w:rsidRDefault="00F92B5B" w:rsidP="00525757">
            <w:pPr>
              <w:jc w:val="center"/>
            </w:pPr>
          </w:p>
        </w:tc>
        <w:tc>
          <w:tcPr>
            <w:tcW w:w="961" w:type="pct"/>
            <w:tcBorders>
              <w:left w:val="nil"/>
              <w:bottom w:val="nil"/>
              <w:right w:val="nil"/>
            </w:tcBorders>
          </w:tcPr>
          <w:p w14:paraId="78D212E3" w14:textId="77777777" w:rsidR="00F92B5B" w:rsidRDefault="00F92B5B" w:rsidP="00525757">
            <w:pPr>
              <w:jc w:val="center"/>
            </w:pPr>
          </w:p>
        </w:tc>
      </w:tr>
      <w:tr w:rsidR="00525757" w14:paraId="790B1E86" w14:textId="77777777" w:rsidTr="00525757">
        <w:trPr>
          <w:trHeight w:val="295"/>
        </w:trPr>
        <w:tc>
          <w:tcPr>
            <w:tcW w:w="1106" w:type="pct"/>
            <w:tcBorders>
              <w:top w:val="nil"/>
              <w:left w:val="nil"/>
              <w:bottom w:val="nil"/>
              <w:right w:val="nil"/>
            </w:tcBorders>
          </w:tcPr>
          <w:p w14:paraId="589FA159" w14:textId="77777777" w:rsidR="00F92B5B" w:rsidRDefault="00F92B5B" w:rsidP="00804BC1">
            <w:r>
              <w:t xml:space="preserve">    DAT</w:t>
            </w:r>
          </w:p>
        </w:tc>
        <w:tc>
          <w:tcPr>
            <w:tcW w:w="1010" w:type="pct"/>
            <w:tcBorders>
              <w:top w:val="nil"/>
              <w:left w:val="nil"/>
              <w:bottom w:val="nil"/>
              <w:right w:val="nil"/>
            </w:tcBorders>
          </w:tcPr>
          <w:p w14:paraId="7EFDA84C" w14:textId="77777777" w:rsidR="00F92B5B" w:rsidRDefault="00F92B5B" w:rsidP="00525757">
            <w:pPr>
              <w:jc w:val="center"/>
            </w:pPr>
            <w:r>
              <w:t>29.7</w:t>
            </w:r>
          </w:p>
        </w:tc>
        <w:tc>
          <w:tcPr>
            <w:tcW w:w="962" w:type="pct"/>
            <w:tcBorders>
              <w:top w:val="nil"/>
              <w:left w:val="nil"/>
              <w:bottom w:val="nil"/>
              <w:right w:val="nil"/>
            </w:tcBorders>
          </w:tcPr>
          <w:p w14:paraId="642E6B0F" w14:textId="77777777" w:rsidR="00F92B5B" w:rsidRDefault="00F92B5B" w:rsidP="00525757">
            <w:pPr>
              <w:jc w:val="center"/>
            </w:pPr>
            <w:r>
              <w:t>24.7</w:t>
            </w:r>
          </w:p>
        </w:tc>
        <w:tc>
          <w:tcPr>
            <w:tcW w:w="961" w:type="pct"/>
            <w:tcBorders>
              <w:top w:val="nil"/>
              <w:left w:val="nil"/>
              <w:bottom w:val="nil"/>
              <w:right w:val="nil"/>
            </w:tcBorders>
          </w:tcPr>
          <w:p w14:paraId="63CE1D9A" w14:textId="77777777" w:rsidR="00F92B5B" w:rsidRDefault="00F92B5B" w:rsidP="00525757">
            <w:pPr>
              <w:jc w:val="center"/>
            </w:pPr>
            <w:r>
              <w:t>14.0</w:t>
            </w:r>
          </w:p>
        </w:tc>
        <w:tc>
          <w:tcPr>
            <w:tcW w:w="961" w:type="pct"/>
            <w:tcBorders>
              <w:top w:val="nil"/>
              <w:left w:val="nil"/>
              <w:bottom w:val="nil"/>
              <w:right w:val="nil"/>
            </w:tcBorders>
          </w:tcPr>
          <w:p w14:paraId="75528026" w14:textId="77777777" w:rsidR="00F92B5B" w:rsidRDefault="00F92B5B" w:rsidP="00525757">
            <w:pPr>
              <w:jc w:val="center"/>
            </w:pPr>
            <w:r>
              <w:t>10.1, 67.6</w:t>
            </w:r>
          </w:p>
        </w:tc>
      </w:tr>
      <w:tr w:rsidR="00525757" w14:paraId="54175057" w14:textId="77777777" w:rsidTr="00525757">
        <w:trPr>
          <w:trHeight w:val="277"/>
        </w:trPr>
        <w:tc>
          <w:tcPr>
            <w:tcW w:w="1106" w:type="pct"/>
            <w:tcBorders>
              <w:top w:val="nil"/>
              <w:left w:val="nil"/>
              <w:bottom w:val="nil"/>
              <w:right w:val="nil"/>
            </w:tcBorders>
          </w:tcPr>
          <w:p w14:paraId="3A9EEA19" w14:textId="77777777" w:rsidR="00F92B5B" w:rsidRDefault="00F92B5B" w:rsidP="00804BC1">
            <w:r>
              <w:t xml:space="preserve">    SS</w:t>
            </w:r>
          </w:p>
        </w:tc>
        <w:tc>
          <w:tcPr>
            <w:tcW w:w="1010" w:type="pct"/>
            <w:tcBorders>
              <w:top w:val="nil"/>
              <w:left w:val="nil"/>
              <w:bottom w:val="nil"/>
              <w:right w:val="nil"/>
            </w:tcBorders>
          </w:tcPr>
          <w:p w14:paraId="7D879ED0" w14:textId="77777777" w:rsidR="00F92B5B" w:rsidRDefault="00F92B5B" w:rsidP="00525757">
            <w:pPr>
              <w:jc w:val="center"/>
            </w:pPr>
            <w:r>
              <w:t>30.6</w:t>
            </w:r>
          </w:p>
        </w:tc>
        <w:tc>
          <w:tcPr>
            <w:tcW w:w="962" w:type="pct"/>
            <w:tcBorders>
              <w:top w:val="nil"/>
              <w:left w:val="nil"/>
              <w:bottom w:val="nil"/>
              <w:right w:val="nil"/>
            </w:tcBorders>
          </w:tcPr>
          <w:p w14:paraId="56E49AAE" w14:textId="77777777" w:rsidR="00F92B5B" w:rsidRDefault="00F92B5B" w:rsidP="00525757">
            <w:pPr>
              <w:jc w:val="center"/>
            </w:pPr>
            <w:r>
              <w:t>25.9</w:t>
            </w:r>
          </w:p>
        </w:tc>
        <w:tc>
          <w:tcPr>
            <w:tcW w:w="961" w:type="pct"/>
            <w:tcBorders>
              <w:top w:val="nil"/>
              <w:left w:val="nil"/>
              <w:bottom w:val="nil"/>
              <w:right w:val="nil"/>
            </w:tcBorders>
          </w:tcPr>
          <w:p w14:paraId="1B0EEEA3" w14:textId="77777777" w:rsidR="00F92B5B" w:rsidRDefault="00F92B5B" w:rsidP="00525757">
            <w:pPr>
              <w:jc w:val="center"/>
            </w:pPr>
            <w:r>
              <w:t>14.2</w:t>
            </w:r>
          </w:p>
        </w:tc>
        <w:tc>
          <w:tcPr>
            <w:tcW w:w="961" w:type="pct"/>
            <w:tcBorders>
              <w:top w:val="nil"/>
              <w:left w:val="nil"/>
              <w:bottom w:val="nil"/>
              <w:right w:val="nil"/>
            </w:tcBorders>
          </w:tcPr>
          <w:p w14:paraId="26E5AC7F" w14:textId="77777777" w:rsidR="00F92B5B" w:rsidRDefault="00F92B5B" w:rsidP="00525757">
            <w:pPr>
              <w:jc w:val="center"/>
            </w:pPr>
            <w:r>
              <w:t>11.0, 64.0</w:t>
            </w:r>
          </w:p>
        </w:tc>
      </w:tr>
      <w:tr w:rsidR="00525757" w14:paraId="6897B98C" w14:textId="77777777" w:rsidTr="00525757">
        <w:trPr>
          <w:trHeight w:val="277"/>
        </w:trPr>
        <w:tc>
          <w:tcPr>
            <w:tcW w:w="1106" w:type="pct"/>
            <w:tcBorders>
              <w:top w:val="nil"/>
              <w:left w:val="nil"/>
              <w:bottom w:val="nil"/>
              <w:right w:val="nil"/>
            </w:tcBorders>
          </w:tcPr>
          <w:p w14:paraId="1D71E908" w14:textId="77777777" w:rsidR="00F92B5B" w:rsidRPr="003C561F" w:rsidRDefault="00F92B5B" w:rsidP="00804BC1">
            <w:r w:rsidRPr="003C561F">
              <w:t>J</w:t>
            </w:r>
            <w:r w:rsidRPr="003C561F">
              <w:rPr>
                <w:vertAlign w:val="subscript"/>
              </w:rPr>
              <w:t>max</w:t>
            </w:r>
          </w:p>
        </w:tc>
        <w:tc>
          <w:tcPr>
            <w:tcW w:w="1010" w:type="pct"/>
            <w:tcBorders>
              <w:top w:val="nil"/>
              <w:left w:val="nil"/>
              <w:bottom w:val="nil"/>
              <w:right w:val="nil"/>
            </w:tcBorders>
          </w:tcPr>
          <w:p w14:paraId="3605A010" w14:textId="77777777" w:rsidR="00F92B5B" w:rsidRDefault="00F92B5B" w:rsidP="00525757">
            <w:pPr>
              <w:jc w:val="center"/>
            </w:pPr>
          </w:p>
        </w:tc>
        <w:tc>
          <w:tcPr>
            <w:tcW w:w="962" w:type="pct"/>
            <w:tcBorders>
              <w:top w:val="nil"/>
              <w:left w:val="nil"/>
              <w:bottom w:val="nil"/>
              <w:right w:val="nil"/>
            </w:tcBorders>
          </w:tcPr>
          <w:p w14:paraId="10DA5C95" w14:textId="77777777" w:rsidR="00F92B5B" w:rsidRDefault="00F92B5B" w:rsidP="00525757">
            <w:pPr>
              <w:jc w:val="center"/>
            </w:pPr>
          </w:p>
        </w:tc>
        <w:tc>
          <w:tcPr>
            <w:tcW w:w="961" w:type="pct"/>
            <w:tcBorders>
              <w:top w:val="nil"/>
              <w:left w:val="nil"/>
              <w:bottom w:val="nil"/>
              <w:right w:val="nil"/>
            </w:tcBorders>
          </w:tcPr>
          <w:p w14:paraId="241E80A5" w14:textId="77777777" w:rsidR="00F92B5B" w:rsidRDefault="00F92B5B" w:rsidP="00525757">
            <w:pPr>
              <w:jc w:val="center"/>
            </w:pPr>
          </w:p>
        </w:tc>
        <w:tc>
          <w:tcPr>
            <w:tcW w:w="961" w:type="pct"/>
            <w:tcBorders>
              <w:top w:val="nil"/>
              <w:left w:val="nil"/>
              <w:bottom w:val="nil"/>
              <w:right w:val="nil"/>
            </w:tcBorders>
          </w:tcPr>
          <w:p w14:paraId="4139FC7A" w14:textId="77777777" w:rsidR="00F92B5B" w:rsidRDefault="00F92B5B" w:rsidP="00525757">
            <w:pPr>
              <w:jc w:val="center"/>
            </w:pPr>
          </w:p>
        </w:tc>
      </w:tr>
      <w:tr w:rsidR="00525757" w14:paraId="5BC371BA" w14:textId="77777777" w:rsidTr="00525757">
        <w:trPr>
          <w:trHeight w:val="277"/>
        </w:trPr>
        <w:tc>
          <w:tcPr>
            <w:tcW w:w="1106" w:type="pct"/>
            <w:tcBorders>
              <w:top w:val="nil"/>
              <w:left w:val="nil"/>
              <w:bottom w:val="nil"/>
              <w:right w:val="nil"/>
            </w:tcBorders>
          </w:tcPr>
          <w:p w14:paraId="1FB618E9" w14:textId="77777777" w:rsidR="00F92B5B" w:rsidRDefault="00F92B5B" w:rsidP="00804BC1">
            <w:r>
              <w:t xml:space="preserve">    DAT</w:t>
            </w:r>
          </w:p>
        </w:tc>
        <w:tc>
          <w:tcPr>
            <w:tcW w:w="1010" w:type="pct"/>
            <w:tcBorders>
              <w:top w:val="nil"/>
              <w:left w:val="nil"/>
              <w:bottom w:val="nil"/>
              <w:right w:val="nil"/>
            </w:tcBorders>
          </w:tcPr>
          <w:p w14:paraId="27E66F73" w14:textId="77777777" w:rsidR="00F92B5B" w:rsidRDefault="00F92B5B" w:rsidP="00525757">
            <w:pPr>
              <w:jc w:val="center"/>
            </w:pPr>
            <w:r>
              <w:t>51.3</w:t>
            </w:r>
          </w:p>
        </w:tc>
        <w:tc>
          <w:tcPr>
            <w:tcW w:w="962" w:type="pct"/>
            <w:tcBorders>
              <w:top w:val="nil"/>
              <w:left w:val="nil"/>
              <w:bottom w:val="nil"/>
              <w:right w:val="nil"/>
            </w:tcBorders>
          </w:tcPr>
          <w:p w14:paraId="4E4E4939" w14:textId="77777777" w:rsidR="00F92B5B" w:rsidRDefault="00F92B5B" w:rsidP="00525757">
            <w:pPr>
              <w:jc w:val="center"/>
            </w:pPr>
            <w:r>
              <w:t>47.8</w:t>
            </w:r>
          </w:p>
        </w:tc>
        <w:tc>
          <w:tcPr>
            <w:tcW w:w="961" w:type="pct"/>
            <w:tcBorders>
              <w:top w:val="nil"/>
              <w:left w:val="nil"/>
              <w:bottom w:val="nil"/>
              <w:right w:val="nil"/>
            </w:tcBorders>
          </w:tcPr>
          <w:p w14:paraId="2C5BDD42" w14:textId="77777777" w:rsidR="00F92B5B" w:rsidRDefault="00F92B5B" w:rsidP="00525757">
            <w:pPr>
              <w:jc w:val="center"/>
            </w:pPr>
            <w:r>
              <w:t>19.1</w:t>
            </w:r>
          </w:p>
        </w:tc>
        <w:tc>
          <w:tcPr>
            <w:tcW w:w="961" w:type="pct"/>
            <w:tcBorders>
              <w:top w:val="nil"/>
              <w:left w:val="nil"/>
              <w:bottom w:val="nil"/>
              <w:right w:val="nil"/>
            </w:tcBorders>
          </w:tcPr>
          <w:p w14:paraId="5B4406BD" w14:textId="77777777" w:rsidR="00F92B5B" w:rsidRDefault="00F92B5B" w:rsidP="00525757">
            <w:pPr>
              <w:jc w:val="center"/>
            </w:pPr>
            <w:r>
              <w:t>22.7, 100.5</w:t>
            </w:r>
          </w:p>
        </w:tc>
      </w:tr>
      <w:tr w:rsidR="00525757" w14:paraId="6E5BDED4" w14:textId="77777777" w:rsidTr="00525757">
        <w:trPr>
          <w:trHeight w:val="260"/>
        </w:trPr>
        <w:tc>
          <w:tcPr>
            <w:tcW w:w="1106" w:type="pct"/>
            <w:tcBorders>
              <w:top w:val="nil"/>
              <w:left w:val="nil"/>
              <w:bottom w:val="single" w:sz="4" w:space="0" w:color="auto"/>
              <w:right w:val="nil"/>
            </w:tcBorders>
          </w:tcPr>
          <w:p w14:paraId="73EECA14" w14:textId="77777777" w:rsidR="00F92B5B" w:rsidRDefault="00F92B5B" w:rsidP="00804BC1">
            <w:r>
              <w:t xml:space="preserve">    SS</w:t>
            </w:r>
          </w:p>
        </w:tc>
        <w:tc>
          <w:tcPr>
            <w:tcW w:w="1010" w:type="pct"/>
            <w:tcBorders>
              <w:top w:val="nil"/>
              <w:left w:val="nil"/>
              <w:bottom w:val="single" w:sz="4" w:space="0" w:color="auto"/>
              <w:right w:val="nil"/>
            </w:tcBorders>
          </w:tcPr>
          <w:p w14:paraId="2ACB557B" w14:textId="77777777" w:rsidR="00F92B5B" w:rsidRDefault="00F92B5B" w:rsidP="00525757">
            <w:pPr>
              <w:jc w:val="center"/>
            </w:pPr>
            <w:r>
              <w:t>55.6</w:t>
            </w:r>
          </w:p>
        </w:tc>
        <w:tc>
          <w:tcPr>
            <w:tcW w:w="962" w:type="pct"/>
            <w:tcBorders>
              <w:top w:val="nil"/>
              <w:left w:val="nil"/>
              <w:bottom w:val="single" w:sz="4" w:space="0" w:color="auto"/>
              <w:right w:val="nil"/>
            </w:tcBorders>
          </w:tcPr>
          <w:p w14:paraId="559B1F08" w14:textId="77777777" w:rsidR="00F92B5B" w:rsidRDefault="00F92B5B" w:rsidP="00525757">
            <w:pPr>
              <w:jc w:val="center"/>
            </w:pPr>
            <w:r>
              <w:t>51.6</w:t>
            </w:r>
          </w:p>
        </w:tc>
        <w:tc>
          <w:tcPr>
            <w:tcW w:w="961" w:type="pct"/>
            <w:tcBorders>
              <w:top w:val="nil"/>
              <w:left w:val="nil"/>
              <w:bottom w:val="single" w:sz="4" w:space="0" w:color="auto"/>
              <w:right w:val="nil"/>
            </w:tcBorders>
          </w:tcPr>
          <w:p w14:paraId="3B025D75" w14:textId="77777777" w:rsidR="00F92B5B" w:rsidRDefault="00F92B5B" w:rsidP="00525757">
            <w:pPr>
              <w:jc w:val="center"/>
            </w:pPr>
            <w:r>
              <w:t>19.9</w:t>
            </w:r>
          </w:p>
        </w:tc>
        <w:tc>
          <w:tcPr>
            <w:tcW w:w="961" w:type="pct"/>
            <w:tcBorders>
              <w:top w:val="nil"/>
              <w:left w:val="nil"/>
              <w:bottom w:val="single" w:sz="4" w:space="0" w:color="auto"/>
              <w:right w:val="nil"/>
            </w:tcBorders>
          </w:tcPr>
          <w:p w14:paraId="64C82C64" w14:textId="77777777" w:rsidR="00F92B5B" w:rsidRDefault="00F92B5B" w:rsidP="00525757">
            <w:pPr>
              <w:jc w:val="center"/>
            </w:pPr>
            <w:r>
              <w:t>24.0, 105.9</w:t>
            </w:r>
          </w:p>
        </w:tc>
      </w:tr>
      <w:tr w:rsidR="00F92B5B" w14:paraId="37A7373C" w14:textId="77777777" w:rsidTr="00525757">
        <w:trPr>
          <w:trHeight w:val="260"/>
        </w:trPr>
        <w:tc>
          <w:tcPr>
            <w:tcW w:w="5000" w:type="pct"/>
            <w:gridSpan w:val="5"/>
            <w:tcBorders>
              <w:top w:val="single" w:sz="4" w:space="0" w:color="auto"/>
              <w:left w:val="nil"/>
              <w:bottom w:val="single" w:sz="4" w:space="0" w:color="auto"/>
              <w:right w:val="nil"/>
            </w:tcBorders>
          </w:tcPr>
          <w:p w14:paraId="55805770" w14:textId="2BB74D33" w:rsidR="00F92B5B" w:rsidRDefault="00F92B5B" w:rsidP="00525757">
            <w:pPr>
              <w:jc w:val="center"/>
            </w:pPr>
            <w:r>
              <w:rPr>
                <w:b/>
                <w:bCs/>
              </w:rPr>
              <w:t xml:space="preserve">No TPU, </w:t>
            </w:r>
            <w:r w:rsidRPr="00BC18DC">
              <w:rPr>
                <w:b/>
                <w:bCs/>
                <w:i/>
                <w:iCs/>
              </w:rPr>
              <w:t>Only</w:t>
            </w:r>
            <w:r>
              <w:rPr>
                <w:b/>
                <w:bCs/>
              </w:rPr>
              <w:t xml:space="preserve"> </w:t>
            </w:r>
            <w:r w:rsidRPr="00D8560F">
              <w:rPr>
                <w:b/>
                <w:bCs/>
              </w:rPr>
              <w:t>Curves without Overshoot</w:t>
            </w:r>
            <w:r>
              <w:rPr>
                <w:b/>
                <w:bCs/>
              </w:rPr>
              <w:t xml:space="preserve"> (</w:t>
            </w:r>
            <w:r w:rsidR="00525757">
              <w:rPr>
                <w:b/>
                <w:bCs/>
              </w:rPr>
              <w:t>n</w:t>
            </w:r>
            <w:r>
              <w:rPr>
                <w:b/>
                <w:bCs/>
              </w:rPr>
              <w:t xml:space="preserve"> = 19 pairs)</w:t>
            </w:r>
          </w:p>
        </w:tc>
      </w:tr>
      <w:tr w:rsidR="00525757" w14:paraId="2579AD75" w14:textId="77777777" w:rsidTr="00525757">
        <w:trPr>
          <w:trHeight w:val="260"/>
        </w:trPr>
        <w:tc>
          <w:tcPr>
            <w:tcW w:w="1106" w:type="pct"/>
            <w:tcBorders>
              <w:top w:val="nil"/>
              <w:left w:val="nil"/>
              <w:bottom w:val="nil"/>
              <w:right w:val="nil"/>
            </w:tcBorders>
          </w:tcPr>
          <w:p w14:paraId="24FEC095" w14:textId="77777777" w:rsidR="00F92B5B" w:rsidRPr="003C561F" w:rsidRDefault="00F92B5B" w:rsidP="00804BC1">
            <w:pPr>
              <w:rPr>
                <w:b/>
                <w:bCs/>
              </w:rPr>
            </w:pPr>
            <w:r w:rsidRPr="003C561F">
              <w:t>V</w:t>
            </w:r>
            <w:r w:rsidRPr="003C561F">
              <w:rPr>
                <w:vertAlign w:val="subscript"/>
              </w:rPr>
              <w:t>cmax</w:t>
            </w:r>
          </w:p>
        </w:tc>
        <w:tc>
          <w:tcPr>
            <w:tcW w:w="1010" w:type="pct"/>
            <w:tcBorders>
              <w:top w:val="nil"/>
              <w:left w:val="nil"/>
              <w:bottom w:val="nil"/>
              <w:right w:val="nil"/>
            </w:tcBorders>
          </w:tcPr>
          <w:p w14:paraId="5C2EC80E" w14:textId="77777777" w:rsidR="00F92B5B" w:rsidRDefault="00F92B5B" w:rsidP="00525757">
            <w:pPr>
              <w:jc w:val="center"/>
            </w:pPr>
          </w:p>
        </w:tc>
        <w:tc>
          <w:tcPr>
            <w:tcW w:w="962" w:type="pct"/>
            <w:tcBorders>
              <w:top w:val="nil"/>
              <w:left w:val="nil"/>
              <w:bottom w:val="nil"/>
              <w:right w:val="nil"/>
            </w:tcBorders>
          </w:tcPr>
          <w:p w14:paraId="09BD9635" w14:textId="77777777" w:rsidR="00F92B5B" w:rsidRDefault="00F92B5B" w:rsidP="00525757">
            <w:pPr>
              <w:jc w:val="center"/>
            </w:pPr>
          </w:p>
        </w:tc>
        <w:tc>
          <w:tcPr>
            <w:tcW w:w="961" w:type="pct"/>
            <w:tcBorders>
              <w:top w:val="nil"/>
              <w:left w:val="nil"/>
              <w:bottom w:val="nil"/>
              <w:right w:val="nil"/>
            </w:tcBorders>
          </w:tcPr>
          <w:p w14:paraId="49382FEB" w14:textId="77777777" w:rsidR="00F92B5B" w:rsidRDefault="00F92B5B" w:rsidP="00525757">
            <w:pPr>
              <w:jc w:val="center"/>
            </w:pPr>
          </w:p>
        </w:tc>
        <w:tc>
          <w:tcPr>
            <w:tcW w:w="961" w:type="pct"/>
            <w:tcBorders>
              <w:top w:val="nil"/>
              <w:left w:val="nil"/>
              <w:bottom w:val="nil"/>
              <w:right w:val="nil"/>
            </w:tcBorders>
          </w:tcPr>
          <w:p w14:paraId="0B931AD9" w14:textId="77777777" w:rsidR="00F92B5B" w:rsidRDefault="00F92B5B" w:rsidP="00525757">
            <w:pPr>
              <w:jc w:val="center"/>
            </w:pPr>
          </w:p>
        </w:tc>
      </w:tr>
      <w:tr w:rsidR="00525757" w14:paraId="4F876072" w14:textId="77777777" w:rsidTr="00525757">
        <w:trPr>
          <w:trHeight w:val="260"/>
        </w:trPr>
        <w:tc>
          <w:tcPr>
            <w:tcW w:w="1106" w:type="pct"/>
            <w:tcBorders>
              <w:top w:val="nil"/>
              <w:left w:val="nil"/>
              <w:bottom w:val="nil"/>
              <w:right w:val="nil"/>
            </w:tcBorders>
          </w:tcPr>
          <w:p w14:paraId="480024F0" w14:textId="77777777" w:rsidR="00F92B5B" w:rsidRDefault="00F92B5B" w:rsidP="00804BC1">
            <w:r>
              <w:t xml:space="preserve">    DAT</w:t>
            </w:r>
          </w:p>
        </w:tc>
        <w:tc>
          <w:tcPr>
            <w:tcW w:w="1010" w:type="pct"/>
            <w:tcBorders>
              <w:top w:val="nil"/>
              <w:left w:val="nil"/>
              <w:bottom w:val="nil"/>
              <w:right w:val="nil"/>
            </w:tcBorders>
          </w:tcPr>
          <w:p w14:paraId="4895F74F" w14:textId="77777777" w:rsidR="00F92B5B" w:rsidRDefault="00F92B5B" w:rsidP="00525757">
            <w:pPr>
              <w:jc w:val="center"/>
            </w:pPr>
            <w:r>
              <w:t>28.9</w:t>
            </w:r>
          </w:p>
        </w:tc>
        <w:tc>
          <w:tcPr>
            <w:tcW w:w="962" w:type="pct"/>
            <w:tcBorders>
              <w:top w:val="nil"/>
              <w:left w:val="nil"/>
              <w:bottom w:val="nil"/>
              <w:right w:val="nil"/>
            </w:tcBorders>
          </w:tcPr>
          <w:p w14:paraId="3C3D6FA9" w14:textId="77777777" w:rsidR="00F92B5B" w:rsidRDefault="00F92B5B" w:rsidP="00525757">
            <w:pPr>
              <w:jc w:val="center"/>
            </w:pPr>
            <w:r>
              <w:t>24.7</w:t>
            </w:r>
          </w:p>
        </w:tc>
        <w:tc>
          <w:tcPr>
            <w:tcW w:w="961" w:type="pct"/>
            <w:tcBorders>
              <w:top w:val="nil"/>
              <w:left w:val="nil"/>
              <w:bottom w:val="nil"/>
              <w:right w:val="nil"/>
            </w:tcBorders>
          </w:tcPr>
          <w:p w14:paraId="1BF177B2" w14:textId="77777777" w:rsidR="00F92B5B" w:rsidRDefault="00F92B5B" w:rsidP="00525757">
            <w:pPr>
              <w:jc w:val="center"/>
            </w:pPr>
            <w:r>
              <w:t>13.5</w:t>
            </w:r>
          </w:p>
        </w:tc>
        <w:tc>
          <w:tcPr>
            <w:tcW w:w="961" w:type="pct"/>
            <w:tcBorders>
              <w:top w:val="nil"/>
              <w:left w:val="nil"/>
              <w:bottom w:val="nil"/>
              <w:right w:val="nil"/>
            </w:tcBorders>
          </w:tcPr>
          <w:p w14:paraId="19899E37" w14:textId="77777777" w:rsidR="00F92B5B" w:rsidRDefault="00F92B5B" w:rsidP="00525757">
            <w:pPr>
              <w:jc w:val="center"/>
            </w:pPr>
            <w:r>
              <w:t>9.9, 67.4</w:t>
            </w:r>
          </w:p>
        </w:tc>
      </w:tr>
      <w:tr w:rsidR="00525757" w14:paraId="449CB535" w14:textId="77777777" w:rsidTr="00525757">
        <w:trPr>
          <w:trHeight w:val="260"/>
        </w:trPr>
        <w:tc>
          <w:tcPr>
            <w:tcW w:w="1106" w:type="pct"/>
            <w:tcBorders>
              <w:top w:val="nil"/>
              <w:left w:val="nil"/>
              <w:bottom w:val="nil"/>
              <w:right w:val="nil"/>
            </w:tcBorders>
          </w:tcPr>
          <w:p w14:paraId="178BE5A9" w14:textId="77777777" w:rsidR="00F92B5B" w:rsidRDefault="00F92B5B" w:rsidP="00804BC1">
            <w:r>
              <w:t xml:space="preserve">    SS</w:t>
            </w:r>
          </w:p>
        </w:tc>
        <w:tc>
          <w:tcPr>
            <w:tcW w:w="1010" w:type="pct"/>
            <w:tcBorders>
              <w:top w:val="nil"/>
              <w:left w:val="nil"/>
              <w:bottom w:val="nil"/>
              <w:right w:val="nil"/>
            </w:tcBorders>
          </w:tcPr>
          <w:p w14:paraId="6CF63B9D" w14:textId="77777777" w:rsidR="00F92B5B" w:rsidRDefault="00F92B5B" w:rsidP="00525757">
            <w:pPr>
              <w:jc w:val="center"/>
            </w:pPr>
            <w:r>
              <w:t>30.6</w:t>
            </w:r>
          </w:p>
        </w:tc>
        <w:tc>
          <w:tcPr>
            <w:tcW w:w="962" w:type="pct"/>
            <w:tcBorders>
              <w:top w:val="nil"/>
              <w:left w:val="nil"/>
              <w:bottom w:val="nil"/>
              <w:right w:val="nil"/>
            </w:tcBorders>
          </w:tcPr>
          <w:p w14:paraId="3D59F138" w14:textId="77777777" w:rsidR="00F92B5B" w:rsidRDefault="00F92B5B" w:rsidP="00525757">
            <w:pPr>
              <w:jc w:val="center"/>
            </w:pPr>
            <w:r>
              <w:t>25.9</w:t>
            </w:r>
          </w:p>
        </w:tc>
        <w:tc>
          <w:tcPr>
            <w:tcW w:w="961" w:type="pct"/>
            <w:tcBorders>
              <w:top w:val="nil"/>
              <w:left w:val="nil"/>
              <w:bottom w:val="nil"/>
              <w:right w:val="nil"/>
            </w:tcBorders>
          </w:tcPr>
          <w:p w14:paraId="3E87BC7F" w14:textId="77777777" w:rsidR="00F92B5B" w:rsidRDefault="00F92B5B" w:rsidP="00525757">
            <w:pPr>
              <w:jc w:val="center"/>
            </w:pPr>
            <w:r>
              <w:t>14.2</w:t>
            </w:r>
          </w:p>
        </w:tc>
        <w:tc>
          <w:tcPr>
            <w:tcW w:w="961" w:type="pct"/>
            <w:tcBorders>
              <w:top w:val="nil"/>
              <w:left w:val="nil"/>
              <w:bottom w:val="nil"/>
              <w:right w:val="nil"/>
            </w:tcBorders>
          </w:tcPr>
          <w:p w14:paraId="78573517" w14:textId="77777777" w:rsidR="00F92B5B" w:rsidRDefault="00F92B5B" w:rsidP="00525757">
            <w:pPr>
              <w:jc w:val="center"/>
            </w:pPr>
            <w:r>
              <w:t>11.0, 64.0</w:t>
            </w:r>
          </w:p>
        </w:tc>
      </w:tr>
      <w:tr w:rsidR="00525757" w14:paraId="4A7E9E84" w14:textId="77777777" w:rsidTr="00525757">
        <w:trPr>
          <w:trHeight w:val="260"/>
        </w:trPr>
        <w:tc>
          <w:tcPr>
            <w:tcW w:w="1106" w:type="pct"/>
            <w:tcBorders>
              <w:top w:val="nil"/>
              <w:left w:val="nil"/>
              <w:bottom w:val="nil"/>
              <w:right w:val="nil"/>
            </w:tcBorders>
          </w:tcPr>
          <w:p w14:paraId="4AE083DA" w14:textId="77777777" w:rsidR="00F92B5B" w:rsidRPr="003C561F" w:rsidRDefault="00F92B5B" w:rsidP="00804BC1">
            <w:pPr>
              <w:rPr>
                <w:vertAlign w:val="subscript"/>
              </w:rPr>
            </w:pPr>
            <w:r w:rsidRPr="003C561F">
              <w:t>J</w:t>
            </w:r>
            <w:r w:rsidRPr="003C561F">
              <w:rPr>
                <w:vertAlign w:val="subscript"/>
              </w:rPr>
              <w:t>max</w:t>
            </w:r>
          </w:p>
        </w:tc>
        <w:tc>
          <w:tcPr>
            <w:tcW w:w="1010" w:type="pct"/>
            <w:tcBorders>
              <w:top w:val="nil"/>
              <w:left w:val="nil"/>
              <w:bottom w:val="nil"/>
              <w:right w:val="nil"/>
            </w:tcBorders>
          </w:tcPr>
          <w:p w14:paraId="222F149E" w14:textId="77777777" w:rsidR="00F92B5B" w:rsidRDefault="00F92B5B" w:rsidP="00525757">
            <w:pPr>
              <w:jc w:val="center"/>
            </w:pPr>
          </w:p>
        </w:tc>
        <w:tc>
          <w:tcPr>
            <w:tcW w:w="962" w:type="pct"/>
            <w:tcBorders>
              <w:top w:val="nil"/>
              <w:left w:val="nil"/>
              <w:bottom w:val="nil"/>
              <w:right w:val="nil"/>
            </w:tcBorders>
          </w:tcPr>
          <w:p w14:paraId="0336C3C0" w14:textId="77777777" w:rsidR="00F92B5B" w:rsidRDefault="00F92B5B" w:rsidP="00525757">
            <w:pPr>
              <w:jc w:val="center"/>
            </w:pPr>
          </w:p>
        </w:tc>
        <w:tc>
          <w:tcPr>
            <w:tcW w:w="961" w:type="pct"/>
            <w:tcBorders>
              <w:top w:val="nil"/>
              <w:left w:val="nil"/>
              <w:bottom w:val="nil"/>
              <w:right w:val="nil"/>
            </w:tcBorders>
          </w:tcPr>
          <w:p w14:paraId="670041C3" w14:textId="77777777" w:rsidR="00F92B5B" w:rsidRDefault="00F92B5B" w:rsidP="00525757">
            <w:pPr>
              <w:jc w:val="center"/>
            </w:pPr>
          </w:p>
        </w:tc>
        <w:tc>
          <w:tcPr>
            <w:tcW w:w="961" w:type="pct"/>
            <w:tcBorders>
              <w:top w:val="nil"/>
              <w:left w:val="nil"/>
              <w:bottom w:val="nil"/>
              <w:right w:val="nil"/>
            </w:tcBorders>
          </w:tcPr>
          <w:p w14:paraId="0FE7CBB5" w14:textId="77777777" w:rsidR="00F92B5B" w:rsidRDefault="00F92B5B" w:rsidP="00525757">
            <w:pPr>
              <w:jc w:val="center"/>
            </w:pPr>
          </w:p>
        </w:tc>
      </w:tr>
      <w:tr w:rsidR="00525757" w14:paraId="223DA98B" w14:textId="77777777" w:rsidTr="00525757">
        <w:trPr>
          <w:trHeight w:val="260"/>
        </w:trPr>
        <w:tc>
          <w:tcPr>
            <w:tcW w:w="1106" w:type="pct"/>
            <w:tcBorders>
              <w:top w:val="nil"/>
              <w:left w:val="nil"/>
              <w:bottom w:val="nil"/>
              <w:right w:val="nil"/>
            </w:tcBorders>
          </w:tcPr>
          <w:p w14:paraId="76941DE5" w14:textId="77777777" w:rsidR="00F92B5B" w:rsidRDefault="00F92B5B" w:rsidP="00804BC1">
            <w:r>
              <w:t xml:space="preserve">    DAT</w:t>
            </w:r>
          </w:p>
        </w:tc>
        <w:tc>
          <w:tcPr>
            <w:tcW w:w="1010" w:type="pct"/>
            <w:tcBorders>
              <w:top w:val="nil"/>
              <w:left w:val="nil"/>
              <w:bottom w:val="nil"/>
              <w:right w:val="nil"/>
            </w:tcBorders>
          </w:tcPr>
          <w:p w14:paraId="2B4BC245" w14:textId="77777777" w:rsidR="00F92B5B" w:rsidRDefault="00F92B5B" w:rsidP="00525757">
            <w:pPr>
              <w:jc w:val="center"/>
            </w:pPr>
            <w:r>
              <w:t>50.2</w:t>
            </w:r>
          </w:p>
        </w:tc>
        <w:tc>
          <w:tcPr>
            <w:tcW w:w="962" w:type="pct"/>
            <w:tcBorders>
              <w:top w:val="nil"/>
              <w:left w:val="nil"/>
              <w:bottom w:val="nil"/>
              <w:right w:val="nil"/>
            </w:tcBorders>
          </w:tcPr>
          <w:p w14:paraId="14689016" w14:textId="77777777" w:rsidR="00F92B5B" w:rsidRDefault="00F92B5B" w:rsidP="00525757">
            <w:pPr>
              <w:jc w:val="center"/>
            </w:pPr>
            <w:r>
              <w:t>47.4</w:t>
            </w:r>
          </w:p>
        </w:tc>
        <w:tc>
          <w:tcPr>
            <w:tcW w:w="961" w:type="pct"/>
            <w:tcBorders>
              <w:top w:val="nil"/>
              <w:left w:val="nil"/>
              <w:bottom w:val="nil"/>
              <w:right w:val="nil"/>
            </w:tcBorders>
          </w:tcPr>
          <w:p w14:paraId="0A6C4641" w14:textId="77777777" w:rsidR="00F92B5B" w:rsidRDefault="00F92B5B" w:rsidP="00525757">
            <w:pPr>
              <w:jc w:val="center"/>
            </w:pPr>
            <w:r>
              <w:t>17.5</w:t>
            </w:r>
          </w:p>
        </w:tc>
        <w:tc>
          <w:tcPr>
            <w:tcW w:w="961" w:type="pct"/>
            <w:tcBorders>
              <w:top w:val="nil"/>
              <w:left w:val="nil"/>
              <w:bottom w:val="nil"/>
              <w:right w:val="nil"/>
            </w:tcBorders>
          </w:tcPr>
          <w:p w14:paraId="76CFF02B" w14:textId="77777777" w:rsidR="00F92B5B" w:rsidRDefault="00F92B5B" w:rsidP="00525757">
            <w:pPr>
              <w:jc w:val="center"/>
            </w:pPr>
            <w:r>
              <w:t>23.6, 100.4</w:t>
            </w:r>
          </w:p>
        </w:tc>
      </w:tr>
      <w:tr w:rsidR="00525757" w14:paraId="525E8576" w14:textId="77777777" w:rsidTr="00525757">
        <w:trPr>
          <w:trHeight w:val="260"/>
        </w:trPr>
        <w:tc>
          <w:tcPr>
            <w:tcW w:w="1106" w:type="pct"/>
            <w:tcBorders>
              <w:top w:val="nil"/>
              <w:left w:val="nil"/>
              <w:bottom w:val="single" w:sz="4" w:space="0" w:color="auto"/>
              <w:right w:val="nil"/>
            </w:tcBorders>
          </w:tcPr>
          <w:p w14:paraId="329E0028" w14:textId="77777777" w:rsidR="00F92B5B" w:rsidRDefault="00F92B5B" w:rsidP="00804BC1">
            <w:r>
              <w:t xml:space="preserve">    SS</w:t>
            </w:r>
          </w:p>
        </w:tc>
        <w:tc>
          <w:tcPr>
            <w:tcW w:w="1010" w:type="pct"/>
            <w:tcBorders>
              <w:top w:val="nil"/>
              <w:left w:val="nil"/>
              <w:bottom w:val="single" w:sz="4" w:space="0" w:color="auto"/>
              <w:right w:val="nil"/>
            </w:tcBorders>
          </w:tcPr>
          <w:p w14:paraId="7278BD05" w14:textId="77777777" w:rsidR="00F92B5B" w:rsidRDefault="00F92B5B" w:rsidP="00525757">
            <w:pPr>
              <w:jc w:val="center"/>
            </w:pPr>
            <w:r>
              <w:t>55.6</w:t>
            </w:r>
          </w:p>
        </w:tc>
        <w:tc>
          <w:tcPr>
            <w:tcW w:w="962" w:type="pct"/>
            <w:tcBorders>
              <w:top w:val="nil"/>
              <w:left w:val="nil"/>
              <w:bottom w:val="single" w:sz="4" w:space="0" w:color="auto"/>
              <w:right w:val="nil"/>
            </w:tcBorders>
          </w:tcPr>
          <w:p w14:paraId="1CF85564" w14:textId="77777777" w:rsidR="00F92B5B" w:rsidRDefault="00F92B5B" w:rsidP="00525757">
            <w:pPr>
              <w:jc w:val="center"/>
            </w:pPr>
            <w:r>
              <w:t>51.6</w:t>
            </w:r>
          </w:p>
        </w:tc>
        <w:tc>
          <w:tcPr>
            <w:tcW w:w="961" w:type="pct"/>
            <w:tcBorders>
              <w:top w:val="nil"/>
              <w:left w:val="nil"/>
              <w:bottom w:val="single" w:sz="4" w:space="0" w:color="auto"/>
              <w:right w:val="nil"/>
            </w:tcBorders>
          </w:tcPr>
          <w:p w14:paraId="7DF09871" w14:textId="77777777" w:rsidR="00F92B5B" w:rsidRDefault="00F92B5B" w:rsidP="00525757">
            <w:pPr>
              <w:jc w:val="center"/>
            </w:pPr>
            <w:r>
              <w:t>19.9</w:t>
            </w:r>
          </w:p>
        </w:tc>
        <w:tc>
          <w:tcPr>
            <w:tcW w:w="961" w:type="pct"/>
            <w:tcBorders>
              <w:top w:val="nil"/>
              <w:left w:val="nil"/>
              <w:bottom w:val="single" w:sz="4" w:space="0" w:color="auto"/>
              <w:right w:val="nil"/>
            </w:tcBorders>
          </w:tcPr>
          <w:p w14:paraId="12153352" w14:textId="77777777" w:rsidR="00F92B5B" w:rsidRDefault="00F92B5B" w:rsidP="00525757">
            <w:pPr>
              <w:jc w:val="center"/>
            </w:pPr>
            <w:r>
              <w:t>24.0, 105.9</w:t>
            </w:r>
          </w:p>
        </w:tc>
      </w:tr>
    </w:tbl>
    <w:p w14:paraId="5B431C1E" w14:textId="7AD0335F" w:rsidR="00F92B5B" w:rsidRDefault="00F92B5B" w:rsidP="007B6763">
      <w:pPr>
        <w:spacing w:line="480" w:lineRule="auto"/>
      </w:pPr>
    </w:p>
    <w:p w14:paraId="240D2921" w14:textId="77777777" w:rsidR="007B6763" w:rsidRDefault="007B6763" w:rsidP="007B6763">
      <w:pPr>
        <w:spacing w:line="480" w:lineRule="auto"/>
      </w:pPr>
    </w:p>
    <w:p w14:paraId="0907C406" w14:textId="77777777" w:rsidR="007B6763" w:rsidRDefault="007B6763" w:rsidP="007B6763">
      <w:pPr>
        <w:spacing w:line="480" w:lineRule="auto"/>
      </w:pPr>
    </w:p>
    <w:p w14:paraId="4C1E012C" w14:textId="77777777" w:rsidR="007B6763" w:rsidRDefault="007B6763" w:rsidP="007B6763">
      <w:pPr>
        <w:spacing w:line="480" w:lineRule="auto"/>
      </w:pPr>
    </w:p>
    <w:p w14:paraId="0EF22D97" w14:textId="77777777" w:rsidR="007B6763" w:rsidRDefault="007B6763" w:rsidP="007B6763">
      <w:pPr>
        <w:spacing w:line="480" w:lineRule="auto"/>
      </w:pPr>
    </w:p>
    <w:p w14:paraId="32701FCE" w14:textId="77777777" w:rsidR="007B6763" w:rsidRDefault="007B6763" w:rsidP="007B6763">
      <w:pPr>
        <w:spacing w:line="480" w:lineRule="auto"/>
      </w:pPr>
    </w:p>
    <w:p w14:paraId="581135E1" w14:textId="274CEE4D" w:rsidR="00525757" w:rsidRDefault="00F92B5B" w:rsidP="00525757">
      <w:pPr>
        <w:spacing w:line="480" w:lineRule="auto"/>
      </w:pPr>
      <w:r>
        <w:rPr>
          <w:noProof/>
        </w:rPr>
        <w:lastRenderedPageBreak/>
        <w:drawing>
          <wp:inline distT="0" distB="0" distL="0" distR="0" wp14:anchorId="2F02548B" wp14:editId="57EEC253">
            <wp:extent cx="4937760" cy="2892117"/>
            <wp:effectExtent l="0" t="0" r="0" b="3810"/>
            <wp:docPr id="2085011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11355" name="Picture 20850113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40372" cy="2893647"/>
                    </a:xfrm>
                    <a:prstGeom prst="rect">
                      <a:avLst/>
                    </a:prstGeom>
                  </pic:spPr>
                </pic:pic>
              </a:graphicData>
            </a:graphic>
          </wp:inline>
        </w:drawing>
      </w:r>
    </w:p>
    <w:p w14:paraId="3622E561" w14:textId="596DDC8E" w:rsidR="00F92B5B" w:rsidRDefault="00F92B5B" w:rsidP="00525757">
      <w:pPr>
        <w:pStyle w:val="NormalWeb"/>
        <w:spacing w:before="0" w:beforeAutospacing="0" w:after="0" w:afterAutospacing="0" w:line="480" w:lineRule="auto"/>
        <w:jc w:val="both"/>
        <w:rPr>
          <w:color w:val="000000"/>
        </w:rPr>
      </w:pPr>
      <w:r w:rsidRPr="00F92B5B">
        <w:rPr>
          <w:color w:val="000000"/>
        </w:rPr>
        <w:t>Figure S2: 1:1 comparison of TPU between DAT and SS curves. Error bars are smaller than the diameter of the points and are not readily distinguishable. Colors represent individual leaves. TPU was consistently underestimated in DAT curves as compared to SS, though we interpret this result with caution given the small sample size (n = 6).</w:t>
      </w:r>
    </w:p>
    <w:p w14:paraId="2FD800EA" w14:textId="77777777" w:rsidR="007B6763" w:rsidRDefault="007B6763" w:rsidP="00525757">
      <w:pPr>
        <w:pStyle w:val="NormalWeb"/>
        <w:spacing w:before="0" w:beforeAutospacing="0" w:after="0" w:afterAutospacing="0" w:line="480" w:lineRule="auto"/>
        <w:jc w:val="both"/>
        <w:rPr>
          <w:color w:val="000000"/>
        </w:rPr>
      </w:pPr>
    </w:p>
    <w:p w14:paraId="5F9B2AE8" w14:textId="77777777" w:rsidR="007B6763" w:rsidRDefault="007B6763" w:rsidP="00525757">
      <w:pPr>
        <w:pStyle w:val="NormalWeb"/>
        <w:spacing w:before="0" w:beforeAutospacing="0" w:after="0" w:afterAutospacing="0" w:line="480" w:lineRule="auto"/>
        <w:jc w:val="both"/>
        <w:rPr>
          <w:color w:val="000000"/>
        </w:rPr>
      </w:pPr>
    </w:p>
    <w:p w14:paraId="29141953" w14:textId="77777777" w:rsidR="007B6763" w:rsidRDefault="007B6763" w:rsidP="00525757">
      <w:pPr>
        <w:pStyle w:val="NormalWeb"/>
        <w:spacing w:before="0" w:beforeAutospacing="0" w:after="0" w:afterAutospacing="0" w:line="480" w:lineRule="auto"/>
        <w:jc w:val="both"/>
        <w:rPr>
          <w:color w:val="000000"/>
        </w:rPr>
      </w:pPr>
    </w:p>
    <w:p w14:paraId="3EAC6C36" w14:textId="77777777" w:rsidR="007B6763" w:rsidRDefault="007B6763" w:rsidP="00525757">
      <w:pPr>
        <w:pStyle w:val="NormalWeb"/>
        <w:spacing w:before="0" w:beforeAutospacing="0" w:after="0" w:afterAutospacing="0" w:line="480" w:lineRule="auto"/>
        <w:jc w:val="both"/>
        <w:rPr>
          <w:color w:val="000000"/>
        </w:rPr>
      </w:pPr>
    </w:p>
    <w:p w14:paraId="378D20B3" w14:textId="77777777" w:rsidR="007B6763" w:rsidRDefault="007B6763" w:rsidP="00525757">
      <w:pPr>
        <w:pStyle w:val="NormalWeb"/>
        <w:spacing w:before="0" w:beforeAutospacing="0" w:after="0" w:afterAutospacing="0" w:line="480" w:lineRule="auto"/>
        <w:jc w:val="both"/>
        <w:rPr>
          <w:color w:val="000000"/>
        </w:rPr>
      </w:pPr>
    </w:p>
    <w:p w14:paraId="1B51468F" w14:textId="77777777" w:rsidR="007B6763" w:rsidRDefault="007B6763" w:rsidP="00525757">
      <w:pPr>
        <w:pStyle w:val="NormalWeb"/>
        <w:spacing w:before="0" w:beforeAutospacing="0" w:after="0" w:afterAutospacing="0" w:line="480" w:lineRule="auto"/>
        <w:jc w:val="both"/>
        <w:rPr>
          <w:color w:val="000000"/>
        </w:rPr>
      </w:pPr>
    </w:p>
    <w:p w14:paraId="1F9F4AF3" w14:textId="77777777" w:rsidR="007B6763" w:rsidRDefault="007B6763" w:rsidP="00525757">
      <w:pPr>
        <w:pStyle w:val="NormalWeb"/>
        <w:spacing w:before="0" w:beforeAutospacing="0" w:after="0" w:afterAutospacing="0" w:line="480" w:lineRule="auto"/>
        <w:jc w:val="both"/>
        <w:rPr>
          <w:color w:val="000000"/>
        </w:rPr>
      </w:pPr>
    </w:p>
    <w:p w14:paraId="592807AC" w14:textId="77777777" w:rsidR="007B6763" w:rsidRDefault="007B6763" w:rsidP="00525757">
      <w:pPr>
        <w:pStyle w:val="NormalWeb"/>
        <w:spacing w:before="0" w:beforeAutospacing="0" w:after="0" w:afterAutospacing="0" w:line="480" w:lineRule="auto"/>
        <w:jc w:val="both"/>
        <w:rPr>
          <w:color w:val="000000"/>
        </w:rPr>
      </w:pPr>
    </w:p>
    <w:p w14:paraId="3DB97820" w14:textId="77777777" w:rsidR="007B6763" w:rsidRDefault="007B6763" w:rsidP="00525757">
      <w:pPr>
        <w:pStyle w:val="NormalWeb"/>
        <w:spacing w:before="0" w:beforeAutospacing="0" w:after="0" w:afterAutospacing="0" w:line="480" w:lineRule="auto"/>
        <w:jc w:val="both"/>
        <w:rPr>
          <w:color w:val="000000"/>
        </w:rPr>
      </w:pPr>
    </w:p>
    <w:p w14:paraId="5E54F410" w14:textId="77777777" w:rsidR="007B6763" w:rsidRDefault="007B6763" w:rsidP="00525757">
      <w:pPr>
        <w:pStyle w:val="NormalWeb"/>
        <w:spacing w:before="0" w:beforeAutospacing="0" w:after="0" w:afterAutospacing="0" w:line="480" w:lineRule="auto"/>
        <w:jc w:val="both"/>
        <w:rPr>
          <w:color w:val="000000"/>
        </w:rPr>
      </w:pPr>
    </w:p>
    <w:p w14:paraId="5C0D99B2" w14:textId="77777777" w:rsidR="007B6763" w:rsidRPr="00F92B5B" w:rsidRDefault="007B6763" w:rsidP="00525757">
      <w:pPr>
        <w:pStyle w:val="NormalWeb"/>
        <w:spacing w:before="0" w:beforeAutospacing="0" w:after="0" w:afterAutospacing="0" w:line="480" w:lineRule="auto"/>
        <w:jc w:val="both"/>
      </w:pPr>
    </w:p>
    <w:p w14:paraId="5DE17C32" w14:textId="5FB21741" w:rsidR="00F92B5B" w:rsidRPr="00F92B5B" w:rsidRDefault="00F92B5B" w:rsidP="00F92B5B">
      <w:pPr>
        <w:pStyle w:val="NormalWeb"/>
        <w:spacing w:before="0" w:beforeAutospacing="0" w:after="0" w:afterAutospacing="0" w:line="480" w:lineRule="auto"/>
        <w:jc w:val="both"/>
      </w:pPr>
      <w:r>
        <w:rPr>
          <w:noProof/>
        </w:rPr>
        <w:lastRenderedPageBreak/>
        <w:drawing>
          <wp:inline distT="0" distB="0" distL="0" distR="0" wp14:anchorId="1DF028A6" wp14:editId="29AF2187">
            <wp:extent cx="5943600" cy="4572000"/>
            <wp:effectExtent l="0" t="0" r="0" b="0"/>
            <wp:docPr id="1566505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05355" name="Picture 15665053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Pr="00F92B5B">
        <w:rPr>
          <w:color w:val="000000"/>
        </w:rPr>
        <w:t xml:space="preserve">Figure S3: </w:t>
      </w:r>
      <w:r w:rsidR="00667DF4">
        <w:rPr>
          <w:color w:val="000000"/>
        </w:rPr>
        <w:t>V</w:t>
      </w:r>
      <w:r w:rsidR="00667DF4">
        <w:rPr>
          <w:color w:val="000000"/>
          <w:vertAlign w:val="subscript"/>
        </w:rPr>
        <w:t>cmax</w:t>
      </w:r>
      <w:r w:rsidR="00667DF4">
        <w:rPr>
          <w:color w:val="000000"/>
        </w:rPr>
        <w:t xml:space="preserve"> and J</w:t>
      </w:r>
      <w:r w:rsidR="00667DF4">
        <w:rPr>
          <w:color w:val="000000"/>
          <w:vertAlign w:val="subscript"/>
        </w:rPr>
        <w:t xml:space="preserve">max </w:t>
      </w:r>
      <w:r w:rsidR="00667DF4">
        <w:rPr>
          <w:color w:val="000000"/>
        </w:rPr>
        <w:t>p</w:t>
      </w:r>
      <w:r w:rsidRPr="00667DF4">
        <w:rPr>
          <w:color w:val="000000"/>
        </w:rPr>
        <w:t>arameter</w:t>
      </w:r>
      <w:r w:rsidRPr="00F92B5B">
        <w:rPr>
          <w:color w:val="000000"/>
        </w:rPr>
        <w:t xml:space="preserve"> estimates between the full dataset and the overshoot-excluded subset. Red * indicates a significant difference between DAT and SS. V</w:t>
      </w:r>
      <w:r w:rsidRPr="00F92B5B">
        <w:rPr>
          <w:color w:val="000000"/>
          <w:vertAlign w:val="subscript"/>
        </w:rPr>
        <w:t>cmax</w:t>
      </w:r>
      <w:r w:rsidRPr="00F92B5B">
        <w:rPr>
          <w:color w:val="000000"/>
        </w:rPr>
        <w:t xml:space="preserve"> was not significantly different when TPU was enabled (a) but was when TPU was omitted (b) in the full dataset. In the overshoot-excluded subset, both were found to have significantly greater V</w:t>
      </w:r>
      <w:r w:rsidRPr="00F92B5B">
        <w:rPr>
          <w:color w:val="000000"/>
          <w:vertAlign w:val="subscript"/>
        </w:rPr>
        <w:t>cmax-SS</w:t>
      </w:r>
      <w:r w:rsidRPr="00F92B5B">
        <w:rPr>
          <w:color w:val="000000"/>
        </w:rPr>
        <w:t>. J</w:t>
      </w:r>
      <w:r w:rsidRPr="00F92B5B">
        <w:rPr>
          <w:color w:val="000000"/>
          <w:vertAlign w:val="subscript"/>
        </w:rPr>
        <w:t>max-SS</w:t>
      </w:r>
      <w:r w:rsidRPr="00F92B5B">
        <w:rPr>
          <w:color w:val="000000"/>
        </w:rPr>
        <w:t xml:space="preserve"> was significantly greater regardless of the dataset used and if TPU was fit (c) or not (d). </w:t>
      </w:r>
    </w:p>
    <w:p w14:paraId="75C2FDEC" w14:textId="77777777" w:rsidR="007B6763" w:rsidRDefault="007B6763" w:rsidP="00F92B5B">
      <w:pPr>
        <w:spacing w:line="480" w:lineRule="auto"/>
        <w:rPr>
          <w:szCs w:val="24"/>
        </w:rPr>
      </w:pPr>
    </w:p>
    <w:p w14:paraId="1CA30A1B" w14:textId="77777777" w:rsidR="007B6763" w:rsidRDefault="007B6763" w:rsidP="00F92B5B">
      <w:pPr>
        <w:spacing w:line="480" w:lineRule="auto"/>
        <w:rPr>
          <w:szCs w:val="24"/>
        </w:rPr>
      </w:pPr>
    </w:p>
    <w:p w14:paraId="0B114D5B" w14:textId="77777777" w:rsidR="007B6763" w:rsidRDefault="007B6763" w:rsidP="00F92B5B">
      <w:pPr>
        <w:spacing w:line="480" w:lineRule="auto"/>
        <w:rPr>
          <w:szCs w:val="24"/>
        </w:rPr>
      </w:pPr>
    </w:p>
    <w:p w14:paraId="5DE53E9B" w14:textId="77777777" w:rsidR="007B6763" w:rsidRDefault="007B6763" w:rsidP="00F92B5B">
      <w:pPr>
        <w:spacing w:line="480" w:lineRule="auto"/>
        <w:rPr>
          <w:szCs w:val="24"/>
        </w:rPr>
      </w:pPr>
    </w:p>
    <w:p w14:paraId="38828061" w14:textId="2812C631" w:rsidR="00F92B5B" w:rsidRPr="00F92B5B" w:rsidRDefault="00F92B5B" w:rsidP="00F92B5B">
      <w:pPr>
        <w:spacing w:line="480" w:lineRule="auto"/>
        <w:rPr>
          <w:szCs w:val="24"/>
        </w:rPr>
      </w:pPr>
      <w:r w:rsidRPr="00F92B5B">
        <w:rPr>
          <w:szCs w:val="24"/>
        </w:rPr>
        <w:br w:type="page"/>
      </w:r>
    </w:p>
    <w:p w14:paraId="02E5E952" w14:textId="02D4A14C" w:rsidR="00F92B5B" w:rsidRDefault="00F92B5B" w:rsidP="00525757">
      <w:pPr>
        <w:spacing w:line="480" w:lineRule="auto"/>
      </w:pPr>
      <w:r>
        <w:rPr>
          <w:noProof/>
        </w:rPr>
        <w:lastRenderedPageBreak/>
        <w:drawing>
          <wp:inline distT="0" distB="0" distL="0" distR="0" wp14:anchorId="323C876C" wp14:editId="1B9B238A">
            <wp:extent cx="5943600" cy="4296410"/>
            <wp:effectExtent l="0" t="0" r="0" b="8890"/>
            <wp:docPr id="1874543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3307" name="Picture 18745433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75ACCA92" w14:textId="32DEC496" w:rsidR="00F92B5B" w:rsidRDefault="00F92B5B" w:rsidP="00525757">
      <w:pPr>
        <w:spacing w:line="480" w:lineRule="auto"/>
        <w:rPr>
          <w:color w:val="000000"/>
          <w:szCs w:val="24"/>
        </w:rPr>
      </w:pPr>
      <w:r w:rsidRPr="00F92B5B">
        <w:rPr>
          <w:color w:val="000000"/>
          <w:szCs w:val="24"/>
        </w:rPr>
        <w:t>Figure S4: V</w:t>
      </w:r>
      <w:r w:rsidRPr="00F92B5B">
        <w:rPr>
          <w:color w:val="000000"/>
          <w:szCs w:val="24"/>
          <w:vertAlign w:val="subscript"/>
        </w:rPr>
        <w:t>cmax</w:t>
      </w:r>
      <w:r w:rsidRPr="00F92B5B">
        <w:rPr>
          <w:color w:val="000000"/>
          <w:szCs w:val="24"/>
        </w:rPr>
        <w:t xml:space="preserve"> and J</w:t>
      </w:r>
      <w:r w:rsidRPr="00F92B5B">
        <w:rPr>
          <w:color w:val="000000"/>
          <w:szCs w:val="24"/>
          <w:vertAlign w:val="subscript"/>
        </w:rPr>
        <w:t>max</w:t>
      </w:r>
      <w:r w:rsidRPr="00F92B5B">
        <w:rPr>
          <w:color w:val="000000"/>
          <w:szCs w:val="24"/>
        </w:rPr>
        <w:t xml:space="preserve"> differences (SS - DAT) on a species basis, ranked by tree height. Error bars represent the mean of the absolute standard deviations (SD) for DAT and SS parameter estimates. Species are organized by relative canopy height (top-down from tallest to shortest tree). Across species, greater differences between SS and DAT J</w:t>
      </w:r>
      <w:r w:rsidRPr="00F92B5B">
        <w:rPr>
          <w:color w:val="000000"/>
          <w:szCs w:val="24"/>
          <w:vertAlign w:val="subscript"/>
        </w:rPr>
        <w:t>max</w:t>
      </w:r>
      <w:r w:rsidRPr="00F92B5B">
        <w:rPr>
          <w:color w:val="000000"/>
          <w:szCs w:val="24"/>
        </w:rPr>
        <w:t xml:space="preserve"> estimates were observed than between SS and DAT V</w:t>
      </w:r>
      <w:r w:rsidRPr="00F92B5B">
        <w:rPr>
          <w:color w:val="000000"/>
          <w:szCs w:val="24"/>
          <w:vertAlign w:val="subscript"/>
        </w:rPr>
        <w:t>cmax</w:t>
      </w:r>
      <w:r w:rsidRPr="00F92B5B">
        <w:rPr>
          <w:color w:val="000000"/>
          <w:szCs w:val="24"/>
        </w:rPr>
        <w:t>. Among the J</w:t>
      </w:r>
      <w:r w:rsidRPr="00F92B5B">
        <w:rPr>
          <w:color w:val="000000"/>
          <w:szCs w:val="24"/>
          <w:vertAlign w:val="subscript"/>
        </w:rPr>
        <w:t>max</w:t>
      </w:r>
      <w:r w:rsidRPr="00F92B5B">
        <w:rPr>
          <w:color w:val="000000"/>
          <w:szCs w:val="24"/>
        </w:rPr>
        <w:t xml:space="preserve"> differences, a roughly parabolic pattern can be observed with the greatest differences between methods occurring at the top and the bottom of the canopy.</w:t>
      </w:r>
    </w:p>
    <w:p w14:paraId="5C410E10" w14:textId="77777777" w:rsidR="007B6763" w:rsidRDefault="007B6763" w:rsidP="00525757">
      <w:pPr>
        <w:spacing w:line="480" w:lineRule="auto"/>
        <w:rPr>
          <w:color w:val="000000"/>
          <w:szCs w:val="24"/>
        </w:rPr>
      </w:pPr>
    </w:p>
    <w:p w14:paraId="12FDFE7B" w14:textId="77777777" w:rsidR="007B6763" w:rsidRDefault="007B6763" w:rsidP="00525757">
      <w:pPr>
        <w:spacing w:line="480" w:lineRule="auto"/>
        <w:rPr>
          <w:color w:val="000000"/>
          <w:szCs w:val="24"/>
        </w:rPr>
      </w:pPr>
    </w:p>
    <w:p w14:paraId="4D1DB63E" w14:textId="77777777" w:rsidR="007B6763" w:rsidRDefault="007B6763" w:rsidP="00525757">
      <w:pPr>
        <w:spacing w:line="480" w:lineRule="auto"/>
        <w:rPr>
          <w:color w:val="000000"/>
          <w:szCs w:val="24"/>
        </w:rPr>
      </w:pPr>
    </w:p>
    <w:p w14:paraId="3F85EAA5" w14:textId="77777777" w:rsidR="007B6763" w:rsidRPr="00F92B5B" w:rsidRDefault="007B6763" w:rsidP="00525757">
      <w:pPr>
        <w:spacing w:line="480" w:lineRule="auto"/>
        <w:rPr>
          <w:szCs w:val="24"/>
        </w:rPr>
      </w:pPr>
    </w:p>
    <w:sectPr w:rsidR="007B6763" w:rsidRPr="00F92B5B" w:rsidSect="00267A9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EwNjYwtzQ0szA0MrJU0lEKTi0uzszPAykwrAUA3dpNxSwAAAA="/>
  </w:docVars>
  <w:rsids>
    <w:rsidRoot w:val="00F92B5B"/>
    <w:rsid w:val="00267A91"/>
    <w:rsid w:val="00473E8D"/>
    <w:rsid w:val="00525757"/>
    <w:rsid w:val="00566193"/>
    <w:rsid w:val="00667DF4"/>
    <w:rsid w:val="007B6763"/>
    <w:rsid w:val="00BF28E4"/>
    <w:rsid w:val="00F9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343B"/>
  <w15:chartTrackingRefBased/>
  <w15:docId w15:val="{BA2F81D1-85C4-4501-828C-374E0B96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B5B"/>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F92B5B"/>
    <w:rPr>
      <w:rFonts w:cs="Times New Roman (Body CS)"/>
      <w:kern w:val="0"/>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2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971953">
      <w:bodyDiv w:val="1"/>
      <w:marLeft w:val="0"/>
      <w:marRight w:val="0"/>
      <w:marTop w:val="0"/>
      <w:marBottom w:val="0"/>
      <w:divBdr>
        <w:top w:val="none" w:sz="0" w:space="0" w:color="auto"/>
        <w:left w:val="none" w:sz="0" w:space="0" w:color="auto"/>
        <w:bottom w:val="none" w:sz="0" w:space="0" w:color="auto"/>
        <w:right w:val="none" w:sz="0" w:space="0" w:color="auto"/>
      </w:divBdr>
    </w:div>
    <w:div w:id="712847100">
      <w:bodyDiv w:val="1"/>
      <w:marLeft w:val="0"/>
      <w:marRight w:val="0"/>
      <w:marTop w:val="0"/>
      <w:marBottom w:val="0"/>
      <w:divBdr>
        <w:top w:val="none" w:sz="0" w:space="0" w:color="auto"/>
        <w:left w:val="none" w:sz="0" w:space="0" w:color="auto"/>
        <w:bottom w:val="none" w:sz="0" w:space="0" w:color="auto"/>
        <w:right w:val="none" w:sz="0" w:space="0" w:color="auto"/>
      </w:divBdr>
    </w:div>
    <w:div w:id="772361146">
      <w:bodyDiv w:val="1"/>
      <w:marLeft w:val="0"/>
      <w:marRight w:val="0"/>
      <w:marTop w:val="0"/>
      <w:marBottom w:val="0"/>
      <w:divBdr>
        <w:top w:val="none" w:sz="0" w:space="0" w:color="auto"/>
        <w:left w:val="none" w:sz="0" w:space="0" w:color="auto"/>
        <w:bottom w:val="none" w:sz="0" w:space="0" w:color="auto"/>
        <w:right w:val="none" w:sz="0" w:space="0" w:color="auto"/>
      </w:divBdr>
    </w:div>
    <w:div w:id="18248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Braun</dc:creator>
  <cp:keywords/>
  <dc:description/>
  <cp:lastModifiedBy>Emmy Braun</cp:lastModifiedBy>
  <cp:revision>4</cp:revision>
  <dcterms:created xsi:type="dcterms:W3CDTF">2024-03-13T19:51:00Z</dcterms:created>
  <dcterms:modified xsi:type="dcterms:W3CDTF">2024-03-13T22:27:00Z</dcterms:modified>
</cp:coreProperties>
</file>