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66" w:rsidRDefault="00B46266"/>
    <w:p w:rsidR="00B46266" w:rsidRPr="00B46266" w:rsidRDefault="00B46266" w:rsidP="00B46266"/>
    <w:p w:rsidR="00B46266" w:rsidRPr="00B46266" w:rsidRDefault="003E2304" w:rsidP="00B46266">
      <w:r>
        <w:rPr>
          <w:noProof/>
        </w:rPr>
        <w:drawing>
          <wp:anchor distT="0" distB="0" distL="114300" distR="114300" simplePos="0" relativeHeight="251660800" behindDoc="1" locked="0" layoutInCell="1" allowOverlap="1">
            <wp:simplePos x="0" y="0"/>
            <wp:positionH relativeFrom="column">
              <wp:posOffset>1235075</wp:posOffset>
            </wp:positionH>
            <wp:positionV relativeFrom="paragraph">
              <wp:posOffset>17780</wp:posOffset>
            </wp:positionV>
            <wp:extent cx="2840355" cy="1060450"/>
            <wp:effectExtent l="133350" t="38100" r="74295" b="63500"/>
            <wp:wrapTight wrapText="bothSides">
              <wp:wrapPolygon edited="0">
                <wp:start x="435" y="-776"/>
                <wp:lineTo x="-435" y="388"/>
                <wp:lineTo x="-1014" y="2716"/>
                <wp:lineTo x="-1014" y="19401"/>
                <wp:lineTo x="0" y="22893"/>
                <wp:lineTo x="435" y="22893"/>
                <wp:lineTo x="20571" y="22893"/>
                <wp:lineTo x="21151" y="22893"/>
                <wp:lineTo x="22165" y="19401"/>
                <wp:lineTo x="22020" y="17849"/>
                <wp:lineTo x="22020" y="5432"/>
                <wp:lineTo x="22165" y="3492"/>
                <wp:lineTo x="21441" y="388"/>
                <wp:lineTo x="20571" y="-776"/>
                <wp:lineTo x="435" y="-776"/>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7510" r="1475" b="17111"/>
                    <a:stretch>
                      <a:fillRect/>
                    </a:stretch>
                  </pic:blipFill>
                  <pic:spPr bwMode="auto">
                    <a:xfrm>
                      <a:off x="0" y="0"/>
                      <a:ext cx="2840355" cy="1060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B46266" w:rsidRPr="00B46266" w:rsidRDefault="00B46266" w:rsidP="00B46266"/>
    <w:p w:rsidR="00B46266" w:rsidRPr="00B46266" w:rsidRDefault="00B46266" w:rsidP="00B46266"/>
    <w:p w:rsidR="00B46266" w:rsidRPr="00B46266" w:rsidRDefault="00B46266" w:rsidP="00B46266"/>
    <w:p w:rsidR="00DA6EF9" w:rsidRDefault="00DA6EF9" w:rsidP="00064C8C">
      <w:pPr>
        <w:jc w:val="center"/>
        <w:rPr>
          <w:rStyle w:val="SubtleReference"/>
          <w:color w:val="2F5496" w:themeColor="accent1" w:themeShade="BF"/>
          <w:sz w:val="40"/>
          <w:szCs w:val="40"/>
        </w:rPr>
      </w:pPr>
    </w:p>
    <w:p w:rsidR="00DA6EF9" w:rsidRDefault="00DA6EF9" w:rsidP="00064C8C">
      <w:pPr>
        <w:jc w:val="center"/>
        <w:rPr>
          <w:rStyle w:val="SubtleReference"/>
          <w:color w:val="2F5496" w:themeColor="accent1" w:themeShade="BF"/>
          <w:sz w:val="40"/>
          <w:szCs w:val="40"/>
        </w:rPr>
      </w:pPr>
    </w:p>
    <w:p w:rsidR="00DA6EF9" w:rsidRPr="003E2304" w:rsidRDefault="00DA6EF9" w:rsidP="003E2304">
      <w:pPr>
        <w:rPr>
          <w:rStyle w:val="SubtleReference"/>
          <w:rFonts w:ascii="Ebrima" w:hAnsi="Ebrima"/>
          <w:color w:val="2F5496" w:themeColor="accent1" w:themeShade="BF"/>
          <w:sz w:val="24"/>
          <w:szCs w:val="24"/>
        </w:rPr>
      </w:pPr>
    </w:p>
    <w:p w:rsidR="00DA6EF9" w:rsidRPr="003E2304" w:rsidRDefault="00DA6EF9" w:rsidP="003E2304">
      <w:pPr>
        <w:rPr>
          <w:rStyle w:val="SubtleReference"/>
          <w:rFonts w:ascii="Ebrima" w:hAnsi="Ebrima"/>
          <w:color w:val="2F5496" w:themeColor="accent1" w:themeShade="BF"/>
          <w:sz w:val="24"/>
          <w:szCs w:val="24"/>
          <w:u w:val="none"/>
        </w:rPr>
      </w:pPr>
    </w:p>
    <w:p w:rsidR="003E2304" w:rsidRPr="003E2304" w:rsidRDefault="003E2304" w:rsidP="003E2304">
      <w:pPr>
        <w:rPr>
          <w:rFonts w:ascii="Ebrima" w:hAnsi="Ebrima"/>
          <w:sz w:val="32"/>
          <w:szCs w:val="32"/>
        </w:rPr>
      </w:pPr>
      <w:r w:rsidRPr="003E2304">
        <w:rPr>
          <w:rFonts w:ascii="Ebrima" w:hAnsi="Ebrima"/>
          <w:sz w:val="32"/>
          <w:szCs w:val="32"/>
        </w:rPr>
        <w:t>Waste Management Policy</w:t>
      </w:r>
    </w:p>
    <w:p w:rsidR="003E2304" w:rsidRDefault="003E2304" w:rsidP="003E2304">
      <w:pPr>
        <w:rPr>
          <w:rFonts w:ascii="Ebrima" w:hAnsi="Ebrima"/>
          <w:b/>
          <w:sz w:val="28"/>
          <w:szCs w:val="28"/>
          <w:u w:val="single"/>
        </w:rPr>
      </w:pPr>
    </w:p>
    <w:p w:rsidR="003E2304" w:rsidRPr="007459B9" w:rsidRDefault="003E2304" w:rsidP="003E2304">
      <w:pPr>
        <w:rPr>
          <w:rFonts w:ascii="Ebrima" w:hAnsi="Ebrima"/>
          <w:b/>
          <w:sz w:val="32"/>
          <w:szCs w:val="32"/>
          <w:u w:val="single"/>
        </w:rPr>
      </w:pPr>
      <w:r w:rsidRPr="007459B9">
        <w:rPr>
          <w:rFonts w:ascii="Ebrima" w:hAnsi="Ebrima"/>
          <w:b/>
          <w:sz w:val="32"/>
          <w:szCs w:val="32"/>
          <w:u w:val="single"/>
        </w:rPr>
        <w:t>Workplace Drugs &amp; Alcohol Testing LTD (WDAT)</w:t>
      </w:r>
    </w:p>
    <w:p w:rsidR="003E2304" w:rsidRPr="003E2304" w:rsidRDefault="003E2304" w:rsidP="003E2304">
      <w:pPr>
        <w:rPr>
          <w:rFonts w:ascii="Ebrima" w:hAnsi="Ebrima"/>
          <w:b/>
          <w:sz w:val="28"/>
          <w:szCs w:val="28"/>
          <w:u w:val="single"/>
        </w:rPr>
      </w:pPr>
    </w:p>
    <w:p w:rsidR="003E2304" w:rsidRDefault="003E2304" w:rsidP="003E2304">
      <w:pPr>
        <w:rPr>
          <w:rFonts w:ascii="Ebrima" w:hAnsi="Ebrima"/>
          <w:sz w:val="24"/>
          <w:szCs w:val="24"/>
        </w:rPr>
      </w:pPr>
      <w:r>
        <w:rPr>
          <w:rFonts w:ascii="Ebrima" w:hAnsi="Ebrima"/>
          <w:sz w:val="24"/>
          <w:szCs w:val="24"/>
        </w:rPr>
        <w:t xml:space="preserve"> </w:t>
      </w:r>
      <w:r w:rsidRPr="003E2304">
        <w:rPr>
          <w:rFonts w:ascii="Ebrima" w:hAnsi="Ebrima"/>
          <w:b/>
          <w:sz w:val="28"/>
          <w:szCs w:val="28"/>
        </w:rPr>
        <w:t>Contents</w:t>
      </w:r>
      <w:r w:rsidRPr="003E2304">
        <w:rPr>
          <w:rFonts w:ascii="Ebrima" w:hAnsi="Ebrima"/>
          <w:sz w:val="24"/>
          <w:szCs w:val="24"/>
        </w:rPr>
        <w:t xml:space="preserve"> </w:t>
      </w:r>
    </w:p>
    <w:p w:rsidR="003E2304" w:rsidRDefault="003E2304" w:rsidP="003E2304">
      <w:pPr>
        <w:rPr>
          <w:rFonts w:ascii="Ebrima" w:hAnsi="Ebrima"/>
          <w:sz w:val="24"/>
          <w:szCs w:val="24"/>
        </w:rPr>
      </w:pPr>
      <w:r w:rsidRPr="003E2304">
        <w:rPr>
          <w:rFonts w:ascii="Ebrima" w:hAnsi="Ebrima"/>
          <w:sz w:val="24"/>
          <w:szCs w:val="24"/>
        </w:rPr>
        <w:t xml:space="preserve">1. Introduction </w:t>
      </w:r>
    </w:p>
    <w:p w:rsidR="003E2304" w:rsidRDefault="003E2304" w:rsidP="003E2304">
      <w:pPr>
        <w:rPr>
          <w:rFonts w:ascii="Ebrima" w:hAnsi="Ebrima"/>
          <w:sz w:val="24"/>
          <w:szCs w:val="24"/>
        </w:rPr>
      </w:pPr>
      <w:r w:rsidRPr="003E2304">
        <w:rPr>
          <w:rFonts w:ascii="Ebrima" w:hAnsi="Ebrima"/>
          <w:sz w:val="24"/>
          <w:szCs w:val="24"/>
        </w:rPr>
        <w:t xml:space="preserve">2. Policy Statement </w:t>
      </w:r>
    </w:p>
    <w:p w:rsidR="003E2304" w:rsidRDefault="003E2304" w:rsidP="003E2304">
      <w:pPr>
        <w:rPr>
          <w:rFonts w:ascii="Ebrima" w:hAnsi="Ebrima"/>
          <w:sz w:val="24"/>
          <w:szCs w:val="24"/>
        </w:rPr>
      </w:pPr>
      <w:r w:rsidRPr="003E2304">
        <w:rPr>
          <w:rFonts w:ascii="Ebrima" w:hAnsi="Ebrima"/>
          <w:sz w:val="24"/>
          <w:szCs w:val="24"/>
        </w:rPr>
        <w:t xml:space="preserve">3. Policy Objectives </w:t>
      </w:r>
    </w:p>
    <w:p w:rsidR="003E2304" w:rsidRDefault="003E2304" w:rsidP="003E2304">
      <w:pPr>
        <w:rPr>
          <w:rFonts w:ascii="Ebrima" w:hAnsi="Ebrima"/>
          <w:sz w:val="24"/>
          <w:szCs w:val="24"/>
        </w:rPr>
      </w:pPr>
      <w:r w:rsidRPr="003E2304">
        <w:rPr>
          <w:rFonts w:ascii="Ebrima" w:hAnsi="Ebrima"/>
          <w:sz w:val="24"/>
          <w:szCs w:val="24"/>
        </w:rPr>
        <w:t xml:space="preserve">4. Application </w:t>
      </w:r>
    </w:p>
    <w:p w:rsidR="003E2304" w:rsidRDefault="003E2304" w:rsidP="003E2304">
      <w:pPr>
        <w:rPr>
          <w:rFonts w:ascii="Ebrima" w:hAnsi="Ebrima"/>
          <w:sz w:val="24"/>
          <w:szCs w:val="24"/>
        </w:rPr>
      </w:pPr>
      <w:r w:rsidRPr="003E2304">
        <w:rPr>
          <w:rFonts w:ascii="Ebrima" w:hAnsi="Ebrima"/>
          <w:sz w:val="24"/>
          <w:szCs w:val="24"/>
        </w:rPr>
        <w:t xml:space="preserve">5. Organisation and Management </w:t>
      </w:r>
    </w:p>
    <w:p w:rsidR="003E2304" w:rsidRDefault="003E2304" w:rsidP="003E2304">
      <w:pPr>
        <w:rPr>
          <w:rFonts w:ascii="Ebrima" w:hAnsi="Ebrima"/>
          <w:sz w:val="24"/>
          <w:szCs w:val="24"/>
        </w:rPr>
      </w:pPr>
      <w:r w:rsidRPr="003E2304">
        <w:rPr>
          <w:rFonts w:ascii="Ebrima" w:hAnsi="Ebrima"/>
          <w:sz w:val="24"/>
          <w:szCs w:val="24"/>
        </w:rPr>
        <w:t xml:space="preserve">6. Glossary of Terms </w:t>
      </w:r>
    </w:p>
    <w:p w:rsidR="003E2304" w:rsidRDefault="003E2304" w:rsidP="003E2304">
      <w:pPr>
        <w:rPr>
          <w:rFonts w:ascii="Ebrima" w:hAnsi="Ebrima"/>
          <w:sz w:val="24"/>
          <w:szCs w:val="24"/>
        </w:rPr>
      </w:pPr>
    </w:p>
    <w:p w:rsidR="003E2304" w:rsidRPr="007459B9" w:rsidRDefault="003E2304" w:rsidP="003E2304">
      <w:pPr>
        <w:rPr>
          <w:rFonts w:ascii="Ebrima" w:hAnsi="Ebrima"/>
          <w:b/>
          <w:sz w:val="32"/>
          <w:szCs w:val="32"/>
        </w:rPr>
      </w:pPr>
      <w:r w:rsidRPr="007459B9">
        <w:rPr>
          <w:rFonts w:ascii="Ebrima" w:hAnsi="Ebrima"/>
          <w:b/>
          <w:sz w:val="32"/>
          <w:szCs w:val="32"/>
        </w:rPr>
        <w:t xml:space="preserve">Waste Management Policy </w:t>
      </w:r>
    </w:p>
    <w:p w:rsidR="003E2304" w:rsidRPr="003E2304" w:rsidRDefault="003E2304" w:rsidP="003E2304">
      <w:pPr>
        <w:rPr>
          <w:rFonts w:ascii="Ebrima" w:hAnsi="Ebrima"/>
          <w:b/>
          <w:sz w:val="32"/>
          <w:szCs w:val="32"/>
        </w:rPr>
      </w:pPr>
    </w:p>
    <w:p w:rsidR="003E2304" w:rsidRDefault="003E2304" w:rsidP="003E2304">
      <w:pPr>
        <w:rPr>
          <w:rFonts w:ascii="Ebrima" w:hAnsi="Ebrima"/>
          <w:sz w:val="24"/>
          <w:szCs w:val="24"/>
        </w:rPr>
      </w:pPr>
      <w:r w:rsidRPr="003E2304">
        <w:rPr>
          <w:rFonts w:ascii="Ebrima" w:hAnsi="Ebrima"/>
          <w:b/>
          <w:sz w:val="24"/>
          <w:szCs w:val="24"/>
          <w:u w:val="single"/>
        </w:rPr>
        <w:t>1. Introduction</w:t>
      </w:r>
      <w:r w:rsidRPr="003E2304">
        <w:rPr>
          <w:rFonts w:ascii="Ebrima" w:hAnsi="Ebrima"/>
          <w:sz w:val="24"/>
          <w:szCs w:val="24"/>
        </w:rPr>
        <w:t xml:space="preserve"> </w:t>
      </w:r>
    </w:p>
    <w:p w:rsidR="00F42D25" w:rsidRDefault="003E2304" w:rsidP="003E2304">
      <w:pPr>
        <w:rPr>
          <w:rFonts w:ascii="Ebrima" w:hAnsi="Ebrima"/>
          <w:sz w:val="24"/>
          <w:szCs w:val="24"/>
        </w:rPr>
      </w:pPr>
      <w:r w:rsidRPr="003E2304">
        <w:rPr>
          <w:rFonts w:ascii="Ebrima" w:hAnsi="Ebrima"/>
          <w:sz w:val="24"/>
          <w:szCs w:val="24"/>
        </w:rPr>
        <w:t>Due to the diverse nature of activities u</w:t>
      </w:r>
      <w:r>
        <w:rPr>
          <w:rFonts w:ascii="Ebrima" w:hAnsi="Ebrima"/>
          <w:sz w:val="24"/>
          <w:szCs w:val="24"/>
        </w:rPr>
        <w:t>ndertaken by WDAT</w:t>
      </w:r>
      <w:r w:rsidR="00DA201E">
        <w:rPr>
          <w:rFonts w:ascii="Ebrima" w:hAnsi="Ebrima"/>
          <w:sz w:val="24"/>
          <w:szCs w:val="24"/>
        </w:rPr>
        <w:t xml:space="preserve">, a </w:t>
      </w:r>
      <w:r w:rsidR="00F42D25">
        <w:rPr>
          <w:rFonts w:ascii="Ebrima" w:hAnsi="Ebrima"/>
          <w:sz w:val="24"/>
          <w:szCs w:val="24"/>
        </w:rPr>
        <w:t>variety</w:t>
      </w:r>
      <w:r w:rsidRPr="003E2304">
        <w:rPr>
          <w:rFonts w:ascii="Ebrima" w:hAnsi="Ebrima"/>
          <w:sz w:val="24"/>
          <w:szCs w:val="24"/>
        </w:rPr>
        <w:t xml:space="preserve"> of wastes are produced and collected, ranging from general wastes and recyclable materials, </w:t>
      </w:r>
      <w:r w:rsidR="00F42D25">
        <w:rPr>
          <w:rFonts w:ascii="Ebrima" w:hAnsi="Ebrima"/>
          <w:sz w:val="24"/>
          <w:szCs w:val="24"/>
        </w:rPr>
        <w:t>through to clinical offensive</w:t>
      </w:r>
      <w:r w:rsidRPr="003E2304">
        <w:rPr>
          <w:rFonts w:ascii="Ebrima" w:hAnsi="Ebrima"/>
          <w:sz w:val="24"/>
          <w:szCs w:val="24"/>
        </w:rPr>
        <w:t xml:space="preserve"> wastes. The Company has a duty to ensure that all of these wastes are disposed of responsibly, using approved, registered waste contractors. </w:t>
      </w:r>
    </w:p>
    <w:p w:rsidR="00F42D25" w:rsidRDefault="00F42D25" w:rsidP="003E2304">
      <w:pPr>
        <w:rPr>
          <w:rFonts w:ascii="Ebrima" w:hAnsi="Ebrima"/>
          <w:sz w:val="24"/>
          <w:szCs w:val="24"/>
        </w:rPr>
      </w:pPr>
    </w:p>
    <w:p w:rsidR="00F42D25" w:rsidRDefault="003E2304" w:rsidP="003E2304">
      <w:pPr>
        <w:rPr>
          <w:rFonts w:ascii="Ebrima" w:hAnsi="Ebrima"/>
          <w:sz w:val="24"/>
          <w:szCs w:val="24"/>
        </w:rPr>
      </w:pPr>
      <w:r w:rsidRPr="003E2304">
        <w:rPr>
          <w:rFonts w:ascii="Ebrima" w:hAnsi="Ebrima"/>
          <w:sz w:val="24"/>
          <w:szCs w:val="24"/>
        </w:rPr>
        <w:t>This policy sets down the framework for all waste management ca</w:t>
      </w:r>
      <w:r w:rsidR="00F42D25">
        <w:rPr>
          <w:rFonts w:ascii="Ebrima" w:hAnsi="Ebrima"/>
          <w:sz w:val="24"/>
          <w:szCs w:val="24"/>
        </w:rPr>
        <w:t>rried out by WDAT</w:t>
      </w:r>
      <w:r w:rsidRPr="003E2304">
        <w:rPr>
          <w:rFonts w:ascii="Ebrima" w:hAnsi="Ebrima"/>
          <w:sz w:val="24"/>
          <w:szCs w:val="24"/>
        </w:rPr>
        <w:t xml:space="preserve">. </w:t>
      </w:r>
    </w:p>
    <w:p w:rsidR="00F42D25" w:rsidRDefault="00F42D25" w:rsidP="003E2304">
      <w:pPr>
        <w:rPr>
          <w:rFonts w:ascii="Ebrima" w:hAnsi="Ebrima"/>
          <w:sz w:val="24"/>
          <w:szCs w:val="24"/>
        </w:rPr>
      </w:pPr>
    </w:p>
    <w:p w:rsidR="00F42D25" w:rsidRPr="00F42D25" w:rsidRDefault="003E2304" w:rsidP="003E2304">
      <w:pPr>
        <w:rPr>
          <w:rFonts w:ascii="Ebrima" w:hAnsi="Ebrima"/>
          <w:b/>
          <w:sz w:val="24"/>
          <w:szCs w:val="24"/>
          <w:u w:val="single"/>
        </w:rPr>
      </w:pPr>
      <w:r w:rsidRPr="00F42D25">
        <w:rPr>
          <w:rFonts w:ascii="Ebrima" w:hAnsi="Ebrima"/>
          <w:b/>
          <w:sz w:val="24"/>
          <w:szCs w:val="24"/>
          <w:u w:val="single"/>
        </w:rPr>
        <w:t xml:space="preserve">2. Policy Statement </w:t>
      </w:r>
    </w:p>
    <w:p w:rsidR="00F42D25" w:rsidRDefault="003E2304" w:rsidP="003E2304">
      <w:pPr>
        <w:rPr>
          <w:rFonts w:ascii="Ebrima" w:hAnsi="Ebrima"/>
          <w:sz w:val="24"/>
          <w:szCs w:val="24"/>
        </w:rPr>
      </w:pPr>
      <w:r w:rsidRPr="003E2304">
        <w:rPr>
          <w:rFonts w:ascii="Ebrima" w:hAnsi="Ebrima"/>
          <w:sz w:val="24"/>
          <w:szCs w:val="24"/>
        </w:rPr>
        <w:t xml:space="preserve">The Company will adopt the principles of the ‘best practicable environmental option’ in the delivery of its waste management services. The Company will apply a ‘waste hierarchical approach’, to reduce, reuse, recycle and recover waste products in preference to the disposal of waste to landfill. </w:t>
      </w:r>
    </w:p>
    <w:p w:rsidR="00F42D25" w:rsidRDefault="00F42D25" w:rsidP="003E2304">
      <w:pPr>
        <w:rPr>
          <w:rFonts w:ascii="Ebrima" w:hAnsi="Ebrima"/>
          <w:sz w:val="24"/>
          <w:szCs w:val="24"/>
        </w:rPr>
      </w:pPr>
    </w:p>
    <w:p w:rsidR="00F42D25" w:rsidRDefault="003E2304" w:rsidP="003E2304">
      <w:pPr>
        <w:rPr>
          <w:rFonts w:ascii="Ebrima" w:hAnsi="Ebrima"/>
          <w:sz w:val="24"/>
          <w:szCs w:val="24"/>
        </w:rPr>
      </w:pPr>
      <w:r w:rsidRPr="003E2304">
        <w:rPr>
          <w:rFonts w:ascii="Ebrima" w:hAnsi="Ebrima"/>
          <w:sz w:val="24"/>
          <w:szCs w:val="24"/>
        </w:rPr>
        <w:t xml:space="preserve">There is a legal requirement for all who produce, keep or dispose of waste of any type to comply with the various regulations and the Duty of Care under </w:t>
      </w:r>
      <w:r w:rsidRPr="003E2304">
        <w:rPr>
          <w:rFonts w:ascii="Ebrima" w:hAnsi="Ebrima"/>
          <w:sz w:val="24"/>
          <w:szCs w:val="24"/>
        </w:rPr>
        <w:lastRenderedPageBreak/>
        <w:t xml:space="preserve">Environmental Protection legislation. The Company recognises the importance of meeting these legal requirements and to manage its waste responsibly, reduce the volume of waste sent to landfill and maximise reuse and recycling where possible. </w:t>
      </w:r>
    </w:p>
    <w:p w:rsidR="00F42D25" w:rsidRDefault="00F42D25" w:rsidP="003E2304">
      <w:pPr>
        <w:rPr>
          <w:rFonts w:ascii="Ebrima" w:hAnsi="Ebrima"/>
          <w:sz w:val="24"/>
          <w:szCs w:val="24"/>
        </w:rPr>
      </w:pPr>
    </w:p>
    <w:p w:rsidR="00F42D25" w:rsidRDefault="003E2304" w:rsidP="003E2304">
      <w:pPr>
        <w:rPr>
          <w:rFonts w:ascii="Ebrima" w:hAnsi="Ebrima"/>
          <w:sz w:val="24"/>
          <w:szCs w:val="24"/>
        </w:rPr>
      </w:pPr>
      <w:r w:rsidRPr="003E2304">
        <w:rPr>
          <w:rFonts w:ascii="Ebrima" w:hAnsi="Ebrima"/>
          <w:sz w:val="24"/>
          <w:szCs w:val="24"/>
        </w:rPr>
        <w:t>The Company requires all staff and supply chain partners to comply with this Policy and associated Company Environmental Guidance Notes (EGN’s), to ensure compliance with all waste legislation. In accordance with the Poli</w:t>
      </w:r>
      <w:r w:rsidR="00F42D25">
        <w:rPr>
          <w:rFonts w:ascii="Ebrima" w:hAnsi="Ebrima"/>
          <w:sz w:val="24"/>
          <w:szCs w:val="24"/>
        </w:rPr>
        <w:t>cy Statement WDAT</w:t>
      </w:r>
      <w:r w:rsidRPr="003E2304">
        <w:rPr>
          <w:rFonts w:ascii="Ebrima" w:hAnsi="Ebrima"/>
          <w:sz w:val="24"/>
          <w:szCs w:val="24"/>
        </w:rPr>
        <w:t xml:space="preserve"> will fulfil the following Policy Objectives. </w:t>
      </w:r>
    </w:p>
    <w:p w:rsidR="00F42D25" w:rsidRDefault="00F42D25" w:rsidP="003E2304">
      <w:pPr>
        <w:rPr>
          <w:rFonts w:ascii="Ebrima" w:hAnsi="Ebrima"/>
          <w:sz w:val="24"/>
          <w:szCs w:val="24"/>
        </w:rPr>
      </w:pPr>
    </w:p>
    <w:p w:rsidR="00F42D25" w:rsidRPr="00F42D25" w:rsidRDefault="003E2304" w:rsidP="003E2304">
      <w:pPr>
        <w:rPr>
          <w:rFonts w:ascii="Ebrima" w:hAnsi="Ebrima"/>
          <w:b/>
          <w:sz w:val="24"/>
          <w:szCs w:val="24"/>
          <w:u w:val="single"/>
        </w:rPr>
      </w:pPr>
      <w:r w:rsidRPr="00F42D25">
        <w:rPr>
          <w:rFonts w:ascii="Ebrima" w:hAnsi="Ebrima"/>
          <w:b/>
          <w:sz w:val="24"/>
          <w:szCs w:val="24"/>
          <w:u w:val="single"/>
        </w:rPr>
        <w:t xml:space="preserve">3. Policy Objectives </w:t>
      </w:r>
    </w:p>
    <w:p w:rsidR="00586675" w:rsidRDefault="003E2304" w:rsidP="003E2304">
      <w:pPr>
        <w:rPr>
          <w:rFonts w:ascii="Ebrima" w:hAnsi="Ebrima"/>
          <w:sz w:val="24"/>
          <w:szCs w:val="24"/>
        </w:rPr>
      </w:pPr>
      <w:r w:rsidRPr="003E2304">
        <w:rPr>
          <w:rFonts w:ascii="Ebrima" w:hAnsi="Ebrima"/>
          <w:sz w:val="24"/>
          <w:szCs w:val="24"/>
        </w:rPr>
        <w:t xml:space="preserve">The </w:t>
      </w:r>
      <w:r w:rsidR="00586675">
        <w:rPr>
          <w:rFonts w:ascii="Ebrima" w:hAnsi="Ebrima"/>
          <w:sz w:val="24"/>
          <w:szCs w:val="24"/>
        </w:rPr>
        <w:t xml:space="preserve">objectives of this policy are: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 xml:space="preserve">To ensure that waste management is performed in accordance with all waste legislative requirements, including the duty of care, and to plan for future legislative changes and to mitigate their effects.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 xml:space="preserve">To minimise waste generation at source and facilitate repair, reuse and recycling over the disposal of wastes, where it is cost effective.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 xml:space="preserve"> To provide clearly defined roles and responsibilities to identify and co-ordinate each activity within the waste management chain.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To promote environmental awareness in order to increase and encourage waste minimisation, reuse and rec</w:t>
      </w:r>
      <w:r w:rsidR="00586675">
        <w:rPr>
          <w:rFonts w:ascii="Ebrima" w:hAnsi="Ebrima"/>
          <w:sz w:val="24"/>
          <w:szCs w:val="24"/>
        </w:rPr>
        <w:t xml:space="preserve">ycling. </w:t>
      </w:r>
      <w:r w:rsidRPr="00586675">
        <w:rPr>
          <w:rFonts w:ascii="Ebrima" w:hAnsi="Ebrima"/>
          <w:sz w:val="24"/>
          <w:szCs w:val="24"/>
        </w:rPr>
        <w:t xml:space="preserve">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To ensure the safe handling and storage of wastes at all office loc</w:t>
      </w:r>
      <w:r w:rsidR="00586675">
        <w:rPr>
          <w:rFonts w:ascii="Ebrima" w:hAnsi="Ebrima"/>
          <w:sz w:val="24"/>
          <w:szCs w:val="24"/>
        </w:rPr>
        <w:t xml:space="preserve">ations and construction sites.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 xml:space="preserve"> To provide appropriate training for staff, supply chain partners and clients on waste management issues.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To promote industry w</w:t>
      </w:r>
      <w:r w:rsidR="00586675">
        <w:rPr>
          <w:rFonts w:ascii="Ebrima" w:hAnsi="Ebrima"/>
          <w:sz w:val="24"/>
          <w:szCs w:val="24"/>
        </w:rPr>
        <w:t xml:space="preserve">aste management best practice.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 xml:space="preserve"> To appoint competent person(s) to provide waste management advice.</w:t>
      </w:r>
    </w:p>
    <w:p w:rsidR="00586675" w:rsidRDefault="00586675" w:rsidP="00586675">
      <w:pPr>
        <w:rPr>
          <w:rFonts w:ascii="Ebrima" w:hAnsi="Ebrima"/>
          <w:sz w:val="24"/>
          <w:szCs w:val="24"/>
        </w:rPr>
      </w:pPr>
    </w:p>
    <w:p w:rsidR="00586675" w:rsidRDefault="003E2304" w:rsidP="00586675">
      <w:pPr>
        <w:rPr>
          <w:rFonts w:ascii="Ebrima" w:hAnsi="Ebrima"/>
          <w:sz w:val="24"/>
          <w:szCs w:val="24"/>
        </w:rPr>
      </w:pPr>
      <w:r w:rsidRPr="00586675">
        <w:rPr>
          <w:rFonts w:ascii="Ebrima" w:hAnsi="Ebrima"/>
          <w:b/>
          <w:sz w:val="24"/>
          <w:szCs w:val="24"/>
          <w:u w:val="single"/>
        </w:rPr>
        <w:t xml:space="preserve"> 4. Application</w:t>
      </w:r>
      <w:r w:rsidRPr="00586675">
        <w:rPr>
          <w:rFonts w:ascii="Ebrima" w:hAnsi="Ebrima"/>
          <w:sz w:val="24"/>
          <w:szCs w:val="24"/>
        </w:rPr>
        <w:t xml:space="preserve"> </w:t>
      </w:r>
    </w:p>
    <w:p w:rsidR="00586675" w:rsidRDefault="003E2304" w:rsidP="00586675">
      <w:pPr>
        <w:rPr>
          <w:rFonts w:ascii="Ebrima" w:hAnsi="Ebrima"/>
          <w:sz w:val="24"/>
          <w:szCs w:val="24"/>
        </w:rPr>
      </w:pPr>
      <w:r w:rsidRPr="00586675">
        <w:rPr>
          <w:rFonts w:ascii="Ebrima" w:hAnsi="Ebrima"/>
          <w:sz w:val="24"/>
          <w:szCs w:val="24"/>
        </w:rPr>
        <w:t>This policy applies to all activities undertaken by (or o</w:t>
      </w:r>
      <w:r w:rsidR="00586675">
        <w:rPr>
          <w:rFonts w:ascii="Ebrima" w:hAnsi="Ebrima"/>
          <w:sz w:val="24"/>
          <w:szCs w:val="24"/>
        </w:rPr>
        <w:t>n behalf of) WDAT</w:t>
      </w:r>
      <w:r w:rsidRPr="00586675">
        <w:rPr>
          <w:rFonts w:ascii="Ebrima" w:hAnsi="Ebrima"/>
          <w:sz w:val="24"/>
          <w:szCs w:val="24"/>
        </w:rPr>
        <w:t xml:space="preserve"> including its staff, supply chain partners and clients. </w:t>
      </w:r>
    </w:p>
    <w:p w:rsidR="00586675" w:rsidRDefault="00586675" w:rsidP="00586675">
      <w:pPr>
        <w:rPr>
          <w:rFonts w:ascii="Ebrima" w:hAnsi="Ebrima"/>
          <w:sz w:val="24"/>
          <w:szCs w:val="24"/>
        </w:rPr>
      </w:pPr>
    </w:p>
    <w:p w:rsidR="00586675" w:rsidRDefault="003E2304" w:rsidP="00586675">
      <w:pPr>
        <w:rPr>
          <w:rFonts w:ascii="Ebrima" w:hAnsi="Ebrima"/>
          <w:sz w:val="24"/>
          <w:szCs w:val="24"/>
        </w:rPr>
      </w:pPr>
      <w:r w:rsidRPr="00586675">
        <w:rPr>
          <w:rFonts w:ascii="Ebrima" w:hAnsi="Ebrima"/>
          <w:b/>
          <w:sz w:val="24"/>
          <w:szCs w:val="24"/>
          <w:u w:val="single"/>
        </w:rPr>
        <w:t>5. Organisation and Management</w:t>
      </w:r>
      <w:r w:rsidRPr="00586675">
        <w:rPr>
          <w:rFonts w:ascii="Ebrima" w:hAnsi="Ebrima"/>
          <w:sz w:val="24"/>
          <w:szCs w:val="24"/>
        </w:rPr>
        <w:t xml:space="preserve"> </w:t>
      </w:r>
    </w:p>
    <w:p w:rsidR="00586675" w:rsidRDefault="003E2304" w:rsidP="00586675">
      <w:pPr>
        <w:rPr>
          <w:rFonts w:ascii="Ebrima" w:hAnsi="Ebrima"/>
          <w:sz w:val="24"/>
          <w:szCs w:val="24"/>
        </w:rPr>
      </w:pPr>
      <w:r w:rsidRPr="00586675">
        <w:rPr>
          <w:rFonts w:ascii="Ebrima" w:hAnsi="Ebrima"/>
          <w:sz w:val="24"/>
          <w:szCs w:val="24"/>
        </w:rPr>
        <w:t xml:space="preserve">The responsibilities and organisational arrangements for this Waste Management Policy lie with a variety of personnel within the Company. </w:t>
      </w:r>
    </w:p>
    <w:p w:rsidR="00586675" w:rsidRDefault="00586675" w:rsidP="00586675">
      <w:pPr>
        <w:rPr>
          <w:rFonts w:ascii="Ebrima" w:hAnsi="Ebrima"/>
          <w:sz w:val="24"/>
          <w:szCs w:val="24"/>
        </w:rPr>
      </w:pPr>
    </w:p>
    <w:p w:rsidR="00586675" w:rsidRDefault="003E2304" w:rsidP="00586675">
      <w:pPr>
        <w:rPr>
          <w:rFonts w:ascii="Ebrima" w:hAnsi="Ebrima"/>
          <w:sz w:val="24"/>
          <w:szCs w:val="24"/>
        </w:rPr>
      </w:pPr>
      <w:r w:rsidRPr="00586675">
        <w:rPr>
          <w:rFonts w:ascii="Ebrima" w:hAnsi="Ebrima"/>
          <w:sz w:val="24"/>
          <w:szCs w:val="24"/>
        </w:rPr>
        <w:t xml:space="preserve">Managing Director </w:t>
      </w:r>
    </w:p>
    <w:p w:rsidR="00586675" w:rsidRPr="00586675" w:rsidRDefault="003E2304" w:rsidP="00586675">
      <w:pPr>
        <w:rPr>
          <w:rFonts w:ascii="Ebrima" w:hAnsi="Ebrima"/>
          <w:smallCaps/>
          <w:color w:val="2F5496" w:themeColor="accent1" w:themeShade="BF"/>
          <w:sz w:val="24"/>
          <w:szCs w:val="24"/>
          <w:u w:val="single"/>
        </w:rPr>
      </w:pPr>
      <w:r w:rsidRPr="00586675">
        <w:rPr>
          <w:rFonts w:ascii="Ebrima" w:hAnsi="Ebrima"/>
          <w:sz w:val="24"/>
          <w:szCs w:val="24"/>
        </w:rPr>
        <w:t>The Managing Director is accountable to the Board for the Waste Management and Environmental performance of the Company. In particu</w:t>
      </w:r>
      <w:r w:rsidR="00586675" w:rsidRPr="00586675">
        <w:rPr>
          <w:rFonts w:ascii="Ebrima" w:hAnsi="Ebrima"/>
          <w:sz w:val="24"/>
          <w:szCs w:val="24"/>
        </w:rPr>
        <w:t xml:space="preserve">lar this will require him to: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 xml:space="preserve">Ensure the Company has a comprehensive, up to date Waste Management policy and Environmental policy that meets statutory obligations.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Ensure that the policies contain a demonstration of his personal commitment by the inclusion of a signe</w:t>
      </w:r>
      <w:r w:rsidR="00586675">
        <w:rPr>
          <w:rFonts w:ascii="Ebrima" w:hAnsi="Ebrima"/>
          <w:sz w:val="24"/>
          <w:szCs w:val="24"/>
        </w:rPr>
        <w:t xml:space="preserve">d and dated Policy Statement.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lastRenderedPageBreak/>
        <w:t>Review the Policies to ensure that they remain comprehens</w:t>
      </w:r>
      <w:r w:rsidR="00586675">
        <w:rPr>
          <w:rFonts w:ascii="Ebrima" w:hAnsi="Ebrima"/>
          <w:sz w:val="24"/>
          <w:szCs w:val="24"/>
        </w:rPr>
        <w:t xml:space="preserve">ive, relevant and up to date. </w:t>
      </w:r>
    </w:p>
    <w:p w:rsidR="00586675" w:rsidRPr="00586675" w:rsidRDefault="003E2304" w:rsidP="00586675">
      <w:pPr>
        <w:pStyle w:val="ListParagraph"/>
        <w:numPr>
          <w:ilvl w:val="0"/>
          <w:numId w:val="3"/>
        </w:numPr>
        <w:rPr>
          <w:rFonts w:ascii="Ebrima" w:hAnsi="Ebrima"/>
          <w:smallCaps/>
          <w:color w:val="2F5496" w:themeColor="accent1" w:themeShade="BF"/>
          <w:sz w:val="24"/>
          <w:szCs w:val="24"/>
          <w:u w:val="single"/>
        </w:rPr>
      </w:pPr>
      <w:r w:rsidRPr="00586675">
        <w:rPr>
          <w:rFonts w:ascii="Ebrima" w:hAnsi="Ebrima"/>
          <w:sz w:val="24"/>
          <w:szCs w:val="24"/>
        </w:rPr>
        <w:t>Assign duties to key personnel to apply the Policies throughout the Company.</w:t>
      </w:r>
    </w:p>
    <w:p w:rsidR="00586675" w:rsidRPr="00586675" w:rsidRDefault="00586675" w:rsidP="00586675">
      <w:pPr>
        <w:pStyle w:val="ListParagraph"/>
        <w:ind w:left="759"/>
        <w:rPr>
          <w:rFonts w:ascii="Ebrima" w:hAnsi="Ebrima"/>
          <w:smallCaps/>
          <w:color w:val="2F5496" w:themeColor="accent1" w:themeShade="BF"/>
          <w:sz w:val="24"/>
          <w:szCs w:val="24"/>
          <w:u w:val="single"/>
        </w:rPr>
      </w:pPr>
    </w:p>
    <w:p w:rsidR="00586675" w:rsidRPr="00586675" w:rsidRDefault="003E2304" w:rsidP="00586675">
      <w:pPr>
        <w:rPr>
          <w:rFonts w:ascii="Ebrima" w:hAnsi="Ebrima"/>
          <w:b/>
          <w:sz w:val="24"/>
          <w:szCs w:val="24"/>
          <w:u w:val="single"/>
        </w:rPr>
      </w:pPr>
      <w:r w:rsidRPr="00586675">
        <w:rPr>
          <w:rFonts w:ascii="Ebrima" w:hAnsi="Ebrima"/>
          <w:sz w:val="24"/>
          <w:szCs w:val="24"/>
        </w:rPr>
        <w:t xml:space="preserve"> </w:t>
      </w:r>
      <w:r w:rsidRPr="00586675">
        <w:rPr>
          <w:rFonts w:ascii="Ebrima" w:hAnsi="Ebrima"/>
          <w:b/>
          <w:sz w:val="24"/>
          <w:szCs w:val="24"/>
          <w:u w:val="single"/>
        </w:rPr>
        <w:t xml:space="preserve">2.3 Directors / Heads of Departments </w:t>
      </w:r>
    </w:p>
    <w:p w:rsidR="00586675" w:rsidRDefault="003E2304" w:rsidP="00586675">
      <w:pPr>
        <w:rPr>
          <w:rFonts w:ascii="Ebrima" w:hAnsi="Ebrima"/>
          <w:sz w:val="24"/>
          <w:szCs w:val="24"/>
        </w:rPr>
      </w:pPr>
      <w:r w:rsidRPr="00586675">
        <w:rPr>
          <w:rFonts w:ascii="Ebrima" w:hAnsi="Ebrima"/>
          <w:sz w:val="24"/>
          <w:szCs w:val="24"/>
        </w:rPr>
        <w:t>All directors and heads of departments are accountable to the Managing Director for the implementation of this Policy in their respective functions. In particul</w:t>
      </w:r>
      <w:r w:rsidR="00586675" w:rsidRPr="00586675">
        <w:rPr>
          <w:rFonts w:ascii="Ebrima" w:hAnsi="Ebrima"/>
          <w:sz w:val="24"/>
          <w:szCs w:val="24"/>
        </w:rPr>
        <w:t xml:space="preserve">ar, this will require them to: </w:t>
      </w:r>
      <w:r w:rsidRPr="00586675">
        <w:rPr>
          <w:rFonts w:ascii="Ebrima" w:hAnsi="Ebrima"/>
          <w:sz w:val="24"/>
          <w:szCs w:val="24"/>
        </w:rPr>
        <w:t xml:space="preserve"> </w:t>
      </w:r>
    </w:p>
    <w:p w:rsidR="00586675" w:rsidRDefault="00586675" w:rsidP="00586675">
      <w:pPr>
        <w:rPr>
          <w:rFonts w:ascii="Ebrima" w:hAnsi="Ebrima"/>
          <w:sz w:val="24"/>
          <w:szCs w:val="24"/>
        </w:rPr>
      </w:pPr>
    </w:p>
    <w:p w:rsidR="00586675" w:rsidRPr="00586675" w:rsidRDefault="003E2304" w:rsidP="00586675">
      <w:pPr>
        <w:pStyle w:val="ListParagraph"/>
        <w:numPr>
          <w:ilvl w:val="0"/>
          <w:numId w:val="4"/>
        </w:numPr>
        <w:rPr>
          <w:rFonts w:ascii="Ebrima" w:hAnsi="Ebrima"/>
          <w:smallCaps/>
          <w:color w:val="2F5496" w:themeColor="accent1" w:themeShade="BF"/>
          <w:sz w:val="24"/>
          <w:szCs w:val="24"/>
          <w:u w:val="single"/>
        </w:rPr>
      </w:pPr>
      <w:r w:rsidRPr="00586675">
        <w:rPr>
          <w:rFonts w:ascii="Ebrima" w:hAnsi="Ebrima"/>
          <w:sz w:val="24"/>
          <w:szCs w:val="24"/>
        </w:rPr>
        <w:t xml:space="preserve">Demonstrate their implementation of the requirements of this Policy </w:t>
      </w:r>
    </w:p>
    <w:p w:rsidR="00586675" w:rsidRPr="00586675" w:rsidRDefault="003E2304" w:rsidP="00586675">
      <w:pPr>
        <w:pStyle w:val="ListParagraph"/>
        <w:numPr>
          <w:ilvl w:val="0"/>
          <w:numId w:val="4"/>
        </w:numPr>
        <w:rPr>
          <w:rFonts w:ascii="Ebrima" w:hAnsi="Ebrima"/>
          <w:smallCaps/>
          <w:color w:val="2F5496" w:themeColor="accent1" w:themeShade="BF"/>
          <w:sz w:val="24"/>
          <w:szCs w:val="24"/>
          <w:u w:val="single"/>
        </w:rPr>
      </w:pPr>
      <w:r w:rsidRPr="00586675">
        <w:rPr>
          <w:rFonts w:ascii="Ebrima" w:hAnsi="Ebrima"/>
          <w:sz w:val="24"/>
          <w:szCs w:val="24"/>
        </w:rPr>
        <w:t xml:space="preserve"> Ensure that the personnel under their control are competent and provided with adequate support, supervision, information, instruction and training to execute their work without risk to the environment and abiding by the co</w:t>
      </w:r>
      <w:r w:rsidR="009D525D">
        <w:rPr>
          <w:rFonts w:ascii="Ebrima" w:hAnsi="Ebrima"/>
          <w:sz w:val="24"/>
          <w:szCs w:val="24"/>
        </w:rPr>
        <w:t>ntents of waste management plan</w:t>
      </w:r>
      <w:r w:rsidRPr="00586675">
        <w:rPr>
          <w:rFonts w:ascii="Ebrima" w:hAnsi="Ebrima"/>
          <w:sz w:val="24"/>
          <w:szCs w:val="24"/>
        </w:rPr>
        <w:t xml:space="preserve"> specific to the projects that they work on. </w:t>
      </w:r>
    </w:p>
    <w:p w:rsidR="009D525D" w:rsidRPr="009D525D" w:rsidRDefault="003E2304" w:rsidP="00586675">
      <w:pPr>
        <w:pStyle w:val="ListParagraph"/>
        <w:numPr>
          <w:ilvl w:val="0"/>
          <w:numId w:val="4"/>
        </w:numPr>
        <w:rPr>
          <w:rFonts w:ascii="Ebrima" w:hAnsi="Ebrima"/>
          <w:smallCaps/>
          <w:color w:val="2F5496" w:themeColor="accent1" w:themeShade="BF"/>
          <w:sz w:val="24"/>
          <w:szCs w:val="24"/>
          <w:u w:val="single"/>
        </w:rPr>
      </w:pPr>
      <w:r w:rsidRPr="00586675">
        <w:rPr>
          <w:rFonts w:ascii="Ebrima" w:hAnsi="Ebrima"/>
          <w:sz w:val="24"/>
          <w:szCs w:val="24"/>
        </w:rPr>
        <w:t xml:space="preserve">Ensure that all activities for which they are responsible, including pre-contract and head office processes are, where appropriate, subject to the production of a site waste management plane, formal hazard identification and risk assessment. </w:t>
      </w:r>
    </w:p>
    <w:p w:rsidR="007459B9" w:rsidRPr="007459B9" w:rsidRDefault="003E2304" w:rsidP="00586675">
      <w:pPr>
        <w:pStyle w:val="ListParagraph"/>
        <w:numPr>
          <w:ilvl w:val="0"/>
          <w:numId w:val="4"/>
        </w:numPr>
        <w:rPr>
          <w:rFonts w:ascii="Ebrima" w:hAnsi="Ebrima"/>
          <w:smallCaps/>
          <w:color w:val="2F5496" w:themeColor="accent1" w:themeShade="BF"/>
          <w:sz w:val="24"/>
          <w:szCs w:val="24"/>
          <w:u w:val="single"/>
        </w:rPr>
      </w:pPr>
      <w:r w:rsidRPr="00586675">
        <w:rPr>
          <w:rFonts w:ascii="Ebrima" w:hAnsi="Ebrima"/>
          <w:sz w:val="24"/>
          <w:szCs w:val="24"/>
        </w:rPr>
        <w:t xml:space="preserve">Ensure the implementation of the Company’s environmental management system and waste management policy contained within this document. </w:t>
      </w:r>
    </w:p>
    <w:p w:rsidR="007459B9" w:rsidRPr="007459B9" w:rsidRDefault="007459B9" w:rsidP="007459B9">
      <w:pPr>
        <w:pStyle w:val="ListParagraph"/>
        <w:rPr>
          <w:rFonts w:ascii="Ebrima" w:hAnsi="Ebrima"/>
          <w:smallCaps/>
          <w:color w:val="2F5496" w:themeColor="accent1" w:themeShade="BF"/>
          <w:sz w:val="24"/>
          <w:szCs w:val="24"/>
          <w:u w:val="single"/>
        </w:rPr>
      </w:pPr>
    </w:p>
    <w:p w:rsidR="007459B9" w:rsidRPr="007459B9" w:rsidRDefault="003E2304" w:rsidP="007459B9">
      <w:pPr>
        <w:rPr>
          <w:rFonts w:ascii="Ebrima" w:hAnsi="Ebrima"/>
          <w:b/>
          <w:sz w:val="24"/>
          <w:szCs w:val="24"/>
          <w:u w:val="single"/>
        </w:rPr>
      </w:pPr>
      <w:r w:rsidRPr="007459B9">
        <w:rPr>
          <w:rFonts w:ascii="Ebrima" w:hAnsi="Ebrima"/>
          <w:b/>
          <w:sz w:val="24"/>
          <w:szCs w:val="24"/>
          <w:u w:val="single"/>
        </w:rPr>
        <w:t xml:space="preserve">2.4 Personnel Manager </w:t>
      </w:r>
    </w:p>
    <w:p w:rsidR="007459B9" w:rsidRDefault="003E2304" w:rsidP="007459B9">
      <w:pPr>
        <w:rPr>
          <w:rFonts w:ascii="Ebrima" w:hAnsi="Ebrima"/>
          <w:sz w:val="24"/>
          <w:szCs w:val="24"/>
        </w:rPr>
      </w:pPr>
      <w:r w:rsidRPr="007459B9">
        <w:rPr>
          <w:rFonts w:ascii="Ebrima" w:hAnsi="Ebrima"/>
          <w:sz w:val="24"/>
          <w:szCs w:val="24"/>
        </w:rPr>
        <w:t>The Personnel Manager is accountable to the Managing Director for implementing the relevant requirements of this Policy</w:t>
      </w:r>
    </w:p>
    <w:p w:rsidR="007459B9" w:rsidRDefault="003E2304" w:rsidP="007459B9">
      <w:pPr>
        <w:rPr>
          <w:rFonts w:ascii="Ebrima" w:hAnsi="Ebrima"/>
          <w:sz w:val="24"/>
          <w:szCs w:val="24"/>
        </w:rPr>
      </w:pPr>
      <w:r w:rsidRPr="007459B9">
        <w:rPr>
          <w:rFonts w:ascii="Ebrima" w:hAnsi="Ebrima"/>
          <w:sz w:val="24"/>
          <w:szCs w:val="24"/>
        </w:rPr>
        <w:t>. In particu</w:t>
      </w:r>
      <w:r w:rsidR="007459B9">
        <w:rPr>
          <w:rFonts w:ascii="Ebrima" w:hAnsi="Ebrima"/>
          <w:sz w:val="24"/>
          <w:szCs w:val="24"/>
        </w:rPr>
        <w:t xml:space="preserve">lar, this will require him to: </w:t>
      </w:r>
    </w:p>
    <w:p w:rsidR="007459B9" w:rsidRPr="007459B9" w:rsidRDefault="003E2304" w:rsidP="007459B9">
      <w:pPr>
        <w:pStyle w:val="ListParagraph"/>
        <w:numPr>
          <w:ilvl w:val="0"/>
          <w:numId w:val="5"/>
        </w:numPr>
        <w:rPr>
          <w:rFonts w:ascii="Ebrima" w:hAnsi="Ebrima"/>
          <w:smallCaps/>
          <w:color w:val="2F5496" w:themeColor="accent1" w:themeShade="BF"/>
          <w:sz w:val="24"/>
          <w:szCs w:val="24"/>
          <w:u w:val="single"/>
        </w:rPr>
      </w:pPr>
      <w:r w:rsidRPr="007459B9">
        <w:rPr>
          <w:rFonts w:ascii="Ebrima" w:hAnsi="Ebrima"/>
          <w:sz w:val="24"/>
          <w:szCs w:val="24"/>
        </w:rPr>
        <w:t>Liaise with Directors, in monitoring th</w:t>
      </w:r>
      <w:r w:rsidR="007459B9">
        <w:rPr>
          <w:rFonts w:ascii="Ebrima" w:hAnsi="Ebrima"/>
          <w:sz w:val="24"/>
          <w:szCs w:val="24"/>
        </w:rPr>
        <w:t xml:space="preserve">e training needs of employees. </w:t>
      </w:r>
    </w:p>
    <w:p w:rsidR="007459B9" w:rsidRPr="007459B9" w:rsidRDefault="003E2304" w:rsidP="007459B9">
      <w:pPr>
        <w:pStyle w:val="ListParagraph"/>
        <w:numPr>
          <w:ilvl w:val="0"/>
          <w:numId w:val="5"/>
        </w:numPr>
        <w:rPr>
          <w:rFonts w:ascii="Ebrima" w:hAnsi="Ebrima"/>
          <w:smallCaps/>
          <w:color w:val="2F5496" w:themeColor="accent1" w:themeShade="BF"/>
          <w:sz w:val="24"/>
          <w:szCs w:val="24"/>
          <w:u w:val="single"/>
        </w:rPr>
      </w:pPr>
      <w:r w:rsidRPr="007459B9">
        <w:rPr>
          <w:rFonts w:ascii="Ebrima" w:hAnsi="Ebrima"/>
          <w:sz w:val="24"/>
          <w:szCs w:val="24"/>
        </w:rPr>
        <w:t>Maintain records of employee environmental</w:t>
      </w:r>
      <w:r w:rsidR="007459B9">
        <w:rPr>
          <w:rFonts w:ascii="Ebrima" w:hAnsi="Ebrima"/>
          <w:sz w:val="24"/>
          <w:szCs w:val="24"/>
        </w:rPr>
        <w:t xml:space="preserve"> and health &amp; safety training,</w:t>
      </w:r>
    </w:p>
    <w:p w:rsidR="007459B9" w:rsidRPr="007459B9" w:rsidRDefault="003E2304" w:rsidP="007459B9">
      <w:pPr>
        <w:pStyle w:val="ListParagraph"/>
        <w:numPr>
          <w:ilvl w:val="0"/>
          <w:numId w:val="5"/>
        </w:numPr>
        <w:rPr>
          <w:rFonts w:ascii="Ebrima" w:hAnsi="Ebrima"/>
          <w:smallCaps/>
          <w:color w:val="2F5496" w:themeColor="accent1" w:themeShade="BF"/>
          <w:sz w:val="24"/>
          <w:szCs w:val="24"/>
          <w:u w:val="single"/>
        </w:rPr>
      </w:pPr>
      <w:r w:rsidRPr="007459B9">
        <w:rPr>
          <w:rFonts w:ascii="Ebrima" w:hAnsi="Ebrima"/>
          <w:sz w:val="24"/>
          <w:szCs w:val="24"/>
        </w:rPr>
        <w:t xml:space="preserve"> Provide all new employees with a copy of this Policy </w:t>
      </w:r>
    </w:p>
    <w:p w:rsidR="007459B9" w:rsidRPr="007459B9" w:rsidRDefault="007459B9" w:rsidP="007459B9">
      <w:pPr>
        <w:pStyle w:val="ListParagraph"/>
        <w:ind w:left="759"/>
        <w:jc w:val="center"/>
        <w:rPr>
          <w:rFonts w:ascii="Ebrima" w:hAnsi="Ebrima"/>
          <w:b/>
          <w:smallCaps/>
          <w:color w:val="2F5496" w:themeColor="accent1" w:themeShade="BF"/>
          <w:sz w:val="24"/>
          <w:szCs w:val="24"/>
        </w:rPr>
      </w:pP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b/>
          <w:sz w:val="24"/>
          <w:szCs w:val="24"/>
          <w:u w:val="single"/>
        </w:rPr>
        <w:t>2.7 Employees</w:t>
      </w:r>
      <w:r w:rsidRPr="007459B9">
        <w:rPr>
          <w:rFonts w:ascii="Ebrima" w:hAnsi="Ebrima"/>
          <w:sz w:val="24"/>
          <w:szCs w:val="24"/>
        </w:rPr>
        <w:t xml:space="preserve"> </w:t>
      </w:r>
    </w:p>
    <w:p w:rsidR="007459B9" w:rsidRDefault="003E2304" w:rsidP="007459B9">
      <w:pPr>
        <w:rPr>
          <w:rFonts w:ascii="Ebrima" w:hAnsi="Ebrima"/>
          <w:sz w:val="24"/>
          <w:szCs w:val="24"/>
        </w:rPr>
      </w:pPr>
      <w:r w:rsidRPr="007459B9">
        <w:rPr>
          <w:rFonts w:ascii="Ebrima" w:hAnsi="Ebrima"/>
          <w:sz w:val="24"/>
          <w:szCs w:val="24"/>
        </w:rPr>
        <w:t xml:space="preserve">All employees are accountable through the management structure for conforming to the requirements of this policy and of statutory requirements. In particular, </w:t>
      </w:r>
      <w:r w:rsidR="007459B9">
        <w:rPr>
          <w:rFonts w:ascii="Ebrima" w:hAnsi="Ebrima"/>
          <w:sz w:val="24"/>
          <w:szCs w:val="24"/>
        </w:rPr>
        <w:t xml:space="preserve">every employee is required to: </w:t>
      </w:r>
      <w:r w:rsidRPr="007459B9">
        <w:rPr>
          <w:rFonts w:ascii="Ebrima" w:hAnsi="Ebrima"/>
          <w:sz w:val="24"/>
          <w:szCs w:val="24"/>
        </w:rPr>
        <w:t xml:space="preserve"> </w:t>
      </w:r>
    </w:p>
    <w:p w:rsidR="007459B9" w:rsidRDefault="003E2304" w:rsidP="007459B9">
      <w:pPr>
        <w:pStyle w:val="ListParagraph"/>
        <w:numPr>
          <w:ilvl w:val="0"/>
          <w:numId w:val="6"/>
        </w:numPr>
        <w:rPr>
          <w:rFonts w:ascii="Ebrima" w:hAnsi="Ebrima"/>
          <w:sz w:val="24"/>
          <w:szCs w:val="24"/>
        </w:rPr>
      </w:pPr>
      <w:r w:rsidRPr="007459B9">
        <w:rPr>
          <w:rFonts w:ascii="Ebrima" w:hAnsi="Ebrima"/>
          <w:sz w:val="24"/>
          <w:szCs w:val="24"/>
        </w:rPr>
        <w:t>Take care and</w:t>
      </w:r>
      <w:r w:rsidR="007459B9">
        <w:rPr>
          <w:rFonts w:ascii="Ebrima" w:hAnsi="Ebrima"/>
          <w:sz w:val="24"/>
          <w:szCs w:val="24"/>
        </w:rPr>
        <w:t xml:space="preserve"> attention of the environment. </w:t>
      </w:r>
    </w:p>
    <w:p w:rsidR="007459B9" w:rsidRDefault="003E2304" w:rsidP="007459B9">
      <w:pPr>
        <w:pStyle w:val="ListParagraph"/>
        <w:numPr>
          <w:ilvl w:val="0"/>
          <w:numId w:val="6"/>
        </w:numPr>
        <w:rPr>
          <w:rFonts w:ascii="Ebrima" w:hAnsi="Ebrima"/>
          <w:sz w:val="24"/>
          <w:szCs w:val="24"/>
        </w:rPr>
      </w:pPr>
      <w:r w:rsidRPr="007459B9">
        <w:rPr>
          <w:rFonts w:ascii="Ebrima" w:hAnsi="Ebrima"/>
          <w:sz w:val="24"/>
          <w:szCs w:val="24"/>
        </w:rPr>
        <w:t xml:space="preserve"> Co-operate in fulfilling the company’s pursuit of continuous environmental and</w:t>
      </w:r>
      <w:r w:rsidR="007459B9">
        <w:rPr>
          <w:rFonts w:ascii="Ebrima" w:hAnsi="Ebrima"/>
          <w:sz w:val="24"/>
          <w:szCs w:val="24"/>
        </w:rPr>
        <w:t xml:space="preserve"> waste management improvement. </w:t>
      </w:r>
    </w:p>
    <w:p w:rsidR="007459B9" w:rsidRDefault="003E2304" w:rsidP="007459B9">
      <w:pPr>
        <w:pStyle w:val="ListParagraph"/>
        <w:numPr>
          <w:ilvl w:val="0"/>
          <w:numId w:val="6"/>
        </w:numPr>
        <w:rPr>
          <w:rFonts w:ascii="Ebrima" w:hAnsi="Ebrima"/>
          <w:sz w:val="24"/>
          <w:szCs w:val="24"/>
        </w:rPr>
      </w:pPr>
      <w:r w:rsidRPr="007459B9">
        <w:rPr>
          <w:rFonts w:ascii="Ebrima" w:hAnsi="Ebrima"/>
          <w:sz w:val="24"/>
          <w:szCs w:val="24"/>
        </w:rPr>
        <w:t xml:space="preserve"> Be familiar with and implement this policy</w:t>
      </w:r>
      <w:r w:rsidR="007459B9">
        <w:rPr>
          <w:rFonts w:ascii="Ebrima" w:hAnsi="Ebrima"/>
          <w:sz w:val="24"/>
          <w:szCs w:val="24"/>
        </w:rPr>
        <w:t xml:space="preserve">. </w:t>
      </w:r>
    </w:p>
    <w:p w:rsidR="007459B9" w:rsidRPr="007459B9" w:rsidRDefault="003E2304" w:rsidP="007459B9">
      <w:pPr>
        <w:pStyle w:val="ListParagraph"/>
        <w:numPr>
          <w:ilvl w:val="0"/>
          <w:numId w:val="6"/>
        </w:numPr>
        <w:rPr>
          <w:rFonts w:ascii="Ebrima" w:hAnsi="Ebrima"/>
          <w:sz w:val="24"/>
          <w:szCs w:val="24"/>
        </w:rPr>
      </w:pPr>
      <w:r w:rsidRPr="007459B9">
        <w:rPr>
          <w:rFonts w:ascii="Ebrima" w:hAnsi="Ebrima"/>
          <w:sz w:val="24"/>
          <w:szCs w:val="24"/>
        </w:rPr>
        <w:t xml:space="preserve">Conform to the requirements of the project environmental and waste management plan, where applicable. </w:t>
      </w:r>
    </w:p>
    <w:p w:rsidR="007459B9" w:rsidRDefault="007459B9" w:rsidP="007459B9">
      <w:pPr>
        <w:rPr>
          <w:rFonts w:ascii="Ebrima" w:hAnsi="Ebrima"/>
          <w:sz w:val="24"/>
          <w:szCs w:val="24"/>
        </w:rPr>
      </w:pPr>
    </w:p>
    <w:p w:rsidR="007459B9" w:rsidRDefault="007459B9" w:rsidP="007459B9">
      <w:pPr>
        <w:rPr>
          <w:rFonts w:ascii="Ebrima" w:hAnsi="Ebrima"/>
          <w:sz w:val="24"/>
          <w:szCs w:val="24"/>
        </w:rPr>
      </w:pPr>
    </w:p>
    <w:p w:rsidR="007459B9" w:rsidRDefault="003E2304" w:rsidP="007459B9">
      <w:pPr>
        <w:rPr>
          <w:rFonts w:ascii="Ebrima" w:hAnsi="Ebrima"/>
          <w:b/>
          <w:sz w:val="32"/>
          <w:szCs w:val="32"/>
          <w:u w:val="single"/>
        </w:rPr>
      </w:pPr>
      <w:r w:rsidRPr="007459B9">
        <w:rPr>
          <w:rFonts w:ascii="Ebrima" w:hAnsi="Ebrima"/>
          <w:b/>
          <w:sz w:val="32"/>
          <w:szCs w:val="32"/>
          <w:u w:val="single"/>
        </w:rPr>
        <w:lastRenderedPageBreak/>
        <w:t xml:space="preserve">Glossary of Terms </w:t>
      </w:r>
    </w:p>
    <w:p w:rsidR="007459B9" w:rsidRPr="007459B9" w:rsidRDefault="007459B9" w:rsidP="007459B9">
      <w:pPr>
        <w:rPr>
          <w:rFonts w:ascii="Ebrima" w:hAnsi="Ebrima"/>
          <w:b/>
          <w:sz w:val="32"/>
          <w:szCs w:val="32"/>
          <w:u w:val="single"/>
        </w:rPr>
      </w:pPr>
    </w:p>
    <w:p w:rsidR="007459B9" w:rsidRDefault="003E2304" w:rsidP="007459B9">
      <w:pPr>
        <w:rPr>
          <w:rFonts w:ascii="Ebrima" w:hAnsi="Ebrima"/>
          <w:sz w:val="24"/>
          <w:szCs w:val="24"/>
        </w:rPr>
      </w:pPr>
      <w:r w:rsidRPr="007459B9">
        <w:rPr>
          <w:rFonts w:ascii="Ebrima" w:hAnsi="Ebrima"/>
          <w:b/>
          <w:sz w:val="24"/>
          <w:szCs w:val="24"/>
        </w:rPr>
        <w:t>1. Best Practicable Environmental Option (BPEO)</w:t>
      </w:r>
      <w:r w:rsidRPr="007459B9">
        <w:rPr>
          <w:rFonts w:ascii="Ebrima" w:hAnsi="Ebrima"/>
          <w:sz w:val="24"/>
          <w:szCs w:val="24"/>
        </w:rPr>
        <w:t xml:space="preserve"> </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sz w:val="24"/>
          <w:szCs w:val="24"/>
        </w:rPr>
        <w:t xml:space="preserve">The Best Practicable Environmental Option refers to the analysis of different methods of waste disposal. The preferred option is the one which minimises harm to the environment as a whole, taking into account what is affordable and practicable. </w:t>
      </w:r>
    </w:p>
    <w:p w:rsidR="007459B9" w:rsidRDefault="007459B9" w:rsidP="007459B9">
      <w:pPr>
        <w:rPr>
          <w:rFonts w:ascii="Ebrima" w:hAnsi="Ebrima"/>
          <w:sz w:val="24"/>
          <w:szCs w:val="24"/>
        </w:rPr>
      </w:pPr>
    </w:p>
    <w:p w:rsidR="007459B9" w:rsidRPr="007459B9" w:rsidRDefault="003E2304" w:rsidP="007459B9">
      <w:pPr>
        <w:rPr>
          <w:rFonts w:ascii="Ebrima" w:hAnsi="Ebrima"/>
          <w:b/>
          <w:sz w:val="24"/>
          <w:szCs w:val="24"/>
        </w:rPr>
      </w:pPr>
      <w:r w:rsidRPr="007459B9">
        <w:rPr>
          <w:rFonts w:ascii="Ebrima" w:hAnsi="Ebrima"/>
          <w:b/>
          <w:sz w:val="24"/>
          <w:szCs w:val="24"/>
        </w:rPr>
        <w:t xml:space="preserve">2. Clinical Waste </w:t>
      </w:r>
    </w:p>
    <w:p w:rsidR="007459B9" w:rsidRDefault="003E2304" w:rsidP="007459B9">
      <w:pPr>
        <w:rPr>
          <w:rFonts w:ascii="Ebrima" w:hAnsi="Ebrima"/>
          <w:sz w:val="24"/>
          <w:szCs w:val="24"/>
        </w:rPr>
      </w:pPr>
      <w:r w:rsidRPr="007459B9">
        <w:rPr>
          <w:rFonts w:ascii="Ebrima" w:hAnsi="Ebrima"/>
          <w:sz w:val="24"/>
          <w:szCs w:val="24"/>
        </w:rPr>
        <w:t>Any waste whic</w:t>
      </w:r>
      <w:r w:rsidR="007459B9">
        <w:rPr>
          <w:rFonts w:ascii="Ebrima" w:hAnsi="Ebrima"/>
          <w:sz w:val="24"/>
          <w:szCs w:val="24"/>
        </w:rPr>
        <w:t>h consists wholly or partly of:</w:t>
      </w:r>
    </w:p>
    <w:p w:rsidR="007459B9" w:rsidRPr="007459B9" w:rsidRDefault="003E2304" w:rsidP="007459B9">
      <w:pPr>
        <w:pStyle w:val="ListParagraph"/>
        <w:numPr>
          <w:ilvl w:val="0"/>
          <w:numId w:val="7"/>
        </w:numPr>
        <w:rPr>
          <w:rFonts w:ascii="Ebrima" w:hAnsi="Ebrima"/>
          <w:smallCaps/>
          <w:color w:val="2F5496" w:themeColor="accent1" w:themeShade="BF"/>
          <w:sz w:val="24"/>
          <w:szCs w:val="24"/>
          <w:u w:val="single"/>
        </w:rPr>
      </w:pPr>
      <w:r w:rsidRPr="007459B9">
        <w:rPr>
          <w:rFonts w:ascii="Ebrima" w:hAnsi="Ebrima"/>
          <w:sz w:val="24"/>
          <w:szCs w:val="24"/>
        </w:rPr>
        <w:t xml:space="preserve">human or animal tissue; </w:t>
      </w:r>
    </w:p>
    <w:p w:rsidR="007459B9" w:rsidRPr="007459B9" w:rsidRDefault="003E2304" w:rsidP="007459B9">
      <w:pPr>
        <w:pStyle w:val="ListParagraph"/>
        <w:numPr>
          <w:ilvl w:val="0"/>
          <w:numId w:val="7"/>
        </w:numPr>
        <w:rPr>
          <w:rFonts w:ascii="Ebrima" w:hAnsi="Ebrima"/>
          <w:smallCaps/>
          <w:color w:val="2F5496" w:themeColor="accent1" w:themeShade="BF"/>
          <w:sz w:val="24"/>
          <w:szCs w:val="24"/>
          <w:u w:val="single"/>
        </w:rPr>
      </w:pPr>
      <w:r w:rsidRPr="007459B9">
        <w:rPr>
          <w:rFonts w:ascii="Ebrima" w:hAnsi="Ebrima"/>
          <w:sz w:val="24"/>
          <w:szCs w:val="24"/>
        </w:rPr>
        <w:t>blo</w:t>
      </w:r>
      <w:r w:rsidR="007459B9">
        <w:rPr>
          <w:rFonts w:ascii="Ebrima" w:hAnsi="Ebrima"/>
          <w:sz w:val="24"/>
          <w:szCs w:val="24"/>
        </w:rPr>
        <w:t xml:space="preserve">od or other body fluids; </w:t>
      </w:r>
      <w:r w:rsidRPr="007459B9">
        <w:rPr>
          <w:rFonts w:ascii="Ebrima" w:hAnsi="Ebrima"/>
          <w:sz w:val="24"/>
          <w:szCs w:val="24"/>
        </w:rPr>
        <w:t xml:space="preserve"> </w:t>
      </w:r>
    </w:p>
    <w:p w:rsidR="007459B9" w:rsidRPr="007459B9" w:rsidRDefault="003E2304" w:rsidP="007459B9">
      <w:pPr>
        <w:pStyle w:val="ListParagraph"/>
        <w:numPr>
          <w:ilvl w:val="0"/>
          <w:numId w:val="7"/>
        </w:numPr>
        <w:rPr>
          <w:rFonts w:ascii="Ebrima" w:hAnsi="Ebrima"/>
          <w:smallCaps/>
          <w:color w:val="2F5496" w:themeColor="accent1" w:themeShade="BF"/>
          <w:sz w:val="24"/>
          <w:szCs w:val="24"/>
          <w:u w:val="single"/>
        </w:rPr>
      </w:pPr>
      <w:r w:rsidRPr="007459B9">
        <w:rPr>
          <w:rFonts w:ascii="Ebrima" w:hAnsi="Ebrima"/>
          <w:sz w:val="24"/>
          <w:szCs w:val="24"/>
        </w:rPr>
        <w:t xml:space="preserve">excretions; </w:t>
      </w:r>
    </w:p>
    <w:p w:rsidR="007459B9" w:rsidRPr="007459B9" w:rsidRDefault="003E2304" w:rsidP="007459B9">
      <w:pPr>
        <w:pStyle w:val="ListParagraph"/>
        <w:numPr>
          <w:ilvl w:val="0"/>
          <w:numId w:val="7"/>
        </w:numPr>
        <w:rPr>
          <w:rFonts w:ascii="Ebrima" w:hAnsi="Ebrima"/>
          <w:smallCaps/>
          <w:color w:val="2F5496" w:themeColor="accent1" w:themeShade="BF"/>
          <w:sz w:val="24"/>
          <w:szCs w:val="24"/>
          <w:u w:val="single"/>
        </w:rPr>
      </w:pPr>
      <w:r w:rsidRPr="007459B9">
        <w:rPr>
          <w:rFonts w:ascii="Ebrima" w:hAnsi="Ebrima"/>
          <w:sz w:val="24"/>
          <w:szCs w:val="24"/>
        </w:rPr>
        <w:t xml:space="preserve">drugs or other pharmaceutical products other than controlled or </w:t>
      </w:r>
      <w:proofErr w:type="spellStart"/>
      <w:r w:rsidRPr="007459B9">
        <w:rPr>
          <w:rFonts w:ascii="Ebrima" w:hAnsi="Ebrima"/>
          <w:sz w:val="24"/>
          <w:szCs w:val="24"/>
        </w:rPr>
        <w:t>cytotoxic</w:t>
      </w:r>
      <w:proofErr w:type="spellEnd"/>
      <w:r w:rsidRPr="007459B9">
        <w:rPr>
          <w:rFonts w:ascii="Ebrima" w:hAnsi="Ebrima"/>
          <w:sz w:val="24"/>
          <w:szCs w:val="24"/>
        </w:rPr>
        <w:t xml:space="preserve"> drugs </w:t>
      </w:r>
    </w:p>
    <w:p w:rsidR="007459B9" w:rsidRPr="007459B9" w:rsidRDefault="003E2304" w:rsidP="007459B9">
      <w:pPr>
        <w:pStyle w:val="ListParagraph"/>
        <w:numPr>
          <w:ilvl w:val="0"/>
          <w:numId w:val="7"/>
        </w:numPr>
        <w:rPr>
          <w:rFonts w:ascii="Ebrima" w:hAnsi="Ebrima"/>
          <w:smallCaps/>
          <w:color w:val="2F5496" w:themeColor="accent1" w:themeShade="BF"/>
          <w:sz w:val="24"/>
          <w:szCs w:val="24"/>
          <w:u w:val="single"/>
        </w:rPr>
      </w:pPr>
      <w:r w:rsidRPr="007459B9">
        <w:rPr>
          <w:rFonts w:ascii="Ebrima" w:hAnsi="Ebrima"/>
          <w:sz w:val="24"/>
          <w:szCs w:val="24"/>
        </w:rPr>
        <w:t xml:space="preserve">swabs or dressings; </w:t>
      </w:r>
    </w:p>
    <w:p w:rsidR="007459B9" w:rsidRPr="007459B9" w:rsidRDefault="003E2304" w:rsidP="007459B9">
      <w:pPr>
        <w:pStyle w:val="ListParagraph"/>
        <w:numPr>
          <w:ilvl w:val="0"/>
          <w:numId w:val="7"/>
        </w:numPr>
        <w:rPr>
          <w:rFonts w:ascii="Ebrima" w:hAnsi="Ebrima"/>
          <w:smallCaps/>
          <w:color w:val="2F5496" w:themeColor="accent1" w:themeShade="BF"/>
          <w:sz w:val="24"/>
          <w:szCs w:val="24"/>
          <w:u w:val="single"/>
        </w:rPr>
      </w:pPr>
      <w:proofErr w:type="gramStart"/>
      <w:r w:rsidRPr="007459B9">
        <w:rPr>
          <w:rFonts w:ascii="Ebrima" w:hAnsi="Ebrima"/>
          <w:sz w:val="24"/>
          <w:szCs w:val="24"/>
        </w:rPr>
        <w:t>syringes</w:t>
      </w:r>
      <w:proofErr w:type="gramEnd"/>
      <w:r w:rsidRPr="007459B9">
        <w:rPr>
          <w:rFonts w:ascii="Ebrima" w:hAnsi="Ebrima"/>
          <w:sz w:val="24"/>
          <w:szCs w:val="24"/>
        </w:rPr>
        <w:t>, needles or other sharp instruments; which unless rendered safe may prove hazardous to any person coming into contact with it. It also includes any other waste arising from medical, nursing, dental, veterinary, pharmaceutical or similar practice, investigation, treatment, care, teaching or research, or the collection of blood for transfusion, being waste which may cause infection to any person coming into contact with it.</w:t>
      </w:r>
    </w:p>
    <w:p w:rsidR="007459B9" w:rsidRPr="007459B9" w:rsidRDefault="007459B9" w:rsidP="007459B9">
      <w:pPr>
        <w:pStyle w:val="ListParagraph"/>
        <w:ind w:left="759"/>
        <w:rPr>
          <w:rFonts w:ascii="Ebrima" w:hAnsi="Ebrima"/>
          <w:smallCaps/>
          <w:color w:val="2F5496" w:themeColor="accent1" w:themeShade="BF"/>
          <w:sz w:val="24"/>
          <w:szCs w:val="24"/>
          <w:u w:val="single"/>
        </w:rPr>
      </w:pPr>
    </w:p>
    <w:p w:rsidR="007459B9" w:rsidRPr="007459B9" w:rsidRDefault="003E2304" w:rsidP="007459B9">
      <w:pPr>
        <w:rPr>
          <w:rFonts w:ascii="Ebrima" w:hAnsi="Ebrima"/>
          <w:b/>
          <w:sz w:val="24"/>
          <w:szCs w:val="24"/>
        </w:rPr>
      </w:pPr>
      <w:r w:rsidRPr="007459B9">
        <w:rPr>
          <w:rFonts w:ascii="Ebrima" w:hAnsi="Ebrima"/>
          <w:b/>
          <w:sz w:val="24"/>
          <w:szCs w:val="24"/>
        </w:rPr>
        <w:t xml:space="preserve"> 3. Environmental Protection Act 1990 (EPA 1990) </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sz w:val="24"/>
          <w:szCs w:val="24"/>
        </w:rPr>
        <w:t xml:space="preserve">This is the single most important piece of environmental legislation and it controls </w:t>
      </w:r>
      <w:proofErr w:type="gramStart"/>
      <w:r w:rsidRPr="007459B9">
        <w:rPr>
          <w:rFonts w:ascii="Ebrima" w:hAnsi="Ebrima"/>
          <w:sz w:val="24"/>
          <w:szCs w:val="24"/>
        </w:rPr>
        <w:t>many</w:t>
      </w:r>
      <w:proofErr w:type="gramEnd"/>
      <w:r w:rsidRPr="007459B9">
        <w:rPr>
          <w:rFonts w:ascii="Ebrima" w:hAnsi="Ebrima"/>
          <w:sz w:val="24"/>
          <w:szCs w:val="24"/>
        </w:rPr>
        <w:t xml:space="preserve"> aspects of how the environment is protected and regulated. The EPA 1990 (amended 1995) provides the main statutory framework in relation to waste. The majority of waste leaving the Site is controlled waste. This is described in the EPA 1990 as the waste arising from household, commercial or industrial premises. Controlled waste includes waste from offices, food handling, shops and other domestic activities. EPA 1990 Section 34 imposes a “Duty of Care” on producers and handlers of waste, “to take reasonable measures to prevent the unauthorised deposit, treatment or disposal of waste.” This means the following: </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sz w:val="24"/>
          <w:szCs w:val="24"/>
        </w:rPr>
        <w:t xml:space="preserve">1. The Site must keep records of how much waste it is generating. </w:t>
      </w:r>
    </w:p>
    <w:p w:rsidR="007459B9" w:rsidRDefault="003E2304" w:rsidP="007459B9">
      <w:pPr>
        <w:rPr>
          <w:rFonts w:ascii="Ebrima" w:hAnsi="Ebrima"/>
          <w:sz w:val="24"/>
          <w:szCs w:val="24"/>
        </w:rPr>
      </w:pPr>
      <w:r w:rsidRPr="007459B9">
        <w:rPr>
          <w:rFonts w:ascii="Ebrima" w:hAnsi="Ebrima"/>
          <w:sz w:val="24"/>
          <w:szCs w:val="24"/>
        </w:rPr>
        <w:t xml:space="preserve">2. The Site must ensure that a registered carrier collects their waste. </w:t>
      </w:r>
    </w:p>
    <w:p w:rsidR="007459B9" w:rsidRDefault="003E2304" w:rsidP="007459B9">
      <w:pPr>
        <w:rPr>
          <w:rFonts w:ascii="Ebrima" w:hAnsi="Ebrima"/>
          <w:sz w:val="24"/>
          <w:szCs w:val="24"/>
        </w:rPr>
      </w:pPr>
      <w:r w:rsidRPr="007459B9">
        <w:rPr>
          <w:rFonts w:ascii="Ebrima" w:hAnsi="Ebrima"/>
          <w:sz w:val="24"/>
          <w:szCs w:val="24"/>
        </w:rPr>
        <w:t xml:space="preserve">3. The Site must ensure that all transfer notes are completed and filed detailing the type of waste for disposal. These must be kept for three years. </w:t>
      </w:r>
    </w:p>
    <w:p w:rsidR="007459B9" w:rsidRDefault="003E2304" w:rsidP="007459B9">
      <w:pPr>
        <w:rPr>
          <w:rFonts w:ascii="Ebrima" w:hAnsi="Ebrima"/>
          <w:sz w:val="24"/>
          <w:szCs w:val="24"/>
        </w:rPr>
      </w:pPr>
      <w:r w:rsidRPr="007459B9">
        <w:rPr>
          <w:rFonts w:ascii="Ebrima" w:hAnsi="Ebrima"/>
          <w:sz w:val="24"/>
          <w:szCs w:val="24"/>
        </w:rPr>
        <w:lastRenderedPageBreak/>
        <w:t xml:space="preserve">4. Ensure that all waste is dealt with in accordance with the “Duty of Care”. Breach of the Duty of Care is a criminal offence and can incur penalties of up to £20,000 or an unlimited fine if convicted on indictment. </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b/>
          <w:sz w:val="24"/>
          <w:szCs w:val="24"/>
        </w:rPr>
        <w:t>4. Hazardous Waste</w:t>
      </w:r>
      <w:r w:rsidRPr="007459B9">
        <w:rPr>
          <w:rFonts w:ascii="Ebrima" w:hAnsi="Ebrima"/>
          <w:sz w:val="24"/>
          <w:szCs w:val="24"/>
        </w:rPr>
        <w:t xml:space="preserve"> </w:t>
      </w:r>
    </w:p>
    <w:p w:rsidR="007459B9" w:rsidRDefault="003E2304" w:rsidP="007459B9">
      <w:pPr>
        <w:rPr>
          <w:rFonts w:ascii="Ebrima" w:hAnsi="Ebrima"/>
          <w:sz w:val="24"/>
          <w:szCs w:val="24"/>
        </w:rPr>
      </w:pPr>
      <w:r w:rsidRPr="007459B9">
        <w:rPr>
          <w:rFonts w:ascii="Ebrima" w:hAnsi="Ebrima"/>
          <w:sz w:val="24"/>
          <w:szCs w:val="24"/>
        </w:rPr>
        <w:t>These are the most dangerous wastes as they can cause the greatest environmental damage or are dangerous to human health. These wastes are listed in The List of Wastes (England) Regulations 2005. Some common hazar</w:t>
      </w:r>
      <w:r w:rsidR="007459B9">
        <w:rPr>
          <w:rFonts w:ascii="Ebrima" w:hAnsi="Ebrima"/>
          <w:sz w:val="24"/>
          <w:szCs w:val="24"/>
        </w:rPr>
        <w:t xml:space="preserve">dous wastes are listed below: </w:t>
      </w:r>
    </w:p>
    <w:p w:rsidR="007459B9" w:rsidRPr="007459B9" w:rsidRDefault="003E2304" w:rsidP="007459B9">
      <w:pPr>
        <w:pStyle w:val="ListParagraph"/>
        <w:numPr>
          <w:ilvl w:val="0"/>
          <w:numId w:val="8"/>
        </w:numPr>
        <w:rPr>
          <w:rFonts w:ascii="Ebrima" w:hAnsi="Ebrima"/>
          <w:smallCaps/>
          <w:color w:val="2F5496" w:themeColor="accent1" w:themeShade="BF"/>
          <w:sz w:val="24"/>
          <w:szCs w:val="24"/>
          <w:u w:val="single"/>
        </w:rPr>
      </w:pPr>
      <w:r w:rsidRPr="007459B9">
        <w:rPr>
          <w:rFonts w:ascii="Ebrima" w:hAnsi="Ebrima"/>
          <w:sz w:val="24"/>
          <w:szCs w:val="24"/>
        </w:rPr>
        <w:t>Acid</w:t>
      </w:r>
      <w:r w:rsidR="007459B9">
        <w:rPr>
          <w:rFonts w:ascii="Ebrima" w:hAnsi="Ebrima"/>
          <w:sz w:val="24"/>
          <w:szCs w:val="24"/>
        </w:rPr>
        <w:t xml:space="preserve">s Pesticides Fluorescent Tubes </w:t>
      </w:r>
      <w:r w:rsidRPr="007459B9">
        <w:rPr>
          <w:rFonts w:ascii="Ebrima" w:hAnsi="Ebrima"/>
          <w:sz w:val="24"/>
          <w:szCs w:val="24"/>
        </w:rPr>
        <w:t xml:space="preserve"> </w:t>
      </w:r>
    </w:p>
    <w:p w:rsidR="007459B9" w:rsidRPr="007459B9" w:rsidRDefault="003E2304" w:rsidP="007459B9">
      <w:pPr>
        <w:pStyle w:val="ListParagraph"/>
        <w:numPr>
          <w:ilvl w:val="0"/>
          <w:numId w:val="8"/>
        </w:numPr>
        <w:rPr>
          <w:rFonts w:ascii="Ebrima" w:hAnsi="Ebrima"/>
          <w:smallCaps/>
          <w:color w:val="2F5496" w:themeColor="accent1" w:themeShade="BF"/>
          <w:sz w:val="24"/>
          <w:szCs w:val="24"/>
          <w:u w:val="single"/>
        </w:rPr>
      </w:pPr>
      <w:r w:rsidRPr="007459B9">
        <w:rPr>
          <w:rFonts w:ascii="Ebrima" w:hAnsi="Ebrima"/>
          <w:sz w:val="24"/>
          <w:szCs w:val="24"/>
        </w:rPr>
        <w:t xml:space="preserve">Alkaline Solutions Photographic Chemicals Televisions </w:t>
      </w:r>
    </w:p>
    <w:p w:rsidR="007459B9" w:rsidRPr="007459B9" w:rsidRDefault="003E2304" w:rsidP="007459B9">
      <w:pPr>
        <w:pStyle w:val="ListParagraph"/>
        <w:numPr>
          <w:ilvl w:val="0"/>
          <w:numId w:val="8"/>
        </w:numPr>
        <w:rPr>
          <w:rFonts w:ascii="Ebrima" w:hAnsi="Ebrima"/>
          <w:smallCaps/>
          <w:color w:val="2F5496" w:themeColor="accent1" w:themeShade="BF"/>
          <w:sz w:val="24"/>
          <w:szCs w:val="24"/>
          <w:u w:val="single"/>
        </w:rPr>
      </w:pPr>
      <w:r w:rsidRPr="007459B9">
        <w:rPr>
          <w:rFonts w:ascii="Ebrima" w:hAnsi="Ebrima"/>
          <w:sz w:val="24"/>
          <w:szCs w:val="24"/>
        </w:rPr>
        <w:t xml:space="preserve"> Batteries Waste Oils Paint </w:t>
      </w:r>
    </w:p>
    <w:p w:rsidR="007459B9" w:rsidRPr="007459B9" w:rsidRDefault="003E2304" w:rsidP="007459B9">
      <w:pPr>
        <w:pStyle w:val="ListParagraph"/>
        <w:numPr>
          <w:ilvl w:val="0"/>
          <w:numId w:val="8"/>
        </w:numPr>
        <w:rPr>
          <w:rFonts w:ascii="Ebrima" w:hAnsi="Ebrima"/>
          <w:smallCaps/>
          <w:color w:val="2F5496" w:themeColor="accent1" w:themeShade="BF"/>
          <w:sz w:val="24"/>
          <w:szCs w:val="24"/>
          <w:u w:val="single"/>
        </w:rPr>
      </w:pPr>
      <w:r w:rsidRPr="007459B9">
        <w:rPr>
          <w:rFonts w:ascii="Ebrima" w:hAnsi="Ebrima"/>
          <w:sz w:val="24"/>
          <w:szCs w:val="24"/>
        </w:rPr>
        <w:t xml:space="preserve">Solvents Computer Monitors </w:t>
      </w:r>
    </w:p>
    <w:p w:rsidR="007459B9" w:rsidRPr="007459B9" w:rsidRDefault="007459B9" w:rsidP="007459B9">
      <w:pPr>
        <w:ind w:left="360"/>
        <w:rPr>
          <w:rFonts w:ascii="Ebrima" w:hAnsi="Ebrima"/>
          <w:smallCaps/>
          <w:color w:val="2F5496" w:themeColor="accent1" w:themeShade="BF"/>
          <w:sz w:val="24"/>
          <w:szCs w:val="24"/>
          <w:u w:val="single"/>
        </w:rPr>
      </w:pPr>
    </w:p>
    <w:p w:rsidR="007459B9" w:rsidRDefault="003E2304" w:rsidP="007459B9">
      <w:pPr>
        <w:rPr>
          <w:rFonts w:ascii="Ebrima" w:hAnsi="Ebrima"/>
          <w:sz w:val="24"/>
          <w:szCs w:val="24"/>
        </w:rPr>
      </w:pPr>
      <w:r w:rsidRPr="007459B9">
        <w:rPr>
          <w:rFonts w:ascii="Ebrima" w:hAnsi="Ebrima"/>
          <w:sz w:val="24"/>
          <w:szCs w:val="24"/>
        </w:rPr>
        <w:t xml:space="preserve">Other hazardous wastes, such as asbestos and radioactive substances, are subject to their own specific legislation. </w:t>
      </w:r>
    </w:p>
    <w:p w:rsidR="007459B9" w:rsidRDefault="007459B9" w:rsidP="007459B9">
      <w:pPr>
        <w:rPr>
          <w:rFonts w:ascii="Ebrima" w:hAnsi="Ebrima"/>
          <w:sz w:val="24"/>
          <w:szCs w:val="24"/>
        </w:rPr>
      </w:pPr>
    </w:p>
    <w:p w:rsidR="007459B9" w:rsidRPr="007459B9" w:rsidRDefault="003E2304" w:rsidP="007459B9">
      <w:pPr>
        <w:rPr>
          <w:rFonts w:ascii="Ebrima" w:hAnsi="Ebrima"/>
          <w:b/>
          <w:sz w:val="24"/>
          <w:szCs w:val="24"/>
        </w:rPr>
      </w:pPr>
      <w:r w:rsidRPr="007459B9">
        <w:rPr>
          <w:rFonts w:ascii="Ebrima" w:hAnsi="Ebrima"/>
          <w:b/>
          <w:sz w:val="24"/>
          <w:szCs w:val="24"/>
        </w:rPr>
        <w:t xml:space="preserve">5. Recycling </w:t>
      </w:r>
    </w:p>
    <w:p w:rsidR="007459B9" w:rsidRDefault="003E2304" w:rsidP="007459B9">
      <w:pPr>
        <w:rPr>
          <w:rFonts w:ascii="Ebrima" w:hAnsi="Ebrima"/>
          <w:sz w:val="24"/>
          <w:szCs w:val="24"/>
        </w:rPr>
      </w:pPr>
      <w:proofErr w:type="gramStart"/>
      <w:r w:rsidRPr="007459B9">
        <w:rPr>
          <w:rFonts w:ascii="Ebrima" w:hAnsi="Ebrima"/>
          <w:sz w:val="24"/>
          <w:szCs w:val="24"/>
        </w:rPr>
        <w:t>The diversion of waste away from landfill or incineration and the reprocessing of those wastes either into the same product or a different one.</w:t>
      </w:r>
      <w:proofErr w:type="gramEnd"/>
      <w:r w:rsidRPr="007459B9">
        <w:rPr>
          <w:rFonts w:ascii="Ebrima" w:hAnsi="Ebrima"/>
          <w:sz w:val="24"/>
          <w:szCs w:val="24"/>
        </w:rPr>
        <w:t xml:space="preserve"> This mainly includes nonhazardous wastes such as paper, glass, </w:t>
      </w:r>
      <w:proofErr w:type="gramStart"/>
      <w:r w:rsidRPr="007459B9">
        <w:rPr>
          <w:rFonts w:ascii="Ebrima" w:hAnsi="Ebrima"/>
          <w:sz w:val="24"/>
          <w:szCs w:val="24"/>
        </w:rPr>
        <w:t>cardboard</w:t>
      </w:r>
      <w:proofErr w:type="gramEnd"/>
      <w:r w:rsidRPr="007459B9">
        <w:rPr>
          <w:rFonts w:ascii="Ebrima" w:hAnsi="Ebrima"/>
          <w:sz w:val="24"/>
          <w:szCs w:val="24"/>
        </w:rPr>
        <w:t>, plastic and scrap metal</w:t>
      </w:r>
      <w:r w:rsidR="007459B9">
        <w:rPr>
          <w:rFonts w:ascii="Ebrima" w:hAnsi="Ebrima"/>
          <w:sz w:val="24"/>
          <w:szCs w:val="24"/>
        </w:rPr>
        <w:t>.</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b/>
          <w:sz w:val="24"/>
          <w:szCs w:val="24"/>
        </w:rPr>
        <w:t>6. Responsible Person</w:t>
      </w:r>
      <w:r w:rsidRPr="007459B9">
        <w:rPr>
          <w:rFonts w:ascii="Ebrima" w:hAnsi="Ebrima"/>
          <w:sz w:val="24"/>
          <w:szCs w:val="24"/>
        </w:rPr>
        <w:t xml:space="preserve"> </w:t>
      </w:r>
    </w:p>
    <w:p w:rsidR="007459B9" w:rsidRDefault="003E2304" w:rsidP="007459B9">
      <w:pPr>
        <w:rPr>
          <w:rFonts w:ascii="Ebrima" w:hAnsi="Ebrima"/>
          <w:sz w:val="24"/>
          <w:szCs w:val="24"/>
        </w:rPr>
      </w:pPr>
      <w:proofErr w:type="gramStart"/>
      <w:r w:rsidRPr="007459B9">
        <w:rPr>
          <w:rFonts w:ascii="Ebrima" w:hAnsi="Ebrima"/>
          <w:sz w:val="24"/>
          <w:szCs w:val="24"/>
        </w:rPr>
        <w:t>The person who oversees the wastes to be removed from the premises at which it was produced or is being held.</w:t>
      </w:r>
      <w:proofErr w:type="gramEnd"/>
      <w:r w:rsidRPr="007459B9">
        <w:rPr>
          <w:rFonts w:ascii="Ebrima" w:hAnsi="Ebrima"/>
          <w:sz w:val="24"/>
          <w:szCs w:val="24"/>
        </w:rPr>
        <w:t xml:space="preserve"> </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b/>
          <w:sz w:val="24"/>
          <w:szCs w:val="24"/>
        </w:rPr>
        <w:t>7. Waste</w:t>
      </w:r>
      <w:r w:rsidRPr="007459B9">
        <w:rPr>
          <w:rFonts w:ascii="Ebrima" w:hAnsi="Ebrima"/>
          <w:sz w:val="24"/>
          <w:szCs w:val="24"/>
        </w:rPr>
        <w:t xml:space="preserve"> </w:t>
      </w:r>
    </w:p>
    <w:p w:rsidR="007459B9" w:rsidRDefault="003E2304" w:rsidP="007459B9">
      <w:pPr>
        <w:rPr>
          <w:rFonts w:ascii="Ebrima" w:hAnsi="Ebrima"/>
          <w:sz w:val="24"/>
          <w:szCs w:val="24"/>
        </w:rPr>
      </w:pPr>
      <w:r w:rsidRPr="007459B9">
        <w:rPr>
          <w:rFonts w:ascii="Ebrima" w:hAnsi="Ebrima"/>
          <w:sz w:val="24"/>
          <w:szCs w:val="24"/>
        </w:rPr>
        <w:t xml:space="preserve">The legal definition of waste comes from Section 75(2) of the Environmental Protection Act 1990 (EPA 1990). It defines waste as any substance or object which the holder discards, intends to discard or is required to discard. The EPA 1990 refers to ‘controlled wastes’ which are split into four categories: Household, commercial, industrial and clinical waste. The Site </w:t>
      </w:r>
      <w:proofErr w:type="gramStart"/>
      <w:r w:rsidRPr="007459B9">
        <w:rPr>
          <w:rFonts w:ascii="Ebrima" w:hAnsi="Ebrima"/>
          <w:sz w:val="24"/>
          <w:szCs w:val="24"/>
        </w:rPr>
        <w:t>produce</w:t>
      </w:r>
      <w:proofErr w:type="gramEnd"/>
      <w:r w:rsidRPr="007459B9">
        <w:rPr>
          <w:rFonts w:ascii="Ebrima" w:hAnsi="Ebrima"/>
          <w:sz w:val="24"/>
          <w:szCs w:val="24"/>
        </w:rPr>
        <w:t xml:space="preserve"> waste in all four categories. There are some </w:t>
      </w:r>
      <w:proofErr w:type="gramStart"/>
      <w:r w:rsidRPr="007459B9">
        <w:rPr>
          <w:rFonts w:ascii="Ebrima" w:hAnsi="Ebrima"/>
          <w:sz w:val="24"/>
          <w:szCs w:val="24"/>
        </w:rPr>
        <w:t>waste</w:t>
      </w:r>
      <w:proofErr w:type="gramEnd"/>
      <w:r w:rsidRPr="007459B9">
        <w:rPr>
          <w:rFonts w:ascii="Ebrima" w:hAnsi="Ebrima"/>
          <w:sz w:val="24"/>
          <w:szCs w:val="24"/>
        </w:rPr>
        <w:t xml:space="preserve"> which are exempted as they have their own separate legislation e.g. radioactive wastes. </w:t>
      </w:r>
    </w:p>
    <w:p w:rsidR="007459B9" w:rsidRDefault="007459B9" w:rsidP="007459B9">
      <w:pPr>
        <w:rPr>
          <w:rFonts w:ascii="Ebrima" w:hAnsi="Ebrima"/>
          <w:sz w:val="24"/>
          <w:szCs w:val="24"/>
        </w:rPr>
      </w:pPr>
    </w:p>
    <w:p w:rsidR="007459B9" w:rsidRDefault="003E2304" w:rsidP="007459B9">
      <w:pPr>
        <w:rPr>
          <w:rFonts w:ascii="Ebrima" w:hAnsi="Ebrima"/>
          <w:sz w:val="24"/>
          <w:szCs w:val="24"/>
        </w:rPr>
      </w:pPr>
      <w:r w:rsidRPr="007459B9">
        <w:rPr>
          <w:rFonts w:ascii="Ebrima" w:hAnsi="Ebrima"/>
          <w:b/>
          <w:sz w:val="24"/>
          <w:szCs w:val="24"/>
        </w:rPr>
        <w:t>8. Waste Hierarchy</w:t>
      </w:r>
      <w:r w:rsidRPr="007459B9">
        <w:rPr>
          <w:rFonts w:ascii="Ebrima" w:hAnsi="Ebrima"/>
          <w:sz w:val="24"/>
          <w:szCs w:val="24"/>
        </w:rPr>
        <w:t xml:space="preserve"> </w:t>
      </w:r>
    </w:p>
    <w:p w:rsidR="007459B9" w:rsidRDefault="003E2304" w:rsidP="007459B9">
      <w:pPr>
        <w:rPr>
          <w:rFonts w:ascii="Ebrima" w:hAnsi="Ebrima"/>
          <w:sz w:val="24"/>
          <w:szCs w:val="24"/>
        </w:rPr>
      </w:pPr>
      <w:r w:rsidRPr="007459B9">
        <w:rPr>
          <w:rFonts w:ascii="Ebrima" w:hAnsi="Ebrima"/>
          <w:sz w:val="24"/>
          <w:szCs w:val="24"/>
        </w:rPr>
        <w:t xml:space="preserve">The hierarchy lists the different ways of dealing with waste in order of preference. </w:t>
      </w:r>
    </w:p>
    <w:p w:rsidR="007459B9" w:rsidRDefault="003E2304" w:rsidP="007459B9">
      <w:pPr>
        <w:rPr>
          <w:rFonts w:ascii="Ebrima" w:hAnsi="Ebrima"/>
          <w:sz w:val="24"/>
          <w:szCs w:val="24"/>
        </w:rPr>
      </w:pPr>
      <w:r w:rsidRPr="007459B9">
        <w:rPr>
          <w:rFonts w:ascii="Ebrima" w:hAnsi="Ebrima"/>
          <w:sz w:val="24"/>
          <w:szCs w:val="24"/>
        </w:rPr>
        <w:t xml:space="preserve">1. Reduce Also known as waste minimisation, to reduce the amount of waste materials being produced. </w:t>
      </w:r>
    </w:p>
    <w:p w:rsidR="007459B9" w:rsidRDefault="003E2304" w:rsidP="007459B9">
      <w:pPr>
        <w:rPr>
          <w:rFonts w:ascii="Ebrima" w:hAnsi="Ebrima"/>
          <w:sz w:val="24"/>
          <w:szCs w:val="24"/>
        </w:rPr>
      </w:pPr>
      <w:r w:rsidRPr="007459B9">
        <w:rPr>
          <w:rFonts w:ascii="Ebrima" w:hAnsi="Ebrima"/>
          <w:sz w:val="24"/>
          <w:szCs w:val="24"/>
        </w:rPr>
        <w:t xml:space="preserve">2. Re-use </w:t>
      </w:r>
      <w:proofErr w:type="gramStart"/>
      <w:r w:rsidRPr="007459B9">
        <w:rPr>
          <w:rFonts w:ascii="Ebrima" w:hAnsi="Ebrima"/>
          <w:sz w:val="24"/>
          <w:szCs w:val="24"/>
        </w:rPr>
        <w:t>To</w:t>
      </w:r>
      <w:proofErr w:type="gramEnd"/>
      <w:r w:rsidRPr="007459B9">
        <w:rPr>
          <w:rFonts w:ascii="Ebrima" w:hAnsi="Ebrima"/>
          <w:sz w:val="24"/>
          <w:szCs w:val="24"/>
        </w:rPr>
        <w:t xml:space="preserve"> continually re-use an item in order to eliminate the use of resources in making new items. </w:t>
      </w:r>
    </w:p>
    <w:p w:rsidR="007459B9" w:rsidRDefault="003E2304" w:rsidP="007459B9">
      <w:pPr>
        <w:rPr>
          <w:rFonts w:ascii="Ebrima" w:hAnsi="Ebrima"/>
          <w:sz w:val="24"/>
          <w:szCs w:val="24"/>
        </w:rPr>
      </w:pPr>
      <w:r w:rsidRPr="007459B9">
        <w:rPr>
          <w:rFonts w:ascii="Ebrima" w:hAnsi="Ebrima"/>
          <w:sz w:val="24"/>
          <w:szCs w:val="24"/>
        </w:rPr>
        <w:lastRenderedPageBreak/>
        <w:t xml:space="preserve">3. Recovery Recycling – The collection and reprocessing of wastes either into the same product or a different one. Composting – biological decomposition of organic material to create a soil conditioner. Energy – waste is incinerated and the heat is recovered to generate energy. </w:t>
      </w:r>
    </w:p>
    <w:p w:rsidR="007459B9" w:rsidRDefault="003E2304" w:rsidP="007459B9">
      <w:pPr>
        <w:rPr>
          <w:rFonts w:ascii="Ebrima" w:hAnsi="Ebrima"/>
          <w:sz w:val="24"/>
          <w:szCs w:val="24"/>
        </w:rPr>
      </w:pPr>
      <w:r w:rsidRPr="007459B9">
        <w:rPr>
          <w:rFonts w:ascii="Ebrima" w:hAnsi="Ebrima"/>
          <w:sz w:val="24"/>
          <w:szCs w:val="24"/>
        </w:rPr>
        <w:t xml:space="preserve">4. Disposal Waste is sent, untreated, to landfill. </w:t>
      </w:r>
    </w:p>
    <w:p w:rsidR="007459B9" w:rsidRDefault="007459B9" w:rsidP="007459B9">
      <w:pPr>
        <w:rPr>
          <w:rFonts w:ascii="Ebrima" w:hAnsi="Ebrima"/>
          <w:sz w:val="24"/>
          <w:szCs w:val="24"/>
        </w:rPr>
      </w:pPr>
    </w:p>
    <w:p w:rsidR="00B46266" w:rsidRDefault="00E1102F" w:rsidP="007459B9">
      <w:pPr>
        <w:rPr>
          <w:rFonts w:ascii="Ebrima" w:hAnsi="Ebrima"/>
          <w:sz w:val="24"/>
          <w:szCs w:val="24"/>
        </w:rPr>
      </w:pPr>
      <w:r>
        <w:rPr>
          <w:rFonts w:ascii="Ebrima" w:hAnsi="Ebrima"/>
          <w:sz w:val="24"/>
          <w:szCs w:val="24"/>
        </w:rPr>
        <w:t>This policy has been prepared and signed by;</w:t>
      </w:r>
    </w:p>
    <w:p w:rsidR="00E1102F" w:rsidRDefault="00E1102F" w:rsidP="007459B9">
      <w:pPr>
        <w:rPr>
          <w:rFonts w:ascii="Ebrima" w:hAnsi="Ebrima"/>
          <w:sz w:val="24"/>
          <w:szCs w:val="24"/>
        </w:rPr>
      </w:pPr>
    </w:p>
    <w:p w:rsidR="007459B9" w:rsidRDefault="00E1102F" w:rsidP="007459B9">
      <w:pPr>
        <w:rPr>
          <w:rFonts w:ascii="Ebrima" w:hAnsi="Ebrima"/>
          <w:sz w:val="24"/>
          <w:szCs w:val="24"/>
        </w:rPr>
      </w:pPr>
      <w:r>
        <w:rPr>
          <w:rFonts w:ascii="Ebrima" w:hAnsi="Ebrima"/>
          <w:noProof/>
          <w:sz w:val="24"/>
          <w:szCs w:val="24"/>
        </w:rPr>
        <w:drawing>
          <wp:inline distT="0" distB="0" distL="0" distR="0">
            <wp:extent cx="2367419" cy="991971"/>
            <wp:effectExtent l="0" t="0" r="0" b="0"/>
            <wp:docPr id="1" name="Picture 0" descr="Sara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ah signature.png"/>
                    <pic:cNvPicPr/>
                  </pic:nvPicPr>
                  <pic:blipFill>
                    <a:blip r:embed="rId9" cstate="print"/>
                    <a:srcRect l="12903" b="12008"/>
                    <a:stretch>
                      <a:fillRect/>
                    </a:stretch>
                  </pic:blipFill>
                  <pic:spPr>
                    <a:xfrm>
                      <a:off x="0" y="0"/>
                      <a:ext cx="2367419" cy="991971"/>
                    </a:xfrm>
                    <a:prstGeom prst="rect">
                      <a:avLst/>
                    </a:prstGeom>
                  </pic:spPr>
                </pic:pic>
              </a:graphicData>
            </a:graphic>
          </wp:inline>
        </w:drawing>
      </w:r>
    </w:p>
    <w:p w:rsidR="007459B9" w:rsidRPr="00E1102F" w:rsidRDefault="007459B9" w:rsidP="007459B9">
      <w:pPr>
        <w:rPr>
          <w:rFonts w:ascii="Ebrima" w:hAnsi="Ebrima"/>
          <w:b/>
          <w:sz w:val="24"/>
          <w:szCs w:val="24"/>
        </w:rPr>
      </w:pPr>
      <w:r w:rsidRPr="00E1102F">
        <w:rPr>
          <w:rFonts w:ascii="Ebrima" w:hAnsi="Ebrima"/>
          <w:b/>
          <w:sz w:val="24"/>
          <w:szCs w:val="24"/>
        </w:rPr>
        <w:t xml:space="preserve">Sarah </w:t>
      </w:r>
      <w:proofErr w:type="spellStart"/>
      <w:r w:rsidRPr="00E1102F">
        <w:rPr>
          <w:rFonts w:ascii="Ebrima" w:hAnsi="Ebrima"/>
          <w:b/>
          <w:sz w:val="24"/>
          <w:szCs w:val="24"/>
        </w:rPr>
        <w:t>Ketley</w:t>
      </w:r>
      <w:proofErr w:type="spellEnd"/>
      <w:r w:rsidRPr="00E1102F">
        <w:rPr>
          <w:rFonts w:ascii="Ebrima" w:hAnsi="Ebrima"/>
          <w:b/>
          <w:sz w:val="24"/>
          <w:szCs w:val="24"/>
        </w:rPr>
        <w:t xml:space="preserve"> </w:t>
      </w:r>
    </w:p>
    <w:p w:rsidR="007459B9" w:rsidRPr="00E1102F" w:rsidRDefault="007459B9" w:rsidP="007459B9">
      <w:pPr>
        <w:rPr>
          <w:rFonts w:ascii="Ebrima" w:hAnsi="Ebrima"/>
          <w:b/>
          <w:sz w:val="24"/>
          <w:szCs w:val="24"/>
        </w:rPr>
      </w:pPr>
    </w:p>
    <w:p w:rsidR="007459B9" w:rsidRPr="00E1102F" w:rsidRDefault="007459B9" w:rsidP="007459B9">
      <w:pPr>
        <w:rPr>
          <w:rFonts w:ascii="Ebrima" w:hAnsi="Ebrima"/>
          <w:b/>
          <w:sz w:val="24"/>
          <w:szCs w:val="24"/>
        </w:rPr>
      </w:pPr>
      <w:r w:rsidRPr="00E1102F">
        <w:rPr>
          <w:rFonts w:ascii="Ebrima" w:hAnsi="Ebrima"/>
          <w:b/>
          <w:sz w:val="24"/>
          <w:szCs w:val="24"/>
        </w:rPr>
        <w:t>Managing Director WDAT</w:t>
      </w:r>
    </w:p>
    <w:p w:rsidR="007459B9" w:rsidRPr="00E1102F" w:rsidRDefault="007459B9" w:rsidP="007459B9">
      <w:pPr>
        <w:rPr>
          <w:rFonts w:ascii="Ebrima" w:hAnsi="Ebrima"/>
          <w:b/>
          <w:sz w:val="24"/>
          <w:szCs w:val="24"/>
        </w:rPr>
      </w:pPr>
    </w:p>
    <w:p w:rsidR="007459B9" w:rsidRPr="00E1102F" w:rsidRDefault="007459B9" w:rsidP="007459B9">
      <w:pPr>
        <w:rPr>
          <w:rFonts w:ascii="Ebrima" w:hAnsi="Ebrima"/>
          <w:b/>
          <w:sz w:val="24"/>
          <w:szCs w:val="24"/>
        </w:rPr>
      </w:pPr>
      <w:r w:rsidRPr="00E1102F">
        <w:rPr>
          <w:rFonts w:ascii="Ebrima" w:hAnsi="Ebrima"/>
          <w:b/>
          <w:sz w:val="24"/>
          <w:szCs w:val="24"/>
        </w:rPr>
        <w:t>Date: Revised November 2020</w:t>
      </w:r>
    </w:p>
    <w:p w:rsidR="007459B9" w:rsidRDefault="007459B9" w:rsidP="007459B9">
      <w:pPr>
        <w:rPr>
          <w:rFonts w:ascii="Ebrima" w:hAnsi="Ebrima"/>
          <w:sz w:val="24"/>
          <w:szCs w:val="24"/>
        </w:rPr>
      </w:pPr>
    </w:p>
    <w:p w:rsidR="007459B9" w:rsidRDefault="007459B9" w:rsidP="007459B9">
      <w:pPr>
        <w:rPr>
          <w:rFonts w:ascii="Ebrima" w:hAnsi="Ebrima"/>
          <w:sz w:val="24"/>
          <w:szCs w:val="24"/>
        </w:rPr>
      </w:pPr>
    </w:p>
    <w:p w:rsidR="007459B9" w:rsidRPr="007459B9" w:rsidRDefault="007459B9" w:rsidP="007459B9">
      <w:pPr>
        <w:rPr>
          <w:rStyle w:val="SubtleReference"/>
          <w:rFonts w:ascii="Ebrima" w:hAnsi="Ebrima"/>
          <w:color w:val="2F5496" w:themeColor="accent1" w:themeShade="BF"/>
          <w:sz w:val="24"/>
          <w:szCs w:val="24"/>
        </w:rPr>
      </w:pPr>
    </w:p>
    <w:sectPr w:rsidR="007459B9" w:rsidRPr="007459B9" w:rsidSect="00D27DD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653" w:rsidRDefault="00EE5653" w:rsidP="00C82FF7">
      <w:r>
        <w:separator/>
      </w:r>
    </w:p>
  </w:endnote>
  <w:endnote w:type="continuationSeparator" w:id="0">
    <w:p w:rsidR="00EE5653" w:rsidRDefault="00EE5653" w:rsidP="00C82F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44D07">
      <w:tc>
        <w:tcPr>
          <w:tcW w:w="918" w:type="dxa"/>
        </w:tcPr>
        <w:p w:rsidR="00644D07" w:rsidRDefault="00E67851">
          <w:pPr>
            <w:pStyle w:val="Footer"/>
            <w:jc w:val="right"/>
            <w:rPr>
              <w:b/>
              <w:color w:val="4472C4" w:themeColor="accent1"/>
              <w:sz w:val="32"/>
              <w:szCs w:val="32"/>
            </w:rPr>
          </w:pPr>
          <w:fldSimple w:instr=" PAGE   \* MERGEFORMAT ">
            <w:r w:rsidR="00E1102F" w:rsidRPr="00E1102F">
              <w:rPr>
                <w:b/>
                <w:noProof/>
                <w:color w:val="4472C4" w:themeColor="accent1"/>
                <w:sz w:val="32"/>
                <w:szCs w:val="32"/>
              </w:rPr>
              <w:t>2</w:t>
            </w:r>
          </w:fldSimple>
          <w:r w:rsidR="00644D07">
            <w:t xml:space="preserve">  </w:t>
          </w:r>
        </w:p>
      </w:tc>
      <w:tc>
        <w:tcPr>
          <w:tcW w:w="7938" w:type="dxa"/>
        </w:tcPr>
        <w:p w:rsidR="00644D07" w:rsidRDefault="00644D07">
          <w:pPr>
            <w:pStyle w:val="Footer"/>
          </w:pPr>
          <w:r>
            <w:rPr>
              <w:noProof/>
            </w:rPr>
            <w:drawing>
              <wp:anchor distT="0" distB="0" distL="114300" distR="114300" simplePos="0" relativeHeight="251658240" behindDoc="0" locked="0" layoutInCell="1" allowOverlap="1">
                <wp:simplePos x="0" y="0"/>
                <wp:positionH relativeFrom="column">
                  <wp:posOffset>4220715</wp:posOffset>
                </wp:positionH>
                <wp:positionV relativeFrom="paragraph">
                  <wp:posOffset>-3680</wp:posOffset>
                </wp:positionV>
                <wp:extent cx="694933" cy="275573"/>
                <wp:effectExtent l="19050" t="0" r="0" b="0"/>
                <wp:wrapNone/>
                <wp:docPr id="2" name="Picture 1" descr="WDAT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AT icon.png"/>
                        <pic:cNvPicPr/>
                      </pic:nvPicPr>
                      <pic:blipFill>
                        <a:blip r:embed="rId1"/>
                        <a:stretch>
                          <a:fillRect/>
                        </a:stretch>
                      </pic:blipFill>
                      <pic:spPr>
                        <a:xfrm>
                          <a:off x="0" y="0"/>
                          <a:ext cx="694934" cy="275573"/>
                        </a:xfrm>
                        <a:prstGeom prst="rect">
                          <a:avLst/>
                        </a:prstGeom>
                      </pic:spPr>
                    </pic:pic>
                  </a:graphicData>
                </a:graphic>
              </wp:anchor>
            </w:drawing>
          </w:r>
          <w:r w:rsidR="00983125">
            <w:t xml:space="preserve">   </w:t>
          </w:r>
          <w:r>
            <w:t xml:space="preserve"> </w:t>
          </w:r>
          <w:r w:rsidR="00983125">
            <w:rPr>
              <w:rFonts w:cstheme="minorHAnsi"/>
            </w:rPr>
            <w:t xml:space="preserve">WDAT form v2 </w:t>
          </w:r>
          <w:r w:rsidR="00983125" w:rsidRPr="004D6AEC">
            <w:rPr>
              <w:rFonts w:cstheme="minorHAnsi"/>
            </w:rPr>
            <w:t>Ref</w:t>
          </w:r>
          <w:r w:rsidR="00983125">
            <w:rPr>
              <w:rFonts w:cstheme="minorHAnsi"/>
            </w:rPr>
            <w:t>erence: WDA</w:t>
          </w:r>
          <w:r w:rsidR="00F42D25">
            <w:rPr>
              <w:rFonts w:cstheme="minorHAnsi"/>
            </w:rPr>
            <w:t>T Waste Management Policy Nov 2020</w:t>
          </w:r>
          <w:r>
            <w:t xml:space="preserve">                                                                                                 </w:t>
          </w:r>
        </w:p>
      </w:tc>
    </w:tr>
  </w:tbl>
  <w:p w:rsidR="00644D07" w:rsidRDefault="00644D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653" w:rsidRDefault="00EE5653" w:rsidP="00C82FF7">
      <w:r>
        <w:separator/>
      </w:r>
    </w:p>
  </w:footnote>
  <w:footnote w:type="continuationSeparator" w:id="0">
    <w:p w:rsidR="00EE5653" w:rsidRDefault="00EE5653" w:rsidP="00C82F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644D07">
      <w:trPr>
        <w:trHeight w:val="288"/>
      </w:trPr>
      <w:sdt>
        <w:sdtPr>
          <w:rPr>
            <w:rFonts w:asciiTheme="majorHAnsi" w:eastAsiaTheme="majorEastAsia" w:hAnsiTheme="majorHAnsi" w:cstheme="majorBidi"/>
            <w:sz w:val="36"/>
            <w:szCs w:val="36"/>
          </w:rPr>
          <w:alias w:val="Title"/>
          <w:id w:val="77761602"/>
          <w:placeholder>
            <w:docPart w:val="AB541F84D9FC4150A8FFE51637ACFF1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44D07" w:rsidRDefault="00F42D25" w:rsidP="00C82FF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WDAT Waste Management Policy</w:t>
              </w:r>
            </w:p>
          </w:tc>
        </w:sdtContent>
      </w:sdt>
      <w:sdt>
        <w:sdtPr>
          <w:rPr>
            <w:rFonts w:asciiTheme="majorHAnsi" w:eastAsiaTheme="majorEastAsia" w:hAnsiTheme="majorHAnsi" w:cstheme="majorBidi"/>
            <w:b/>
            <w:bCs/>
            <w:color w:val="4472C4" w:themeColor="accent1"/>
            <w:sz w:val="36"/>
            <w:szCs w:val="36"/>
          </w:rPr>
          <w:alias w:val="Year"/>
          <w:id w:val="77761609"/>
          <w:placeholder>
            <w:docPart w:val="3439953B6F8840DAA50C37D69C18956A"/>
          </w:placeholder>
          <w:dataBinding w:prefixMappings="xmlns:ns0='http://schemas.microsoft.com/office/2006/coverPageProps'" w:xpath="/ns0:CoverPageProperties[1]/ns0:PublishDate[1]" w:storeItemID="{55AF091B-3C7A-41E3-B477-F2FDAA23CFDA}"/>
          <w:date w:fullDate="2020-11-06T00:00:00Z">
            <w:dateFormat w:val="yyyy"/>
            <w:lid w:val="en-US"/>
            <w:storeMappedDataAs w:val="dateTime"/>
            <w:calendar w:val="gregorian"/>
          </w:date>
        </w:sdtPr>
        <w:sdtContent>
          <w:tc>
            <w:tcPr>
              <w:tcW w:w="1105" w:type="dxa"/>
            </w:tcPr>
            <w:p w:rsidR="00644D07" w:rsidRDefault="00DA6EF9">
              <w:pPr>
                <w:pStyle w:val="Header"/>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lang w:val="en-US"/>
                </w:rPr>
                <w:t>2020</w:t>
              </w:r>
            </w:p>
          </w:tc>
        </w:sdtContent>
      </w:sdt>
    </w:tr>
  </w:tbl>
  <w:p w:rsidR="00644D07" w:rsidRDefault="00644D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85pt;height:10.85pt" o:bullet="t">
        <v:imagedata r:id="rId1" o:title="mso12B8"/>
      </v:shape>
    </w:pict>
  </w:numPicBullet>
  <w:abstractNum w:abstractNumId="0">
    <w:nsid w:val="135C6833"/>
    <w:multiLevelType w:val="hybridMultilevel"/>
    <w:tmpl w:val="5CF0B77A"/>
    <w:lvl w:ilvl="0" w:tplc="0809000B">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
    <w:nsid w:val="165B54BE"/>
    <w:multiLevelType w:val="hybridMultilevel"/>
    <w:tmpl w:val="94E8EB7E"/>
    <w:lvl w:ilvl="0" w:tplc="0809000D">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2">
    <w:nsid w:val="1D034293"/>
    <w:multiLevelType w:val="hybridMultilevel"/>
    <w:tmpl w:val="AC945F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B8172F"/>
    <w:multiLevelType w:val="hybridMultilevel"/>
    <w:tmpl w:val="4EB855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14193D"/>
    <w:multiLevelType w:val="hybridMultilevel"/>
    <w:tmpl w:val="D42C22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142FB"/>
    <w:multiLevelType w:val="multilevel"/>
    <w:tmpl w:val="CB92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E64F8"/>
    <w:multiLevelType w:val="hybridMultilevel"/>
    <w:tmpl w:val="8A288570"/>
    <w:lvl w:ilvl="0" w:tplc="0809000D">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7">
    <w:nsid w:val="733F0FA5"/>
    <w:multiLevelType w:val="hybridMultilevel"/>
    <w:tmpl w:val="C92AF0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6458D"/>
    <w:rsid w:val="00024776"/>
    <w:rsid w:val="00035A88"/>
    <w:rsid w:val="000612CF"/>
    <w:rsid w:val="00064C8C"/>
    <w:rsid w:val="000953C6"/>
    <w:rsid w:val="000C6354"/>
    <w:rsid w:val="001919E9"/>
    <w:rsid w:val="001F000C"/>
    <w:rsid w:val="002351AF"/>
    <w:rsid w:val="002352EF"/>
    <w:rsid w:val="002B3CD3"/>
    <w:rsid w:val="002E37BE"/>
    <w:rsid w:val="003105C5"/>
    <w:rsid w:val="00376220"/>
    <w:rsid w:val="003B41A9"/>
    <w:rsid w:val="003D3D95"/>
    <w:rsid w:val="003E2304"/>
    <w:rsid w:val="00472CF1"/>
    <w:rsid w:val="004F3C48"/>
    <w:rsid w:val="00547F90"/>
    <w:rsid w:val="0055679E"/>
    <w:rsid w:val="00586675"/>
    <w:rsid w:val="005A795C"/>
    <w:rsid w:val="005F3934"/>
    <w:rsid w:val="00612ABB"/>
    <w:rsid w:val="00644D07"/>
    <w:rsid w:val="00645016"/>
    <w:rsid w:val="006618E7"/>
    <w:rsid w:val="00665904"/>
    <w:rsid w:val="006A0F53"/>
    <w:rsid w:val="006C7736"/>
    <w:rsid w:val="006C7B86"/>
    <w:rsid w:val="007459B9"/>
    <w:rsid w:val="0076458D"/>
    <w:rsid w:val="007A1B68"/>
    <w:rsid w:val="007A53D6"/>
    <w:rsid w:val="0081253D"/>
    <w:rsid w:val="00822C3A"/>
    <w:rsid w:val="00861A0B"/>
    <w:rsid w:val="008C7A21"/>
    <w:rsid w:val="008E4540"/>
    <w:rsid w:val="008E679E"/>
    <w:rsid w:val="009317DA"/>
    <w:rsid w:val="00983125"/>
    <w:rsid w:val="009B6EA3"/>
    <w:rsid w:val="009D525D"/>
    <w:rsid w:val="00A70589"/>
    <w:rsid w:val="00A71BB3"/>
    <w:rsid w:val="00B138FE"/>
    <w:rsid w:val="00B46266"/>
    <w:rsid w:val="00B627BB"/>
    <w:rsid w:val="00B9299B"/>
    <w:rsid w:val="00BC5805"/>
    <w:rsid w:val="00BF19D9"/>
    <w:rsid w:val="00C21C07"/>
    <w:rsid w:val="00C81E96"/>
    <w:rsid w:val="00C82FF7"/>
    <w:rsid w:val="00D27DDD"/>
    <w:rsid w:val="00D44664"/>
    <w:rsid w:val="00D7033E"/>
    <w:rsid w:val="00D74710"/>
    <w:rsid w:val="00DA201E"/>
    <w:rsid w:val="00DA6EF9"/>
    <w:rsid w:val="00DE6D0F"/>
    <w:rsid w:val="00DF01C4"/>
    <w:rsid w:val="00E1102F"/>
    <w:rsid w:val="00E5461A"/>
    <w:rsid w:val="00E67851"/>
    <w:rsid w:val="00E70072"/>
    <w:rsid w:val="00E73E63"/>
    <w:rsid w:val="00EB062D"/>
    <w:rsid w:val="00EC3F16"/>
    <w:rsid w:val="00EE2ED2"/>
    <w:rsid w:val="00EE5653"/>
    <w:rsid w:val="00F210DE"/>
    <w:rsid w:val="00F42D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DD"/>
  </w:style>
  <w:style w:type="paragraph" w:styleId="Heading2">
    <w:name w:val="heading 2"/>
    <w:basedOn w:val="Normal"/>
    <w:next w:val="Normal"/>
    <w:link w:val="Heading2Char"/>
    <w:uiPriority w:val="9"/>
    <w:unhideWhenUsed/>
    <w:qFormat/>
    <w:rsid w:val="00B4626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81253D"/>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266"/>
    <w:rPr>
      <w:rFonts w:asciiTheme="majorHAnsi" w:eastAsiaTheme="majorEastAsia" w:hAnsiTheme="majorHAnsi" w:cstheme="majorBidi"/>
      <w:b/>
      <w:bCs/>
      <w:color w:val="4472C4" w:themeColor="accent1"/>
      <w:sz w:val="26"/>
      <w:szCs w:val="26"/>
    </w:rPr>
  </w:style>
  <w:style w:type="character" w:styleId="SubtleReference">
    <w:name w:val="Subtle Reference"/>
    <w:basedOn w:val="DefaultParagraphFont"/>
    <w:uiPriority w:val="31"/>
    <w:qFormat/>
    <w:rsid w:val="00B46266"/>
    <w:rPr>
      <w:smallCaps/>
      <w:color w:val="ED7D31" w:themeColor="accent2"/>
      <w:u w:val="single"/>
    </w:rPr>
  </w:style>
  <w:style w:type="character" w:styleId="IntenseReference">
    <w:name w:val="Intense Reference"/>
    <w:basedOn w:val="DefaultParagraphFont"/>
    <w:uiPriority w:val="32"/>
    <w:qFormat/>
    <w:rsid w:val="00B46266"/>
    <w:rPr>
      <w:b/>
      <w:bCs/>
      <w:smallCaps/>
      <w:color w:val="ED7D31" w:themeColor="accent2"/>
      <w:spacing w:val="5"/>
      <w:u w:val="single"/>
    </w:rPr>
  </w:style>
  <w:style w:type="character" w:styleId="Hyperlink">
    <w:name w:val="Hyperlink"/>
    <w:basedOn w:val="DefaultParagraphFont"/>
    <w:uiPriority w:val="99"/>
    <w:unhideWhenUsed/>
    <w:rsid w:val="00A70589"/>
    <w:rPr>
      <w:color w:val="0563C1" w:themeColor="hyperlink"/>
      <w:u w:val="single"/>
    </w:rPr>
  </w:style>
  <w:style w:type="table" w:customStyle="1" w:styleId="GridTable4Accent1">
    <w:name w:val="Grid Table 4 Accent 1"/>
    <w:basedOn w:val="TableNormal"/>
    <w:uiPriority w:val="49"/>
    <w:rsid w:val="003B41A9"/>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72CF1"/>
    <w:pPr>
      <w:ind w:left="720"/>
      <w:contextualSpacing/>
    </w:pPr>
  </w:style>
  <w:style w:type="paragraph" w:styleId="Header">
    <w:name w:val="header"/>
    <w:basedOn w:val="Normal"/>
    <w:link w:val="HeaderChar"/>
    <w:uiPriority w:val="99"/>
    <w:unhideWhenUsed/>
    <w:rsid w:val="00C82FF7"/>
    <w:pPr>
      <w:tabs>
        <w:tab w:val="center" w:pos="4513"/>
        <w:tab w:val="right" w:pos="9026"/>
      </w:tabs>
    </w:pPr>
  </w:style>
  <w:style w:type="character" w:customStyle="1" w:styleId="HeaderChar">
    <w:name w:val="Header Char"/>
    <w:basedOn w:val="DefaultParagraphFont"/>
    <w:link w:val="Header"/>
    <w:uiPriority w:val="99"/>
    <w:rsid w:val="00C82FF7"/>
  </w:style>
  <w:style w:type="paragraph" w:styleId="Footer">
    <w:name w:val="footer"/>
    <w:basedOn w:val="Normal"/>
    <w:link w:val="FooterChar"/>
    <w:uiPriority w:val="99"/>
    <w:unhideWhenUsed/>
    <w:rsid w:val="00C82FF7"/>
    <w:pPr>
      <w:tabs>
        <w:tab w:val="center" w:pos="4513"/>
        <w:tab w:val="right" w:pos="9026"/>
      </w:tabs>
    </w:pPr>
  </w:style>
  <w:style w:type="character" w:customStyle="1" w:styleId="FooterChar">
    <w:name w:val="Footer Char"/>
    <w:basedOn w:val="DefaultParagraphFont"/>
    <w:link w:val="Footer"/>
    <w:uiPriority w:val="99"/>
    <w:rsid w:val="00C82FF7"/>
  </w:style>
  <w:style w:type="paragraph" w:styleId="BalloonText">
    <w:name w:val="Balloon Text"/>
    <w:basedOn w:val="Normal"/>
    <w:link w:val="BalloonTextChar"/>
    <w:uiPriority w:val="99"/>
    <w:semiHidden/>
    <w:unhideWhenUsed/>
    <w:rsid w:val="00C82FF7"/>
    <w:rPr>
      <w:rFonts w:ascii="Tahoma" w:hAnsi="Tahoma" w:cs="Tahoma"/>
      <w:sz w:val="16"/>
      <w:szCs w:val="16"/>
    </w:rPr>
  </w:style>
  <w:style w:type="character" w:customStyle="1" w:styleId="BalloonTextChar">
    <w:name w:val="Balloon Text Char"/>
    <w:basedOn w:val="DefaultParagraphFont"/>
    <w:link w:val="BalloonText"/>
    <w:uiPriority w:val="99"/>
    <w:semiHidden/>
    <w:rsid w:val="00C82FF7"/>
    <w:rPr>
      <w:rFonts w:ascii="Tahoma" w:hAnsi="Tahoma" w:cs="Tahoma"/>
      <w:sz w:val="16"/>
      <w:szCs w:val="16"/>
    </w:rPr>
  </w:style>
  <w:style w:type="character" w:customStyle="1" w:styleId="Heading4Char">
    <w:name w:val="Heading 4 Char"/>
    <w:basedOn w:val="DefaultParagraphFont"/>
    <w:link w:val="Heading4"/>
    <w:uiPriority w:val="9"/>
    <w:semiHidden/>
    <w:rsid w:val="0081253D"/>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81253D"/>
    <w:rPr>
      <w:i/>
      <w:iCs/>
    </w:rPr>
  </w:style>
  <w:style w:type="character" w:styleId="FollowedHyperlink">
    <w:name w:val="FollowedHyperlink"/>
    <w:basedOn w:val="DefaultParagraphFont"/>
    <w:uiPriority w:val="99"/>
    <w:semiHidden/>
    <w:unhideWhenUsed/>
    <w:rsid w:val="009317D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14343841">
      <w:bodyDiv w:val="1"/>
      <w:marLeft w:val="0"/>
      <w:marRight w:val="0"/>
      <w:marTop w:val="0"/>
      <w:marBottom w:val="0"/>
      <w:divBdr>
        <w:top w:val="none" w:sz="0" w:space="0" w:color="auto"/>
        <w:left w:val="none" w:sz="0" w:space="0" w:color="auto"/>
        <w:bottom w:val="none" w:sz="0" w:space="0" w:color="auto"/>
        <w:right w:val="none" w:sz="0" w:space="0" w:color="auto"/>
      </w:divBdr>
    </w:div>
    <w:div w:id="642538675">
      <w:bodyDiv w:val="1"/>
      <w:marLeft w:val="0"/>
      <w:marRight w:val="0"/>
      <w:marTop w:val="0"/>
      <w:marBottom w:val="0"/>
      <w:divBdr>
        <w:top w:val="none" w:sz="0" w:space="0" w:color="auto"/>
        <w:left w:val="none" w:sz="0" w:space="0" w:color="auto"/>
        <w:bottom w:val="none" w:sz="0" w:space="0" w:color="auto"/>
        <w:right w:val="none" w:sz="0" w:space="0" w:color="auto"/>
      </w:divBdr>
    </w:div>
    <w:div w:id="8405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541F84D9FC4150A8FFE51637ACFF18"/>
        <w:category>
          <w:name w:val="General"/>
          <w:gallery w:val="placeholder"/>
        </w:category>
        <w:types>
          <w:type w:val="bbPlcHdr"/>
        </w:types>
        <w:behaviors>
          <w:behavior w:val="content"/>
        </w:behaviors>
        <w:guid w:val="{2787689D-86A8-4829-B7EC-49CECC546E73}"/>
      </w:docPartPr>
      <w:docPartBody>
        <w:p w:rsidR="00C25255" w:rsidRDefault="00C25255" w:rsidP="00C25255">
          <w:pPr>
            <w:pStyle w:val="AB541F84D9FC4150A8FFE51637ACFF18"/>
          </w:pPr>
          <w:r>
            <w:rPr>
              <w:rFonts w:asciiTheme="majorHAnsi" w:eastAsiaTheme="majorEastAsia" w:hAnsiTheme="majorHAnsi" w:cstheme="majorBidi"/>
              <w:sz w:val="36"/>
              <w:szCs w:val="36"/>
            </w:rPr>
            <w:t>[Type the document title]</w:t>
          </w:r>
        </w:p>
      </w:docPartBody>
    </w:docPart>
    <w:docPart>
      <w:docPartPr>
        <w:name w:val="3439953B6F8840DAA50C37D69C18956A"/>
        <w:category>
          <w:name w:val="General"/>
          <w:gallery w:val="placeholder"/>
        </w:category>
        <w:types>
          <w:type w:val="bbPlcHdr"/>
        </w:types>
        <w:behaviors>
          <w:behavior w:val="content"/>
        </w:behaviors>
        <w:guid w:val="{14AAAD2E-22C9-4C42-AE25-D93A65793C25}"/>
      </w:docPartPr>
      <w:docPartBody>
        <w:p w:rsidR="00C25255" w:rsidRDefault="00C25255" w:rsidP="00C25255">
          <w:pPr>
            <w:pStyle w:val="3439953B6F8840DAA50C37D69C18956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5255"/>
    <w:rsid w:val="00C25255"/>
    <w:rsid w:val="00CE50F4"/>
    <w:rsid w:val="00DC3C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41F84D9FC4150A8FFE51637ACFF18">
    <w:name w:val="AB541F84D9FC4150A8FFE51637ACFF18"/>
    <w:rsid w:val="00C25255"/>
  </w:style>
  <w:style w:type="paragraph" w:customStyle="1" w:styleId="3439953B6F8840DAA50C37D69C18956A">
    <w:name w:val="3439953B6F8840DAA50C37D69C18956A"/>
    <w:rsid w:val="00C252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WDAT Proposal for Albright International</vt:lpstr>
    </vt:vector>
  </TitlesOfParts>
  <Company/>
  <LinksUpToDate>false</LinksUpToDate>
  <CharactersWithSpaces>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WDAT Waste Management Policy</dc:title>
  <dc:creator>sarah ketley</dc:creator>
  <cp:lastModifiedBy>USER</cp:lastModifiedBy>
  <cp:revision>4</cp:revision>
  <cp:lastPrinted>2020-11-06T12:35:00Z</cp:lastPrinted>
  <dcterms:created xsi:type="dcterms:W3CDTF">2020-11-06T09:53:00Z</dcterms:created>
  <dcterms:modified xsi:type="dcterms:W3CDTF">2020-11-17T15:35:00Z</dcterms:modified>
</cp:coreProperties>
</file>