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2EEF1" w14:textId="77777777" w:rsidR="00A319CA" w:rsidRDefault="00A319CA" w:rsidP="00A319CA">
      <w:r>
        <w:t>Beato Manuel Segura López</w:t>
      </w:r>
    </w:p>
    <w:p w14:paraId="1D456A9F" w14:textId="77777777" w:rsidR="00A319CA" w:rsidRDefault="00A319CA" w:rsidP="00A319CA"/>
    <w:p w14:paraId="0B180BCA" w14:textId="77777777" w:rsidR="00A319CA" w:rsidRDefault="00A319CA" w:rsidP="00A319CA">
      <w:r>
        <w:t>Vida</w:t>
      </w:r>
    </w:p>
    <w:p w14:paraId="0562E70E" w14:textId="77777777" w:rsidR="00A319CA" w:rsidRDefault="00A319CA" w:rsidP="00A319CA">
      <w:r>
        <w:t xml:space="preserve">El Beato Manuel Segura López, cuyo nombre religioso era Manuel de la Virgen del Pilar, nació el 22 de enero de 1881 en Almonacid de la Sierra, Zaragoza, España. Desde joven estuvo relacionado con las Escuelas Pías. Ingresó en la Orden en 1899, cuando tenía 18 años, y comenzó su formación religiosa en Peralta de la Sal. Profesó como escolapio en 1901 y continuó sus estudios de Filosofía, Teología y Pedagogía. Finalmente, fue ordenado sacerdote en Barbastro el 25 de mayo de 1907. </w:t>
      </w:r>
    </w:p>
    <w:p w14:paraId="3A27FF0C" w14:textId="77777777" w:rsidR="00A319CA" w:rsidRDefault="00A319CA" w:rsidP="00A319CA">
      <w:r>
        <w:t xml:space="preserve">Después de su ordenación, desarrolló gran parte de su vida como maestro y educador. Trabajó en diferentes colegios de las Escuelas Pías, entre ellos los de Barbastro, Tamarite, Pamplona y Tafalla. Su tarea estaba especialmente relacionada con la enseñanza de niños y jóvenes, pero también participó en la formación de jóvenes que querían comenzar una vida religiosa. </w:t>
      </w:r>
    </w:p>
    <w:p w14:paraId="0A200475" w14:textId="77777777" w:rsidR="00A319CA" w:rsidRDefault="00A319CA" w:rsidP="00A319CA">
      <w:r>
        <w:t xml:space="preserve">En Peralta de la Sal tuvo una de sus responsabilidades más importantes: fue nombrado maestro de novicios, es decir, estaba encargado de acompañar y formar a los jóvenes que se preparaban para convertirse en religiosos escolapios. Este trabajo requería no solamente enseñar conocimientos religiosos, sino también acompañarlos en su formación personal y espiritual. </w:t>
      </w:r>
    </w:p>
    <w:p w14:paraId="057F90EB" w14:textId="77777777" w:rsidR="00A319CA" w:rsidRDefault="00A319CA" w:rsidP="00A319CA">
      <w:r>
        <w:t>En 1936, durante la Guerra Civil Española, la comunidad religiosa de Peralta de la Sal sufrió una persecución. Manuel Segura fue detenido junto con otros miembros de la comunidad el 23 de julio de 1936. Durante esos días continuó preocupándose por los jóvenes que estaban bajo su responsabilidad. Finalmente, el 28 de julio de 1936, fue llevado a Gabasa junto con el hermano David Carlos de Bergara Marañón y ambos fueron asesinados.</w:t>
      </w:r>
    </w:p>
    <w:p w14:paraId="3F4C1479" w14:textId="064DCE12" w:rsidR="00BA3001" w:rsidRDefault="00A319CA" w:rsidP="00A319CA">
      <w:r>
        <w:t>F creemos</w:t>
      </w:r>
    </w:p>
    <w:p w14:paraId="4CB4711E" w14:textId="77777777" w:rsidR="00A319CA" w:rsidRDefault="00A319CA" w:rsidP="00A319CA"/>
    <w:p w14:paraId="770599D1" w14:textId="77777777" w:rsidR="00A319CA" w:rsidRDefault="00A319CA" w:rsidP="00A319CA">
      <w:r>
        <w:t>Obra</w:t>
      </w:r>
    </w:p>
    <w:p w14:paraId="46EBDA30" w14:textId="77777777" w:rsidR="00A319CA" w:rsidRDefault="00A319CA" w:rsidP="00A319CA">
      <w:r>
        <w:t>La principal obra de Manuel Segura López estuvo relacionada con la educación. No fue conocido principalmente por escribir grandes obras literarias, sino por su trabajo diario como maestro y religioso escolapio. Durante muchos años se dedicó a enseñar a niños y jóvenes en diferentes colegios.</w:t>
      </w:r>
    </w:p>
    <w:p w14:paraId="61A5AD01" w14:textId="77777777" w:rsidR="00A319CA" w:rsidRDefault="00A319CA" w:rsidP="00A319CA">
      <w:r>
        <w:t xml:space="preserve">Su trabajo también tuvo una importancia especial porque fue maestro de novicios. Desde ese puesto se encargaba de formar a jóvenes que querían dedicarse a la vida religiosa. Por lo tanto, su labor no consistía solamente en transmitir conocimientos, sino también en enseñar valores, acompañar a los jóvenes y prepararlos para su futura misión dentro de las Escuelas Pías. </w:t>
      </w:r>
    </w:p>
    <w:p w14:paraId="6E67315C" w14:textId="77777777" w:rsidR="00A319CA" w:rsidRDefault="00A319CA" w:rsidP="00A319CA">
      <w:r>
        <w:t>Su obra puede relacionarse con la misión educativa de las Escuelas Pías, que busca unir la educación y la formación humana y cristiana. Por eso, su vida como maestro es una parte fundamental de su legado.</w:t>
      </w:r>
    </w:p>
    <w:p w14:paraId="46F86ECB" w14:textId="3B1240ED" w:rsidR="00A319CA" w:rsidRDefault="00A319CA" w:rsidP="00A319CA">
      <w:r>
        <w:t>F creemos</w:t>
      </w:r>
    </w:p>
    <w:p w14:paraId="1A0D5108" w14:textId="77777777" w:rsidR="00A319CA" w:rsidRDefault="00A319CA" w:rsidP="00A319CA">
      <w:r>
        <w:lastRenderedPageBreak/>
        <w:t>Testimonio</w:t>
      </w:r>
    </w:p>
    <w:p w14:paraId="368DEACA" w14:textId="4D229802" w:rsidR="00A319CA" w:rsidRDefault="00A319CA" w:rsidP="00A319CA">
      <w:r>
        <w:t xml:space="preserve">El testimonio de Manuel Segura se relaciona con su dedicación a la educación, su fe y su compromiso con los jóvenes. Las fuentes destacan especialmente su trabajo como educador y las cualidades que hicieron que se le confiara la formación de los novicios. </w:t>
      </w:r>
    </w:p>
    <w:p w14:paraId="0D9486E8" w14:textId="77777777" w:rsidR="00A319CA" w:rsidRDefault="00A319CA" w:rsidP="00A319CA">
      <w:r>
        <w:t>Durante los últimos días de su vida, cuando la comunidad fue detenida, continuó preocupándose por los jóvenes que tenía a su cargo. Esto muestra la importancia que tenía para él su responsabilidad como formador y religioso.</w:t>
      </w:r>
    </w:p>
    <w:p w14:paraId="507DE215" w14:textId="77777777" w:rsidR="00A319CA" w:rsidRDefault="00A319CA" w:rsidP="00A319CA">
      <w:r>
        <w:t>Su muerte en 1936 fue considerada un martirio durante la persecución religiosa de la Guerra Civil Española. La Iglesia lo recuerda como un sacerdote escolapio que permaneció fiel a su vocación hasta el final de su vida.</w:t>
      </w:r>
    </w:p>
    <w:p w14:paraId="43EE3451" w14:textId="16980F2F" w:rsidR="00A319CA" w:rsidRDefault="00A319CA" w:rsidP="00A319CA">
      <w:r>
        <w:t>F el testigo fiel</w:t>
      </w:r>
    </w:p>
    <w:p w14:paraId="6AF328CA" w14:textId="77777777" w:rsidR="00A319CA" w:rsidRDefault="00A319CA" w:rsidP="00A319CA"/>
    <w:p w14:paraId="709761C9" w14:textId="77777777" w:rsidR="00A319CA" w:rsidRDefault="00A319CA" w:rsidP="00A319CA">
      <w:r>
        <w:t>Legado</w:t>
      </w:r>
    </w:p>
    <w:p w14:paraId="66DD9EF4" w14:textId="77777777" w:rsidR="00A319CA" w:rsidRDefault="00A319CA" w:rsidP="00A319CA">
      <w:r>
        <w:t>El legado de Manuel Segura López está principalmente relacionado con su dedicación a la educación de niños y jóvenes y con su tarea de formar a futuros religiosos escolapios. Su vida representa una parte de la historia de las Escuelas Pías y de su misión educativa.</w:t>
      </w:r>
    </w:p>
    <w:p w14:paraId="1A6C5732" w14:textId="77777777" w:rsidR="00A319CA" w:rsidRDefault="00A319CA" w:rsidP="00A319CA">
      <w:r>
        <w:t xml:space="preserve">También es recordado como uno de los mártires escolapios de la persecución religiosa de 1936. Fue beatificado por el papa Juan Pablo II el 1 de octubre de 1995, junto con otros escolapios mártires. La Iglesia celebra su memoria el 28 de julio. </w:t>
      </w:r>
    </w:p>
    <w:p w14:paraId="17F7DFA1" w14:textId="77777777" w:rsidR="00A319CA" w:rsidRDefault="00A319CA" w:rsidP="00A319CA">
      <w:r>
        <w:t>Su legado continúa dentro de la familia escolapia porque su historia permite recordar la importancia de la educación y del compromiso con los jóvenes. Su figura representa a un educador que dedicó gran parte de su vida a enseñar y acompañar a otras personas.</w:t>
      </w:r>
    </w:p>
    <w:p w14:paraId="3B1BAA35" w14:textId="62B44CE2" w:rsidR="00A319CA" w:rsidRDefault="00A319CA" w:rsidP="00A319CA">
      <w:r>
        <w:t>F</w:t>
      </w:r>
      <w:r w:rsidR="00E80039">
        <w:t>:</w:t>
      </w:r>
      <w:r>
        <w:t xml:space="preserve"> </w:t>
      </w:r>
      <w:r w:rsidR="00E80039">
        <w:t xml:space="preserve">Escolapios </w:t>
      </w:r>
      <w:r>
        <w:t>Peralta de la sal</w:t>
      </w:r>
    </w:p>
    <w:p w14:paraId="39E25784" w14:textId="77777777" w:rsidR="00E80039" w:rsidRDefault="00E80039" w:rsidP="00A319CA"/>
    <w:p w14:paraId="44390548" w14:textId="1859DE98" w:rsidR="00E80039" w:rsidRDefault="00E80039" w:rsidP="00A319CA">
      <w:r w:rsidRPr="00E80039">
        <w:t>Discípulo del colegio de Zaragoza. Ingresó en Peralta el 1-12-1899 y profesó el 18-8-1901. Estudió en Irache y Alcañiz. Recibió el presbiterado en Barbastro el 25-5-1907. Enseñó en Tamarite, Alcañiz y Pamplona. Fundado el postulantado de Tafalla, fue nombrado ayudante del P. Martín Español y ya era llamado por muchos el «San Luis» escolapio. Fue director los años 1919-1921. Pasó con el mismo cargo a Cascajo, hasta 1932. El 10-VIII-1932 es nombrado ayudante del maestro de Novicios de Peralta y luego Vicerrector de la Casa. El 4-8-1934 recibe el cargo de maestro de novicios. Detenido por los milicianos la tarde del 23-8-1936 con toda la comunidad, fue conducido a la cárcel. Se preocupó especialmente de sus novicios. Llevada por manos piadosas la eucaristía a su habitación, dio la comunión a sus novicios antes de que se dispersasen. El 29, después de confesarse y de ver los destrozos sacrílegos cometidos en el colegio, iglesia, capilla y estatua del Santo Padre, fue conducido con el H. David al sacrificio. Le fusilaron y quemaron su cadáver, cerca de la carretera, entre Gabasa y Purroy de la Solana. El P. Faustino Oteiza, en carta del 2-8-1936 describe su encarcelamiento y muerte. Un pequeño monumento indica el lugar de la ejecución. El proceso diocesano de beatificación fue introducido en 1949. El 11-7-1952 quedaron aprobados sus escritos. La Causa continúa en Roma.</w:t>
      </w:r>
    </w:p>
    <w:p w14:paraId="54D59BC0" w14:textId="07550D59" w:rsidR="00E80039" w:rsidRDefault="00E80039" w:rsidP="00A319CA">
      <w:r>
        <w:t>Wiki.scolapi.net</w:t>
      </w:r>
    </w:p>
    <w:p w14:paraId="73FE1DE4" w14:textId="77777777" w:rsidR="00E80039" w:rsidRDefault="00E80039" w:rsidP="00E80039">
      <w:r>
        <w:lastRenderedPageBreak/>
        <w:t>Fue sacerdote escolapio, es decir, perteneció a la Orden de las Escuelas Pías, dedicada especialmente a la educación cristiana de niños y jóvenes. Wiki Scolopi</w:t>
      </w:r>
    </w:p>
    <w:p w14:paraId="76CD9E4C" w14:textId="77777777" w:rsidR="00E80039" w:rsidRDefault="00E80039" w:rsidP="00E80039">
      <w:r>
        <w:t>Ingresó a las Escuelas Pías en 1899, profesó como escolapio en 1901 y fue ordenado sacerdote en 1907. Wiki Scolopi</w:t>
      </w:r>
    </w:p>
    <w:p w14:paraId="493ECE28" w14:textId="77777777" w:rsidR="00E80039" w:rsidRDefault="00E80039" w:rsidP="00E80039">
      <w:r>
        <w:t xml:space="preserve">Trabajó como maestro y educador en distintos colegios escolapios, entre ellos los de Barbastro, Tamarite, Pamplona y Tafalla. Wiki Scolopi </w:t>
      </w:r>
    </w:p>
    <w:p w14:paraId="0977BAD0" w14:textId="77777777" w:rsidR="00E80039" w:rsidRDefault="00E80039" w:rsidP="00E80039">
      <w:r>
        <w:t>En Peralta de la Sal fue Maestro de Novicios, encargado de la formación religiosa de quienes se preparaban para ingresar a la vida escolapia. También fue vicerrector de la comunidad. Wiki Scolopi</w:t>
      </w:r>
    </w:p>
    <w:p w14:paraId="51466EB7" w14:textId="77777777" w:rsidR="00E80039" w:rsidRDefault="00E80039" w:rsidP="00E80039">
      <w:r>
        <w:t xml:space="preserve">Durante la persecución religiosa de la Guerra Civil Española de 1936, fue detenido junto con otros miembros de su comunidad y murió el 28 de julio de 1936. Por eso es considerado mártir de la Iglesia y de las Escuelas Pías. Creemos </w:t>
      </w:r>
    </w:p>
    <w:p w14:paraId="12DB33E8" w14:textId="16124251" w:rsidR="00E80039" w:rsidRDefault="00E80039" w:rsidP="00E80039">
      <w:r>
        <w:t>Fue beatificado por el papa Juan Pablo II el 1 de octubre de 1995, junto con otros mártires escolapios.</w:t>
      </w:r>
    </w:p>
    <w:p w14:paraId="31DD8A83" w14:textId="77777777" w:rsidR="00E80039" w:rsidRDefault="00E80039" w:rsidP="00E80039"/>
    <w:p w14:paraId="70FFD929" w14:textId="40176D05" w:rsidR="00E80039" w:rsidRDefault="00E80039" w:rsidP="00E80039">
      <w:r w:rsidRPr="00E80039">
        <w:t>Queremos que el visitante conozca quién fue el Beato Manuel Segura López, su importancia en la Iglesia y en las Escuelas Pías, su trabajo como educador y mas que nada su historia para que mas gente pueda conocer las cosas buenas que hizo destacando su caridad y lo servicial que era</w:t>
      </w:r>
    </w:p>
    <w:p w14:paraId="37360372" w14:textId="77777777" w:rsidR="00B62BFA" w:rsidRDefault="00B62BFA" w:rsidP="00E80039"/>
    <w:p w14:paraId="5B2CD303" w14:textId="19F23D4C" w:rsidR="00B62BFA" w:rsidRDefault="00B62BFA" w:rsidP="00E80039">
      <w:r>
        <w:t>Información del hermano Santiago:</w:t>
      </w:r>
    </w:p>
    <w:p w14:paraId="1114175B" w14:textId="34B54EBA" w:rsidR="00B62BFA" w:rsidRDefault="00B62BFA" w:rsidP="00B62BFA">
      <w:r>
        <w:t>Manuel Segura nació el 22 de enero de 1881, hijo de Francisco Segura y</w:t>
      </w:r>
    </w:p>
    <w:p w14:paraId="4AD0BA27" w14:textId="77777777" w:rsidR="00B62BFA" w:rsidRDefault="00B62BFA" w:rsidP="00B62BFA">
      <w:r>
        <w:t>Francisca López, una familia pobre en bienes pero rica en virtudes cristianas, en</w:t>
      </w:r>
    </w:p>
    <w:p w14:paraId="44824E92" w14:textId="77777777" w:rsidR="00B62BFA" w:rsidRDefault="00B62BFA" w:rsidP="00B62BFA">
      <w:r>
        <w:t>Almonacid de la Sierra, Zaragoza. Vistió el hábito escolapio en Peralta con 18 años.</w:t>
      </w:r>
    </w:p>
    <w:p w14:paraId="560D202A" w14:textId="77777777" w:rsidR="00B62BFA" w:rsidRDefault="00B62BFA" w:rsidP="00B62BFA">
      <w:r>
        <w:t>Casi 8 años más tarde profesó los votos solemnes, y a los 26 años ya era sacerdote.</w:t>
      </w:r>
    </w:p>
    <w:p w14:paraId="5097BF07" w14:textId="77777777" w:rsidR="00B62BFA" w:rsidRDefault="00B62BFA" w:rsidP="00B62BFA">
      <w:r>
        <w:t>Desde pequeño Manuel se distinguió por su piedad y bondad. Con apenas 6 años</w:t>
      </w:r>
    </w:p>
    <w:p w14:paraId="68884C3A" w14:textId="77777777" w:rsidR="00B62BFA" w:rsidRDefault="00B62BFA" w:rsidP="00B62BFA">
      <w:r>
        <w:t>era un asiduo monaguillo de su parroquia, donde fue cultivando su vocación. Era</w:t>
      </w:r>
    </w:p>
    <w:p w14:paraId="4FE1415C" w14:textId="77777777" w:rsidR="00B62BFA" w:rsidRDefault="00B62BFA" w:rsidP="00B62BFA">
      <w:r>
        <w:t>admirado por su humildad, obediencia y aplicación en todo lo que hacía. Sus</w:t>
      </w:r>
    </w:p>
    <w:p w14:paraId="0F953CAB" w14:textId="77777777" w:rsidR="00B62BFA" w:rsidRDefault="00B62BFA" w:rsidP="00B62BFA">
      <w:r>
        <w:t>compañeros de curso lo recuerdan como modelo de perfección que edificaba y</w:t>
      </w:r>
    </w:p>
    <w:p w14:paraId="6B452238" w14:textId="77777777" w:rsidR="00B62BFA" w:rsidRDefault="00B62BFA" w:rsidP="00B62BFA">
      <w:r>
        <w:t>admiraba. Manifestó gran laboriosidad en el estudio y la práctica de la caridad.</w:t>
      </w:r>
    </w:p>
    <w:p w14:paraId="563E9DBA" w14:textId="77777777" w:rsidR="00B62BFA" w:rsidRDefault="00B62BFA" w:rsidP="00B62BFA">
      <w:r>
        <w:t>En la Orden fue muy reconocido por sus dotes pedagógicas y religiosas. Es</w:t>
      </w:r>
    </w:p>
    <w:p w14:paraId="3B35CB40" w14:textId="77777777" w:rsidR="00B62BFA" w:rsidRDefault="00B62BFA" w:rsidP="00B62BFA">
      <w:r>
        <w:t>reconocido por su celo sacerdotal: administraba los sacramentos con presteza y estaba</w:t>
      </w:r>
    </w:p>
    <w:p w14:paraId="19C3388F" w14:textId="77777777" w:rsidR="00B62BFA" w:rsidRDefault="00B62BFA" w:rsidP="00B62BFA">
      <w:r>
        <w:t>encargado de algunos grupos de jóvenes. Con diligencia y caridad estuvo encargado de</w:t>
      </w:r>
    </w:p>
    <w:p w14:paraId="715D8569" w14:textId="77777777" w:rsidR="00B62BFA" w:rsidRDefault="00B62BFA" w:rsidP="00B62BFA">
      <w:r>
        <w:t>la formación religiosa y cultural de los jóvenes que aspiraban a la vida escolapia por 21</w:t>
      </w:r>
    </w:p>
    <w:p w14:paraId="2BD40794" w14:textId="77777777" w:rsidR="00B62BFA" w:rsidRDefault="00B62BFA" w:rsidP="00B62BFA">
      <w:r>
        <w:t>años, incluso en Peralta, para 1936, hasta su muerte, que le concedió volar al cielo.</w:t>
      </w:r>
    </w:p>
    <w:p w14:paraId="00338B1E" w14:textId="77777777" w:rsidR="00B62BFA" w:rsidRDefault="00B62BFA" w:rsidP="00B62BFA">
      <w:r>
        <w:lastRenderedPageBreak/>
        <w:t>Los grandes disturbios comenzaron el día 23 de julio de 1936. Sabemos que</w:t>
      </w:r>
    </w:p>
    <w:p w14:paraId="546CA2E9" w14:textId="77777777" w:rsidR="00B62BFA" w:rsidRDefault="00B62BFA" w:rsidP="00B62BFA">
      <w:r>
        <w:t>apenas comenzaron las revueltas con los extremistas en Peralta, el P. Manuel reunió a</w:t>
      </w:r>
    </w:p>
    <w:p w14:paraId="66B2BA82" w14:textId="77777777" w:rsidR="00B62BFA" w:rsidRDefault="00B62BFA" w:rsidP="00B62BFA">
      <w:r>
        <w:t>los novicios y postulantes, ignorantes del peligro que se avecinaba, y les dijo unas</w:t>
      </w:r>
    </w:p>
    <w:p w14:paraId="71A9EABC" w14:textId="77777777" w:rsidR="00B62BFA" w:rsidRDefault="00B62BFA" w:rsidP="00B62BFA">
      <w:r>
        <w:t>palabras que reflejan su firmeza en la fe, y su gran caridad para con los muchachos que</w:t>
      </w:r>
    </w:p>
    <w:p w14:paraId="1E9F2283" w14:textId="77777777" w:rsidR="00B62BFA" w:rsidRDefault="00B62BFA" w:rsidP="00B62BFA">
      <w:r>
        <w:t>se les había confiado. Les dijo: “Dentro de breves momentos estaremos ante el</w:t>
      </w:r>
    </w:p>
    <w:p w14:paraId="59FBCAF0" w14:textId="77777777" w:rsidR="00B62BFA" w:rsidRDefault="00B62BFA" w:rsidP="00B62BFA">
      <w:r>
        <w:t>Supremos Juez; preparad vuestra alma con una sincera contrición, que quiero daros la</w:t>
      </w:r>
    </w:p>
    <w:p w14:paraId="2BA540BD" w14:textId="77777777" w:rsidR="00B62BFA" w:rsidRDefault="00B62BFA" w:rsidP="00B62BFA">
      <w:r>
        <w:t>absolución”. Innegable testimonio de su inquebrantable y firme mirada puesta en la</w:t>
      </w:r>
    </w:p>
    <w:p w14:paraId="7DB16D8B" w14:textId="77777777" w:rsidR="00B62BFA" w:rsidRDefault="00B62BFA" w:rsidP="00B62BFA">
      <w:r>
        <w:t>Vida Eterna, que luego sellaría con su martirio.</w:t>
      </w:r>
    </w:p>
    <w:p w14:paraId="1AC47A5D" w14:textId="77777777" w:rsidR="00B62BFA" w:rsidRDefault="00B62BFA" w:rsidP="00B62BFA">
      <w:r>
        <w:t>Por la noche todos fueron conducidos a la cárcel provisional en la Casa Llari, de</w:t>
      </w:r>
    </w:p>
    <w:p w14:paraId="7E9707D7" w14:textId="77777777" w:rsidR="00B62BFA" w:rsidRDefault="00B62BFA" w:rsidP="00B62BFA">
      <w:r>
        <w:t>vecinos de Peralta. Allí recitaban en voz baja pero con gran fervor el Oficio de la Virgen</w:t>
      </w:r>
    </w:p>
    <w:p w14:paraId="0314BCF1" w14:textId="77777777" w:rsidR="00B62BFA" w:rsidRDefault="00B62BFA" w:rsidP="00B62BFA">
      <w:r>
        <w:t>y el Santo Rosario, preparándose para cuánto tuviesen que afrentar.</w:t>
      </w:r>
    </w:p>
    <w:p w14:paraId="4DA12A83" w14:textId="77777777" w:rsidR="00B62BFA" w:rsidRDefault="00B62BFA" w:rsidP="00B62BFA">
      <w:r>
        <w:t>Arrestado el P. Dionicio Pamplona, el P. Manuel Segura, de 55 años, hacía las</w:t>
      </w:r>
    </w:p>
    <w:p w14:paraId="3AE8CFF0" w14:textId="77777777" w:rsidR="00B62BFA" w:rsidRDefault="00B62BFA" w:rsidP="00B62BFA">
      <w:r>
        <w:t>veces de superior, y organizaba y animaba a toda la comunidad. Así, el día 24, temiendo</w:t>
      </w:r>
    </w:p>
    <w:p w14:paraId="107E0DB2" w14:textId="77777777" w:rsidR="00B62BFA" w:rsidRDefault="00B62BFA" w:rsidP="00B62BFA">
      <w:r>
        <w:t>evidentes ultrajes, envió a dos hombres a rescatar las especies eucarísticas que habían</w:t>
      </w:r>
    </w:p>
    <w:p w14:paraId="4EE02188" w14:textId="77777777" w:rsidR="00B62BFA" w:rsidRDefault="00B62BFA" w:rsidP="00B62BFA">
      <w:r>
        <w:t>quedado en el oratorio del Noviciado, y les recomendó que las envolviesen en papel de</w:t>
      </w:r>
    </w:p>
    <w:p w14:paraId="07733D45" w14:textId="77777777" w:rsidR="00B62BFA" w:rsidRDefault="00B62BFA" w:rsidP="00B62BFA">
      <w:r>
        <w:t>diario para no levantar sospechas. Gracias a ello, al día siguiente todos pudieron recibir</w:t>
      </w:r>
    </w:p>
    <w:p w14:paraId="6B0231E4" w14:textId="77777777" w:rsidR="00B62BFA" w:rsidRDefault="00B62BFA" w:rsidP="00B62BFA">
      <w:r>
        <w:t>la Eucaristía de manos del P. Manuel; para algunos, la última comunión de sus vidas.</w:t>
      </w:r>
    </w:p>
    <w:p w14:paraId="4E40F003" w14:textId="77777777" w:rsidR="00B62BFA" w:rsidRDefault="00B62BFA" w:rsidP="00B62BFA">
      <w:r>
        <w:t>Finalmente, el 28 de julio llegaron a Peralta forasteros armados. Estaban</w:t>
      </w:r>
    </w:p>
    <w:p w14:paraId="2C448A6B" w14:textId="77777777" w:rsidR="00B62BFA" w:rsidRDefault="00B62BFA" w:rsidP="00B62BFA">
      <w:r>
        <w:t>decididos a asesinar a todos religiosos escolapios que estaban en casa Llari. La gente</w:t>
      </w:r>
    </w:p>
    <w:p w14:paraId="5C7EF0DA" w14:textId="77777777" w:rsidR="00B62BFA" w:rsidRDefault="00B62BFA" w:rsidP="00B62BFA">
      <w:r>
        <w:t>negoció y solo fueron entregados a los forasteros el P. Manuel y el H. David Carlos,</w:t>
      </w:r>
    </w:p>
    <w:p w14:paraId="0CEACE10" w14:textId="77777777" w:rsidR="00B62BFA" w:rsidRDefault="00B62BFA" w:rsidP="00B62BFA">
      <w:r>
        <w:t>protegiendo por el momento al P. Oteiza y al H. Felipe. Así fue que, con el pretexto de</w:t>
      </w:r>
    </w:p>
    <w:p w14:paraId="26F000C0" w14:textId="77777777" w:rsidR="00B62BFA" w:rsidRDefault="00B62BFA" w:rsidP="00B62BFA">
      <w:r>
        <w:t>entregar personalmente los chicos a sus padres, los arrestaron. El P. Oteiza nos cuenta</w:t>
      </w:r>
    </w:p>
    <w:p w14:paraId="60597D6C" w14:textId="77777777" w:rsidR="00B62BFA" w:rsidRDefault="00B62BFA" w:rsidP="00B62BFA">
      <w:r>
        <w:t>de ese momento: “Nos dimos cuenta inmediatamente de que era un pretexto. El P.</w:t>
      </w:r>
    </w:p>
    <w:p w14:paraId="642D707F" w14:textId="77777777" w:rsidR="00B62BFA" w:rsidRDefault="00B62BFA" w:rsidP="00B62BFA">
      <w:r>
        <w:t>Manuel dijo: «Voy a ponerme los zapatos» Entramos en la habitación y se puso de</w:t>
      </w:r>
    </w:p>
    <w:p w14:paraId="3E41B74A" w14:textId="77777777" w:rsidR="00B62BFA" w:rsidRDefault="00B62BFA" w:rsidP="00B62BFA">
      <w:r>
        <w:t>rodillas, diciéndome: «Deme la absolución». (...) Nos abrazamos tiernamente y nos</w:t>
      </w:r>
    </w:p>
    <w:p w14:paraId="7A217516" w14:textId="77777777" w:rsidR="00B62BFA" w:rsidRDefault="00B62BFA" w:rsidP="00B62BFA">
      <w:r>
        <w:t>dijimos: «¡Adiós, hasta el cielo!»”. Los subieron a un coche que aceleró en dirección a</w:t>
      </w:r>
    </w:p>
    <w:p w14:paraId="7095B9B6" w14:textId="77777777" w:rsidR="00B62BFA" w:rsidRDefault="00B62BFA" w:rsidP="00B62BFA">
      <w:r>
        <w:t>Purroy de la Solana. Antes de llegar se detuvieron y los dos cautivos fueron obligados a</w:t>
      </w:r>
    </w:p>
    <w:p w14:paraId="3B026A89" w14:textId="77777777" w:rsidR="00B62BFA" w:rsidRDefault="00B62BFA" w:rsidP="00B62BFA">
      <w:r>
        <w:t>descender. Los fusilaron y luego fueron rociados con gasolina y quemados, en medio de</w:t>
      </w:r>
    </w:p>
    <w:p w14:paraId="1E67229F" w14:textId="77777777" w:rsidR="00B62BFA" w:rsidRDefault="00B62BFA" w:rsidP="00B62BFA">
      <w:r>
        <w:t>grandes gemidos. Se dice que antes de que fueran destruidos sus cuerpos, tenían el</w:t>
      </w:r>
    </w:p>
    <w:p w14:paraId="75A7F0AB" w14:textId="77777777" w:rsidR="00B62BFA" w:rsidRDefault="00B62BFA" w:rsidP="00B62BFA">
      <w:r>
        <w:t>rostro y los ojos dirigidos al cielo y los brazos cruzados sobre el pecho.</w:t>
      </w:r>
    </w:p>
    <w:p w14:paraId="40753228" w14:textId="46C8D831" w:rsidR="00B62BFA" w:rsidRDefault="00B62BFA" w:rsidP="00B62BFA">
      <w:r>
        <w:t>Hoy, algunos de sus restos se conservan en la Capilla de los Mártires, en Peralta.</w:t>
      </w:r>
    </w:p>
    <w:p w14:paraId="0ADD4073" w14:textId="2E906C2A" w:rsidR="00B82C08" w:rsidRDefault="00B82C08" w:rsidP="00E80039">
      <w:r>
        <w:rPr>
          <w:noProof/>
        </w:rPr>
        <w:lastRenderedPageBreak/>
        <w:drawing>
          <wp:inline distT="0" distB="0" distL="0" distR="0" wp14:anchorId="425439D0" wp14:editId="434A10D0">
            <wp:extent cx="1989430" cy="2788920"/>
            <wp:effectExtent l="0" t="0" r="0" b="0"/>
            <wp:docPr id="1531130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994488" cy="2796010"/>
                    </a:xfrm>
                    <a:prstGeom prst="rect">
                      <a:avLst/>
                    </a:prstGeom>
                    <a:noFill/>
                    <a:ln>
                      <a:noFill/>
                    </a:ln>
                  </pic:spPr>
                </pic:pic>
              </a:graphicData>
            </a:graphic>
          </wp:inline>
        </w:drawing>
      </w:r>
      <w:r>
        <w:rPr>
          <w:noProof/>
        </w:rPr>
        <w:drawing>
          <wp:inline distT="0" distB="0" distL="0" distR="0" wp14:anchorId="0211A5B2" wp14:editId="1C0F446F">
            <wp:extent cx="3009900" cy="2796540"/>
            <wp:effectExtent l="0" t="0" r="0" b="3810"/>
            <wp:docPr id="18252792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09900" cy="2796540"/>
                    </a:xfrm>
                    <a:prstGeom prst="rect">
                      <a:avLst/>
                    </a:prstGeom>
                    <a:noFill/>
                    <a:ln>
                      <a:noFill/>
                    </a:ln>
                  </pic:spPr>
                </pic:pic>
              </a:graphicData>
            </a:graphic>
          </wp:inline>
        </w:drawing>
      </w:r>
    </w:p>
    <w:p w14:paraId="582ED451" w14:textId="04974E70" w:rsidR="00B82C08" w:rsidRDefault="00B82C08" w:rsidP="00B82C08">
      <w:r>
        <w:rPr>
          <w:noProof/>
        </w:rPr>
        <w:drawing>
          <wp:inline distT="0" distB="0" distL="0" distR="0" wp14:anchorId="1387AE81" wp14:editId="71489818">
            <wp:extent cx="3924300" cy="2670810"/>
            <wp:effectExtent l="0" t="0" r="0" b="0"/>
            <wp:docPr id="6642990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24300" cy="2670810"/>
                    </a:xfrm>
                    <a:prstGeom prst="rect">
                      <a:avLst/>
                    </a:prstGeom>
                    <a:noFill/>
                    <a:ln>
                      <a:noFill/>
                    </a:ln>
                  </pic:spPr>
                </pic:pic>
              </a:graphicData>
            </a:graphic>
          </wp:inline>
        </w:drawing>
      </w:r>
    </w:p>
    <w:p w14:paraId="6424409C" w14:textId="4809E955" w:rsidR="00B82C08" w:rsidRDefault="00B82C08" w:rsidP="00B82C08">
      <w:r>
        <w:rPr>
          <w:noProof/>
        </w:rPr>
        <w:drawing>
          <wp:inline distT="0" distB="0" distL="0" distR="0" wp14:anchorId="1120276F" wp14:editId="3E7E2611">
            <wp:extent cx="4022725" cy="2476412"/>
            <wp:effectExtent l="0" t="0" r="0" b="635"/>
            <wp:docPr id="12305188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27031" cy="2479063"/>
                    </a:xfrm>
                    <a:prstGeom prst="rect">
                      <a:avLst/>
                    </a:prstGeom>
                    <a:noFill/>
                    <a:ln>
                      <a:noFill/>
                    </a:ln>
                  </pic:spPr>
                </pic:pic>
              </a:graphicData>
            </a:graphic>
          </wp:inline>
        </w:drawing>
      </w:r>
    </w:p>
    <w:p w14:paraId="1B1CEF4F" w14:textId="3D5B3B54" w:rsidR="00B82C08" w:rsidRDefault="00B82C08" w:rsidP="00E80039">
      <w:r>
        <w:rPr>
          <w:noProof/>
        </w:rPr>
        <w:lastRenderedPageBreak/>
        <w:drawing>
          <wp:inline distT="0" distB="0" distL="0" distR="0" wp14:anchorId="6FFFC7F9" wp14:editId="74327035">
            <wp:extent cx="4968240" cy="3497580"/>
            <wp:effectExtent l="0" t="0" r="3810" b="7620"/>
            <wp:docPr id="1" name="Imagen 1" descr="Purroy de la Solana - Embalse de Santa Ana-Viacamp, Huesca, Spain - Map,  Guide | AllT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urroy de la Solana - Embalse de Santa Ana-Viacamp, Huesca, Spain - Map,  Guide | AllTrail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17829" cy="3532490"/>
                    </a:xfrm>
                    <a:prstGeom prst="rect">
                      <a:avLst/>
                    </a:prstGeom>
                    <a:noFill/>
                    <a:ln>
                      <a:noFill/>
                    </a:ln>
                  </pic:spPr>
                </pic:pic>
              </a:graphicData>
            </a:graphic>
          </wp:inline>
        </w:drawing>
      </w:r>
    </w:p>
    <w:p w14:paraId="1334B500" w14:textId="0AA08155" w:rsidR="00B82C08" w:rsidRDefault="00DF7C83" w:rsidP="00E80039">
      <w:r>
        <w:rPr>
          <w:noProof/>
        </w:rPr>
        <w:drawing>
          <wp:inline distT="0" distB="0" distL="0" distR="0" wp14:anchorId="4DB5D738" wp14:editId="2A9A01ED">
            <wp:extent cx="4502207" cy="4038600"/>
            <wp:effectExtent l="0" t="0" r="0" b="0"/>
            <wp:docPr id="122207262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09161" cy="4044838"/>
                    </a:xfrm>
                    <a:prstGeom prst="rect">
                      <a:avLst/>
                    </a:prstGeom>
                    <a:noFill/>
                    <a:ln>
                      <a:noFill/>
                    </a:ln>
                  </pic:spPr>
                </pic:pic>
              </a:graphicData>
            </a:graphic>
          </wp:inline>
        </w:drawing>
      </w:r>
    </w:p>
    <w:p w14:paraId="3D4BC772" w14:textId="77777777" w:rsidR="00D37705" w:rsidRDefault="00D37705" w:rsidP="00E80039"/>
    <w:p w14:paraId="6F931B89" w14:textId="666E14AF" w:rsidR="00D37705" w:rsidRDefault="00D37705" w:rsidP="00E80039">
      <w:r>
        <w:rPr>
          <w:noProof/>
        </w:rPr>
        <w:lastRenderedPageBreak/>
        <w:drawing>
          <wp:inline distT="0" distB="0" distL="0" distR="0" wp14:anchorId="29EAD84D" wp14:editId="38927A64">
            <wp:extent cx="5394960" cy="5669280"/>
            <wp:effectExtent l="0" t="0" r="0" b="7620"/>
            <wp:docPr id="184392944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94960" cy="5669280"/>
                    </a:xfrm>
                    <a:prstGeom prst="rect">
                      <a:avLst/>
                    </a:prstGeom>
                    <a:noFill/>
                    <a:ln>
                      <a:noFill/>
                    </a:ln>
                  </pic:spPr>
                </pic:pic>
              </a:graphicData>
            </a:graphic>
          </wp:inline>
        </w:drawing>
      </w:r>
    </w:p>
    <w:p w14:paraId="31E1A346" w14:textId="77777777" w:rsidR="00DF7C83" w:rsidRDefault="00DF7C83" w:rsidP="00E80039"/>
    <w:p w14:paraId="43A5D9A3" w14:textId="77777777" w:rsidR="00DF7C83" w:rsidRDefault="00DF7C83" w:rsidP="00E80039"/>
    <w:p w14:paraId="7778C0C5" w14:textId="77777777" w:rsidR="00DF7C83" w:rsidRDefault="00DF7C83" w:rsidP="00E80039"/>
    <w:sectPr w:rsidR="00DF7C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9CA"/>
    <w:rsid w:val="003660D2"/>
    <w:rsid w:val="00425898"/>
    <w:rsid w:val="0090012B"/>
    <w:rsid w:val="00A319CA"/>
    <w:rsid w:val="00B62BFA"/>
    <w:rsid w:val="00B82C08"/>
    <w:rsid w:val="00BA3001"/>
    <w:rsid w:val="00C00833"/>
    <w:rsid w:val="00D37705"/>
    <w:rsid w:val="00DA485A"/>
    <w:rsid w:val="00DF7C83"/>
    <w:rsid w:val="00E8003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CCFA2"/>
  <w15:chartTrackingRefBased/>
  <w15:docId w15:val="{4AB5BBAA-D853-4679-93B0-86E52FA15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31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31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319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319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319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319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19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19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19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19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319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319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319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319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319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19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19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19CA"/>
    <w:rPr>
      <w:rFonts w:eastAsiaTheme="majorEastAsia" w:cstheme="majorBidi"/>
      <w:color w:val="272727" w:themeColor="text1" w:themeTint="D8"/>
    </w:rPr>
  </w:style>
  <w:style w:type="paragraph" w:styleId="Ttulo">
    <w:name w:val="Title"/>
    <w:basedOn w:val="Normal"/>
    <w:next w:val="Normal"/>
    <w:link w:val="TtuloCar"/>
    <w:uiPriority w:val="10"/>
    <w:qFormat/>
    <w:rsid w:val="00A31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19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19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19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19CA"/>
    <w:pPr>
      <w:spacing w:before="160"/>
      <w:jc w:val="center"/>
    </w:pPr>
    <w:rPr>
      <w:i/>
      <w:iCs/>
      <w:color w:val="404040" w:themeColor="text1" w:themeTint="BF"/>
    </w:rPr>
  </w:style>
  <w:style w:type="character" w:customStyle="1" w:styleId="CitaCar">
    <w:name w:val="Cita Car"/>
    <w:basedOn w:val="Fuentedeprrafopredeter"/>
    <w:link w:val="Cita"/>
    <w:uiPriority w:val="29"/>
    <w:rsid w:val="00A319CA"/>
    <w:rPr>
      <w:i/>
      <w:iCs/>
      <w:color w:val="404040" w:themeColor="text1" w:themeTint="BF"/>
    </w:rPr>
  </w:style>
  <w:style w:type="paragraph" w:styleId="Prrafodelista">
    <w:name w:val="List Paragraph"/>
    <w:basedOn w:val="Normal"/>
    <w:uiPriority w:val="34"/>
    <w:qFormat/>
    <w:rsid w:val="00A319CA"/>
    <w:pPr>
      <w:ind w:left="720"/>
      <w:contextualSpacing/>
    </w:pPr>
  </w:style>
  <w:style w:type="character" w:styleId="nfasisintenso">
    <w:name w:val="Intense Emphasis"/>
    <w:basedOn w:val="Fuentedeprrafopredeter"/>
    <w:uiPriority w:val="21"/>
    <w:qFormat/>
    <w:rsid w:val="00A319CA"/>
    <w:rPr>
      <w:i/>
      <w:iCs/>
      <w:color w:val="0F4761" w:themeColor="accent1" w:themeShade="BF"/>
    </w:rPr>
  </w:style>
  <w:style w:type="paragraph" w:styleId="Citadestacada">
    <w:name w:val="Intense Quote"/>
    <w:basedOn w:val="Normal"/>
    <w:next w:val="Normal"/>
    <w:link w:val="CitadestacadaCar"/>
    <w:uiPriority w:val="30"/>
    <w:qFormat/>
    <w:rsid w:val="00A31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319CA"/>
    <w:rPr>
      <w:i/>
      <w:iCs/>
      <w:color w:val="0F4761" w:themeColor="accent1" w:themeShade="BF"/>
    </w:rPr>
  </w:style>
  <w:style w:type="character" w:styleId="Referenciaintensa">
    <w:name w:val="Intense Reference"/>
    <w:basedOn w:val="Fuentedeprrafopredeter"/>
    <w:uiPriority w:val="32"/>
    <w:qFormat/>
    <w:rsid w:val="00A319CA"/>
    <w:rPr>
      <w:b/>
      <w:bCs/>
      <w:smallCaps/>
      <w:color w:val="0F4761" w:themeColor="accent1" w:themeShade="BF"/>
      <w:spacing w:val="5"/>
    </w:rPr>
  </w:style>
  <w:style w:type="character" w:styleId="Hipervnculo">
    <w:name w:val="Hyperlink"/>
    <w:basedOn w:val="Fuentedeprrafopredeter"/>
    <w:uiPriority w:val="99"/>
    <w:unhideWhenUsed/>
    <w:rsid w:val="00B82C08"/>
    <w:rPr>
      <w:color w:val="467886" w:themeColor="hyperlink"/>
      <w:u w:val="single"/>
    </w:rPr>
  </w:style>
  <w:style w:type="character" w:styleId="Mencinsinresolver">
    <w:name w:val="Unresolved Mention"/>
    <w:basedOn w:val="Fuentedeprrafopredeter"/>
    <w:uiPriority w:val="99"/>
    <w:semiHidden/>
    <w:unhideWhenUsed/>
    <w:rsid w:val="00B82C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1614</Words>
  <Characters>8878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Romina Hassan</dc:creator>
  <cp:keywords/>
  <dc:description/>
  <cp:lastModifiedBy>Romina Hassan</cp:lastModifiedBy>
  <cp:revision>3</cp:revision>
  <dcterms:created xsi:type="dcterms:W3CDTF">2026-09-13T15:09:00Z</dcterms:created>
  <dcterms:modified xsi:type="dcterms:W3CDTF">2026-09-13T20:13:00Z</dcterms:modified>
</cp:coreProperties>
</file>