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8461" w14:textId="32A6067C" w:rsidR="00512062" w:rsidRPr="00512062" w:rsidRDefault="0051206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32"/>
          <w:szCs w:val="32"/>
        </w:rPr>
      </w:pPr>
      <w:r w:rsidRPr="00512062">
        <w:rPr>
          <w:rFonts w:hint="eastAsia"/>
          <w:b/>
          <w:bCs/>
          <w:sz w:val="32"/>
          <w:szCs w:val="32"/>
        </w:rPr>
        <w:t>社内勤怠管理システムの改善提案</w:t>
      </w:r>
    </w:p>
    <w:p w14:paraId="4F7CEBFE" w14:textId="056D81A0" w:rsidR="00706972" w:rsidRPr="0051206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1.プロジェクト概要</w:t>
      </w:r>
    </w:p>
    <w:p w14:paraId="0116A3C6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1.1 目的</w:t>
      </w:r>
    </w:p>
    <w:p w14:paraId="5C959907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rFonts w:hint="eastAsia"/>
          <w:sz w:val="20"/>
          <w:szCs w:val="20"/>
        </w:rPr>
        <w:t>現在紙ベースで行われている社内の勤怠管理を電子化し、業務効率の向上、データの正確性向上、および管理コストの削減を図る。</w:t>
      </w:r>
    </w:p>
    <w:p w14:paraId="721C80ED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</w:p>
    <w:p w14:paraId="4A8AF22B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1.2 現状の課題</w:t>
      </w:r>
    </w:p>
    <w:p w14:paraId="4F792F04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紙の出勤簿への記入漏れが多発している</w:t>
      </w:r>
    </w:p>
    <w:p w14:paraId="770D8CA8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上長の承認プロセスに時間がかかっている</w:t>
      </w:r>
    </w:p>
    <w:p w14:paraId="5DDA11EC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残業申請と承認の手続きが複雑で時間がかかっている</w:t>
      </w:r>
    </w:p>
    <w:p w14:paraId="11EE858C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月末の勤怠集計作業が煩雑で人的リソースを消費している</w:t>
      </w:r>
    </w:p>
    <w:p w14:paraId="0685F42D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</w:p>
    <w:p w14:paraId="5BF50B2F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1.3 期待される効果</w:t>
      </w:r>
    </w:p>
    <w:p w14:paraId="62BAE3B0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出退勤時間の記録の正確性向上（記入漏れ防止）</w:t>
      </w:r>
    </w:p>
    <w:p w14:paraId="36BDBA12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承認プロセスの迅速化（承認待ち時間の50%削減）</w:t>
      </w:r>
    </w:p>
    <w:p w14:paraId="279803EE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残業申請手続きの簡素化（申請時間の70%削減）</w:t>
      </w:r>
    </w:p>
    <w:p w14:paraId="0DDB8E91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月末集計作業の自動化（集計作業時間の90%削減）</w:t>
      </w:r>
    </w:p>
    <w:p w14:paraId="3AF900A1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100" w:left="220"/>
        <w:contextualSpacing/>
        <w:rPr>
          <w:sz w:val="20"/>
          <w:szCs w:val="20"/>
        </w:rPr>
      </w:pPr>
      <w:r w:rsidRPr="00512062">
        <w:rPr>
          <w:sz w:val="20"/>
          <w:szCs w:val="20"/>
        </w:rPr>
        <w:t>- データ分析による労務管理の最適化</w:t>
      </w:r>
    </w:p>
    <w:p w14:paraId="7D9A03EA" w14:textId="77777777" w:rsidR="00706972" w:rsidRPr="0051206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sz w:val="20"/>
          <w:szCs w:val="20"/>
        </w:rPr>
      </w:pPr>
    </w:p>
    <w:p w14:paraId="189529A3" w14:textId="77777777" w:rsidR="00706972" w:rsidRPr="0051206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2.システム要件</w:t>
      </w:r>
    </w:p>
    <w:p w14:paraId="2D6B0EFC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2.1 機能要件</w:t>
      </w:r>
    </w:p>
    <w:p w14:paraId="7F2A98EF" w14:textId="77777777" w:rsidR="00706972" w:rsidRDefault="0070697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2.1.1 出退勤管理機能</w:t>
      </w:r>
    </w:p>
    <w:p w14:paraId="70E48011" w14:textId="10B3D102" w:rsidR="00512062" w:rsidRDefault="002B747B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出勤時の打刻時間の記録</w:t>
      </w:r>
    </w:p>
    <w:p w14:paraId="2326C221" w14:textId="3FDFCE8D" w:rsidR="00806B02" w:rsidRDefault="002B747B" w:rsidP="00806B0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- 退勤時の打刻時間の記録</w:t>
      </w:r>
    </w:p>
    <w:p w14:paraId="24995CF9" w14:textId="31E9B2D8" w:rsidR="002B747B" w:rsidRPr="00512062" w:rsidRDefault="002B747B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</w:p>
    <w:p w14:paraId="2039FC4A" w14:textId="77777777" w:rsidR="00706972" w:rsidRPr="00512062" w:rsidRDefault="0070697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2.1.2 残業管理機能</w:t>
      </w:r>
    </w:p>
    <w:p w14:paraId="3306B65C" w14:textId="27720769" w:rsidR="002B747B" w:rsidRDefault="002B747B" w:rsidP="002B747B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残業申請書の提出</w:t>
      </w:r>
    </w:p>
    <w:p w14:paraId="344D29F2" w14:textId="77777777" w:rsidR="002B747B" w:rsidRPr="00512062" w:rsidRDefault="002B747B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</w:p>
    <w:p w14:paraId="6B907946" w14:textId="4EA70ECC" w:rsidR="00706972" w:rsidRDefault="0070697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2.1.3 承認機能</w:t>
      </w:r>
    </w:p>
    <w:p w14:paraId="16CE3519" w14:textId="104B2F3B" w:rsidR="00806B02" w:rsidRPr="00806B02" w:rsidRDefault="00806B0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 w:rsidRPr="00806B02">
        <w:rPr>
          <w:rFonts w:hint="eastAsia"/>
          <w:sz w:val="20"/>
          <w:szCs w:val="20"/>
        </w:rPr>
        <w:t xml:space="preserve">- </w:t>
      </w:r>
      <w:r w:rsidRPr="00806B02">
        <w:rPr>
          <w:sz w:val="20"/>
          <w:szCs w:val="20"/>
        </w:rPr>
        <w:t>月末の出勤簿承認</w:t>
      </w:r>
    </w:p>
    <w:p w14:paraId="10239ABA" w14:textId="013AC370" w:rsidR="002B747B" w:rsidRDefault="002B747B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残業申請書の承認</w:t>
      </w:r>
    </w:p>
    <w:p w14:paraId="2B6DC261" w14:textId="77777777" w:rsidR="002B747B" w:rsidRPr="002B747B" w:rsidRDefault="002B747B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</w:p>
    <w:p w14:paraId="20895CD5" w14:textId="77777777" w:rsidR="00706972" w:rsidRDefault="0070697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2.1.4 集計・レポート機能</w:t>
      </w:r>
    </w:p>
    <w:p w14:paraId="5769CF1F" w14:textId="6BFFD82A" w:rsidR="00806B02" w:rsidRDefault="00806B0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総労働時間の集計</w:t>
      </w:r>
    </w:p>
    <w:p w14:paraId="21E696DC" w14:textId="4CB02250" w:rsidR="00806B02" w:rsidRPr="00806B02" w:rsidRDefault="00806B0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過去データの参照</w:t>
      </w:r>
    </w:p>
    <w:p w14:paraId="3D7F3AD6" w14:textId="77777777" w:rsidR="00806B02" w:rsidRPr="00512062" w:rsidRDefault="00806B0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</w:p>
    <w:p w14:paraId="77BA5375" w14:textId="77777777" w:rsidR="00AF52C4" w:rsidRDefault="00AF52C4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</w:p>
    <w:p w14:paraId="7C0FB857" w14:textId="77777777" w:rsidR="00AF52C4" w:rsidRDefault="00AF52C4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</w:p>
    <w:p w14:paraId="50BB0828" w14:textId="4220B6C0" w:rsidR="00706972" w:rsidRDefault="00706972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lastRenderedPageBreak/>
        <w:t>2.1.5 システム連携機能</w:t>
      </w:r>
    </w:p>
    <w:p w14:paraId="1C90EF17" w14:textId="505B617E" w:rsidR="00AF52C4" w:rsidRDefault="00AF52C4" w:rsidP="00AF52C4">
      <w:pPr>
        <w:autoSpaceDE w:val="0"/>
        <w:autoSpaceDN w:val="0"/>
        <w:snapToGrid w:val="0"/>
        <w:spacing w:after="0" w:line="240" w:lineRule="auto"/>
        <w:ind w:firstLine="440"/>
        <w:contextualSpacing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給与システムとの連携</w:t>
      </w:r>
    </w:p>
    <w:p w14:paraId="56BDBCE6" w14:textId="77777777" w:rsidR="00AF52C4" w:rsidRPr="00AF52C4" w:rsidRDefault="00AF52C4" w:rsidP="00512062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rFonts w:hint="eastAsia"/>
          <w:sz w:val="20"/>
          <w:szCs w:val="20"/>
        </w:rPr>
      </w:pPr>
    </w:p>
    <w:p w14:paraId="612B26C6" w14:textId="77777777" w:rsidR="00AF52C4" w:rsidRDefault="00706972" w:rsidP="00AF52C4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2.2 非機能要件</w:t>
      </w:r>
    </w:p>
    <w:p w14:paraId="2E31DDC3" w14:textId="514D2147" w:rsidR="00706972" w:rsidRDefault="00706972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2.2.1 ユーザビリティ</w:t>
      </w:r>
    </w:p>
    <w:p w14:paraId="58D3603C" w14:textId="443B5E17" w:rsidR="00AF52C4" w:rsidRDefault="00AF52C4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D61D13">
        <w:rPr>
          <w:rFonts w:hint="eastAsia"/>
          <w:sz w:val="20"/>
          <w:szCs w:val="20"/>
        </w:rPr>
        <w:t>スマートフォンやPCからの打刻</w:t>
      </w:r>
    </w:p>
    <w:p w14:paraId="650B512B" w14:textId="77777777" w:rsidR="00D61D13" w:rsidRPr="00AF52C4" w:rsidRDefault="00D61D13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rFonts w:hint="eastAsia"/>
          <w:sz w:val="20"/>
          <w:szCs w:val="20"/>
        </w:rPr>
      </w:pPr>
    </w:p>
    <w:p w14:paraId="4A154294" w14:textId="7E35D6CD" w:rsidR="00706972" w:rsidRDefault="00706972" w:rsidP="00AF52C4">
      <w:pPr>
        <w:autoSpaceDE w:val="0"/>
        <w:autoSpaceDN w:val="0"/>
        <w:snapToGrid w:val="0"/>
        <w:spacing w:after="0" w:line="240" w:lineRule="auto"/>
        <w:ind w:leftChars="100" w:left="220" w:firstLineChars="100" w:firstLine="20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2.2.2 性能・拡張性</w:t>
      </w:r>
    </w:p>
    <w:p w14:paraId="61939D0E" w14:textId="06884C65" w:rsidR="00D61D13" w:rsidRDefault="00D61D13" w:rsidP="00D61D13">
      <w:pPr>
        <w:autoSpaceDE w:val="0"/>
        <w:autoSpaceDN w:val="0"/>
        <w:snapToGrid w:val="0"/>
        <w:spacing w:after="0" w:line="240" w:lineRule="auto"/>
        <w:ind w:leftChars="200" w:left="44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- カード</w:t>
      </w:r>
      <w:r w:rsidR="00B759B7">
        <w:rPr>
          <w:rFonts w:hint="eastAsia"/>
          <w:sz w:val="20"/>
          <w:szCs w:val="20"/>
        </w:rPr>
        <w:t>での自動</w:t>
      </w:r>
      <w:r>
        <w:rPr>
          <w:rFonts w:hint="eastAsia"/>
          <w:sz w:val="20"/>
          <w:szCs w:val="20"/>
        </w:rPr>
        <w:t>打刻</w:t>
      </w:r>
    </w:p>
    <w:p w14:paraId="0E55C7F9" w14:textId="76FD0CB5" w:rsidR="00D61D13" w:rsidRPr="00D61D13" w:rsidRDefault="00D61D13" w:rsidP="00AF52C4">
      <w:pPr>
        <w:autoSpaceDE w:val="0"/>
        <w:autoSpaceDN w:val="0"/>
        <w:snapToGrid w:val="0"/>
        <w:spacing w:after="0" w:line="240" w:lineRule="auto"/>
        <w:ind w:leftChars="100" w:left="220" w:firstLineChars="100" w:firstLine="200"/>
        <w:contextualSpacing/>
        <w:rPr>
          <w:rFonts w:hint="eastAsia"/>
          <w:sz w:val="20"/>
          <w:szCs w:val="20"/>
        </w:rPr>
      </w:pPr>
    </w:p>
    <w:p w14:paraId="2CA7FF35" w14:textId="77777777" w:rsidR="00706972" w:rsidRDefault="00706972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2.2.3 セキュリティ</w:t>
      </w:r>
    </w:p>
    <w:p w14:paraId="3142BDDA" w14:textId="5E18681D" w:rsidR="00D61D13" w:rsidRDefault="00D61D13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- 管理者と従業員の権限に違いを与える</w:t>
      </w:r>
    </w:p>
    <w:p w14:paraId="7C927CB7" w14:textId="77777777" w:rsidR="00D61D13" w:rsidRPr="00D61D13" w:rsidRDefault="00D61D13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rFonts w:hint="eastAsia"/>
          <w:sz w:val="20"/>
          <w:szCs w:val="20"/>
        </w:rPr>
      </w:pPr>
    </w:p>
    <w:p w14:paraId="43F66D1E" w14:textId="77777777" w:rsidR="00706972" w:rsidRDefault="00706972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2.2.4 法令遵守</w:t>
      </w:r>
    </w:p>
    <w:p w14:paraId="5F8272AD" w14:textId="126BD4B3" w:rsidR="00D61D13" w:rsidRPr="00D61D13" w:rsidRDefault="00D61D13" w:rsidP="00AF52C4">
      <w:pPr>
        <w:autoSpaceDE w:val="0"/>
        <w:autoSpaceDN w:val="0"/>
        <w:snapToGrid w:val="0"/>
        <w:spacing w:after="0" w:line="240" w:lineRule="auto"/>
        <w:ind w:firstLine="420"/>
        <w:contextualSpacing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労働基準法や36協定などに準拠した運用</w:t>
      </w:r>
    </w:p>
    <w:p w14:paraId="5FC50212" w14:textId="77777777" w:rsidR="00706972" w:rsidRPr="0051206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</w:p>
    <w:p w14:paraId="23ED5524" w14:textId="77777777" w:rsidR="00706972" w:rsidRPr="0051206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3.導入計画</w:t>
      </w:r>
    </w:p>
    <w:p w14:paraId="706AEEF5" w14:textId="515E26FD" w:rsidR="00D61D13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3.1 実施スケジュール</w:t>
      </w:r>
    </w:p>
    <w:p w14:paraId="42DCD790" w14:textId="13B495ED" w:rsidR="00D61D13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- 本稼働は月初めの1日、紙ベース運用との並行稼働は1週間</w:t>
      </w:r>
    </w:p>
    <w:p w14:paraId="1AE56234" w14:textId="77777777" w:rsidR="00B759B7" w:rsidRPr="00B759B7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rFonts w:hint="eastAsia"/>
          <w:sz w:val="20"/>
          <w:szCs w:val="20"/>
        </w:rPr>
      </w:pPr>
    </w:p>
    <w:p w14:paraId="7BA4E87E" w14:textId="77777777" w:rsidR="0070697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3.2 導入体制</w:t>
      </w:r>
    </w:p>
    <w:p w14:paraId="155AD5CB" w14:textId="6E2AC3D5" w:rsidR="00B759B7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- 全社員</w:t>
      </w:r>
    </w:p>
    <w:p w14:paraId="3031CA4C" w14:textId="77777777" w:rsidR="00B759B7" w:rsidRPr="00B759B7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rFonts w:hint="eastAsia"/>
          <w:sz w:val="20"/>
          <w:szCs w:val="20"/>
        </w:rPr>
      </w:pPr>
    </w:p>
    <w:p w14:paraId="00781B72" w14:textId="77777777" w:rsidR="00706972" w:rsidRPr="00512062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3.3 教育・トレーニング計画</w:t>
      </w:r>
    </w:p>
    <w:p w14:paraId="57C9F7C3" w14:textId="59BDF3F5" w:rsidR="00B759B7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- マニュアル配布</w:t>
      </w:r>
    </w:p>
    <w:p w14:paraId="4AB696A4" w14:textId="77777777" w:rsidR="00B759B7" w:rsidRPr="00B759B7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rFonts w:hint="eastAsia"/>
          <w:sz w:val="20"/>
          <w:szCs w:val="20"/>
        </w:rPr>
      </w:pPr>
    </w:p>
    <w:p w14:paraId="57B894AC" w14:textId="012A88AD" w:rsidR="0081022A" w:rsidRDefault="00706972" w:rsidP="00706972">
      <w:pPr>
        <w:autoSpaceDE w:val="0"/>
        <w:autoSpaceDN w:val="0"/>
        <w:snapToGrid w:val="0"/>
        <w:spacing w:after="0" w:line="240" w:lineRule="auto"/>
        <w:contextualSpacing/>
        <w:rPr>
          <w:b/>
          <w:bCs/>
          <w:sz w:val="20"/>
          <w:szCs w:val="20"/>
        </w:rPr>
      </w:pPr>
      <w:r w:rsidRPr="00512062">
        <w:rPr>
          <w:b/>
          <w:bCs/>
          <w:sz w:val="20"/>
          <w:szCs w:val="20"/>
        </w:rPr>
        <w:t>3.4 評価指標</w:t>
      </w:r>
    </w:p>
    <w:p w14:paraId="1342470A" w14:textId="4A4D3C36" w:rsidR="00B759B7" w:rsidRPr="00B759B7" w:rsidRDefault="00B759B7" w:rsidP="00B759B7">
      <w:pPr>
        <w:autoSpaceDE w:val="0"/>
        <w:autoSpaceDN w:val="0"/>
        <w:snapToGrid w:val="0"/>
        <w:spacing w:after="0" w:line="240" w:lineRule="auto"/>
        <w:contextualSpacing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rFonts w:hint="eastAsia"/>
          <w:sz w:val="20"/>
          <w:szCs w:val="20"/>
        </w:rPr>
        <w:t>打刻漏れ</w:t>
      </w:r>
      <w:r w:rsidR="00175E0B">
        <w:rPr>
          <w:rFonts w:hint="eastAsia"/>
          <w:sz w:val="20"/>
          <w:szCs w:val="20"/>
        </w:rPr>
        <w:t>の減少</w:t>
      </w:r>
    </w:p>
    <w:p w14:paraId="70AC10D7" w14:textId="444AE90F" w:rsidR="00B759B7" w:rsidRDefault="00B759B7" w:rsidP="00B759B7">
      <w:pPr>
        <w:autoSpaceDE w:val="0"/>
        <w:autoSpaceDN w:val="0"/>
        <w:snapToGrid w:val="0"/>
        <w:spacing w:after="0" w:line="240" w:lineRule="auto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175E0B">
        <w:rPr>
          <w:rFonts w:hint="eastAsia"/>
          <w:sz w:val="20"/>
          <w:szCs w:val="20"/>
        </w:rPr>
        <w:t>上長不在による承認遅延が改善</w:t>
      </w:r>
    </w:p>
    <w:p w14:paraId="7395723B" w14:textId="1E48C881" w:rsidR="00175E0B" w:rsidRPr="00B759B7" w:rsidRDefault="00175E0B" w:rsidP="00B759B7">
      <w:pPr>
        <w:autoSpaceDE w:val="0"/>
        <w:autoSpaceDN w:val="0"/>
        <w:snapToGrid w:val="0"/>
        <w:spacing w:after="0" w:line="240" w:lineRule="auto"/>
        <w:contextualSpacing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集計作業や入力作業においてのヒューマンエラーの防止</w:t>
      </w:r>
    </w:p>
    <w:p w14:paraId="59F08A6B" w14:textId="335D6EB6" w:rsidR="00B759B7" w:rsidRDefault="00B759B7" w:rsidP="00706972">
      <w:pPr>
        <w:autoSpaceDE w:val="0"/>
        <w:autoSpaceDN w:val="0"/>
        <w:snapToGrid w:val="0"/>
        <w:spacing w:after="0" w:line="240" w:lineRule="auto"/>
        <w:contextualSpacing/>
        <w:rPr>
          <w:sz w:val="20"/>
          <w:szCs w:val="20"/>
        </w:rPr>
      </w:pPr>
      <w:r w:rsidRPr="00B759B7">
        <w:rPr>
          <w:rFonts w:hint="eastAsia"/>
          <w:sz w:val="20"/>
          <w:szCs w:val="20"/>
        </w:rPr>
        <w:t>-</w:t>
      </w:r>
      <w:r w:rsidR="00175E0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集計作業</w:t>
      </w:r>
      <w:r w:rsidR="00175E0B">
        <w:rPr>
          <w:rFonts w:hint="eastAsia"/>
          <w:sz w:val="20"/>
          <w:szCs w:val="20"/>
        </w:rPr>
        <w:t>や入力作業にかかる時間</w:t>
      </w:r>
      <w:r>
        <w:rPr>
          <w:rFonts w:hint="eastAsia"/>
          <w:sz w:val="20"/>
          <w:szCs w:val="20"/>
        </w:rPr>
        <w:t>が大幅に短縮</w:t>
      </w:r>
    </w:p>
    <w:p w14:paraId="4C329DB9" w14:textId="2414B253" w:rsidR="00175E0B" w:rsidRPr="00175E0B" w:rsidRDefault="00175E0B" w:rsidP="00706972">
      <w:pPr>
        <w:autoSpaceDE w:val="0"/>
        <w:autoSpaceDN w:val="0"/>
        <w:snapToGrid w:val="0"/>
        <w:spacing w:after="0" w:line="240" w:lineRule="auto"/>
        <w:contextualSpacing/>
        <w:rPr>
          <w:rFonts w:hint="eastAsia"/>
          <w:sz w:val="20"/>
          <w:szCs w:val="20"/>
        </w:rPr>
      </w:pPr>
    </w:p>
    <w:sectPr w:rsidR="00175E0B" w:rsidRPr="00175E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72"/>
    <w:rsid w:val="0000468F"/>
    <w:rsid w:val="00175E0B"/>
    <w:rsid w:val="002B747B"/>
    <w:rsid w:val="00395F58"/>
    <w:rsid w:val="003E4765"/>
    <w:rsid w:val="00512062"/>
    <w:rsid w:val="00706972"/>
    <w:rsid w:val="00806B02"/>
    <w:rsid w:val="0081022A"/>
    <w:rsid w:val="00AF52C4"/>
    <w:rsid w:val="00B759B7"/>
    <w:rsid w:val="00D61D13"/>
    <w:rsid w:val="00E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29C81"/>
  <w15:chartTrackingRefBased/>
  <w15:docId w15:val="{377A1196-EEFB-45D7-9DCD-40FF46F9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69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06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9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9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9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9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9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9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069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069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069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06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06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06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06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069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069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06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0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6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06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06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697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0697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0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0697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0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当真 愛岬奈</dc:creator>
  <cp:keywords/>
  <dc:description/>
  <cp:lastModifiedBy>当真 愛岬奈</cp:lastModifiedBy>
  <cp:revision>2</cp:revision>
  <dcterms:created xsi:type="dcterms:W3CDTF">2025-06-12T07:48:00Z</dcterms:created>
  <dcterms:modified xsi:type="dcterms:W3CDTF">2025-06-12T10:11:00Z</dcterms:modified>
</cp:coreProperties>
</file>