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4D1D4" w14:textId="7EE7CD4B" w:rsidR="00050A31" w:rsidRDefault="00050A31" w:rsidP="00050A31">
      <w:pPr>
        <w:jc w:val="center"/>
      </w:pPr>
      <w:r>
        <w:t>FORMULAIRE TECH-6</w:t>
      </w:r>
    </w:p>
    <w:p w14:paraId="28011D33" w14:textId="1C52EB6B" w:rsidR="00050A31" w:rsidRPr="00C5144C" w:rsidRDefault="00050A31" w:rsidP="00050A31">
      <w:pPr>
        <w:jc w:val="center"/>
        <w:rPr>
          <w:b/>
          <w:bCs/>
          <w:sz w:val="28"/>
          <w:szCs w:val="28"/>
        </w:rPr>
      </w:pPr>
      <w:r w:rsidRPr="00C5144C">
        <w:rPr>
          <w:b/>
          <w:bCs/>
          <w:sz w:val="28"/>
          <w:szCs w:val="28"/>
        </w:rPr>
        <w:t>CURRICULUM VITAE</w:t>
      </w:r>
    </w:p>
    <w:p w14:paraId="46CE9A74" w14:textId="77777777" w:rsidR="00050A31" w:rsidRDefault="00050A31" w:rsidP="00050A31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50A31" w:rsidRPr="002C44E5" w14:paraId="1FFF0D52" w14:textId="77777777" w:rsidTr="00B6276A">
        <w:tc>
          <w:tcPr>
            <w:tcW w:w="4531" w:type="dxa"/>
          </w:tcPr>
          <w:p w14:paraId="4BDB9ABB" w14:textId="04589BC5" w:rsidR="00050A31" w:rsidRPr="00C5144C" w:rsidRDefault="00050A31" w:rsidP="00050A31">
            <w:pPr>
              <w:rPr>
                <w:b/>
                <w:bCs/>
                <w:lang w:val="fr-FR"/>
              </w:rPr>
            </w:pPr>
            <w:r w:rsidRPr="00C5144C">
              <w:rPr>
                <w:b/>
                <w:bCs/>
                <w:lang w:val="fr-FR"/>
              </w:rPr>
              <w:t>Titre du poste et n°</w:t>
            </w:r>
          </w:p>
        </w:tc>
        <w:tc>
          <w:tcPr>
            <w:tcW w:w="4531" w:type="dxa"/>
          </w:tcPr>
          <w:p w14:paraId="42CBD033" w14:textId="6666702F" w:rsidR="00050A31" w:rsidRPr="00BE4BBC" w:rsidRDefault="006F3B57" w:rsidP="00050A31">
            <w:pPr>
              <w:rPr>
                <w:color w:val="000000" w:themeColor="text1"/>
                <w:lang w:val="fr-FR"/>
              </w:rPr>
            </w:pPr>
            <w:r w:rsidRPr="00BE4BBC">
              <w:rPr>
                <w:color w:val="000000" w:themeColor="text1"/>
                <w:lang w:val="fr-FR"/>
              </w:rPr>
              <w:t>Consultant expert</w:t>
            </w:r>
            <w:r w:rsidR="000D3609" w:rsidRPr="00BE4BBC">
              <w:rPr>
                <w:color w:val="000000" w:themeColor="text1"/>
                <w:lang w:val="fr-FR"/>
              </w:rPr>
              <w:t xml:space="preserve"> en </w:t>
            </w:r>
            <w:r w:rsidR="00CC739C">
              <w:rPr>
                <w:color w:val="000000" w:themeColor="text1"/>
                <w:lang w:val="fr-FR"/>
              </w:rPr>
              <w:t xml:space="preserve">identité numérique, </w:t>
            </w:r>
            <w:r w:rsidR="000D3609" w:rsidRPr="00BE4BBC">
              <w:rPr>
                <w:color w:val="000000" w:themeColor="text1"/>
                <w:lang w:val="fr-FR"/>
              </w:rPr>
              <w:t>système</w:t>
            </w:r>
            <w:r w:rsidR="00A27CE0">
              <w:rPr>
                <w:color w:val="000000" w:themeColor="text1"/>
                <w:lang w:val="fr-FR"/>
              </w:rPr>
              <w:t>s</w:t>
            </w:r>
            <w:r w:rsidR="000D3609" w:rsidRPr="00BE4BBC">
              <w:rPr>
                <w:color w:val="000000" w:themeColor="text1"/>
                <w:lang w:val="fr-FR"/>
              </w:rPr>
              <w:t xml:space="preserve"> d’identification et d’authentification</w:t>
            </w:r>
            <w:r w:rsidR="0046160E" w:rsidRPr="00BE4BBC">
              <w:rPr>
                <w:color w:val="000000" w:themeColor="text1"/>
                <w:lang w:val="fr-FR"/>
              </w:rPr>
              <w:t xml:space="preserve"> électronique</w:t>
            </w:r>
            <w:r w:rsidR="00B6276A" w:rsidRPr="00BE4BBC">
              <w:rPr>
                <w:color w:val="000000" w:themeColor="text1"/>
                <w:lang w:val="fr-FR"/>
              </w:rPr>
              <w:t>.</w:t>
            </w:r>
          </w:p>
        </w:tc>
      </w:tr>
      <w:tr w:rsidR="00050A31" w:rsidRPr="00050A31" w14:paraId="4AAF9099" w14:textId="77777777" w:rsidTr="000B524D">
        <w:tc>
          <w:tcPr>
            <w:tcW w:w="4531" w:type="dxa"/>
            <w:tcBorders>
              <w:bottom w:val="single" w:sz="4" w:space="0" w:color="auto"/>
            </w:tcBorders>
          </w:tcPr>
          <w:p w14:paraId="16AEBFA2" w14:textId="2C0040E0" w:rsidR="00050A31" w:rsidRPr="00C5144C" w:rsidRDefault="00050A31" w:rsidP="00050A31">
            <w:pPr>
              <w:rPr>
                <w:b/>
                <w:bCs/>
                <w:lang w:val="fr-FR"/>
              </w:rPr>
            </w:pPr>
            <w:r w:rsidRPr="00C5144C">
              <w:rPr>
                <w:b/>
                <w:bCs/>
                <w:lang w:val="fr-FR"/>
              </w:rPr>
              <w:t>Nom de l’expert</w:t>
            </w:r>
          </w:p>
        </w:tc>
        <w:tc>
          <w:tcPr>
            <w:tcW w:w="4531" w:type="dxa"/>
          </w:tcPr>
          <w:p w14:paraId="48FA7036" w14:textId="67AF1041" w:rsidR="00050A31" w:rsidRPr="00BE4BBC" w:rsidRDefault="00A24646" w:rsidP="00050A31">
            <w:pPr>
              <w:rPr>
                <w:color w:val="000000" w:themeColor="text1"/>
                <w:lang w:val="fr-FR"/>
              </w:rPr>
            </w:pPr>
            <w:r w:rsidRPr="00BE4BBC">
              <w:rPr>
                <w:color w:val="000000" w:themeColor="text1"/>
                <w:lang w:val="fr-FR"/>
              </w:rPr>
              <w:t>Edmond Félix KOUKA</w:t>
            </w:r>
          </w:p>
        </w:tc>
      </w:tr>
      <w:tr w:rsidR="00050A31" w:rsidRPr="00050A31" w14:paraId="2B1B4D44" w14:textId="77777777" w:rsidTr="000B52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1446" w14:textId="1FFF0BBF" w:rsidR="00050A31" w:rsidRPr="00C5144C" w:rsidRDefault="00050A31" w:rsidP="00050A31">
            <w:pPr>
              <w:rPr>
                <w:b/>
                <w:bCs/>
                <w:lang w:val="fr-FR"/>
              </w:rPr>
            </w:pPr>
            <w:r w:rsidRPr="00C5144C">
              <w:rPr>
                <w:b/>
                <w:bCs/>
                <w:lang w:val="fr-FR"/>
              </w:rPr>
              <w:t>Date de naissance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755A156" w14:textId="032B7445" w:rsidR="00050A31" w:rsidRPr="00BE4BBC" w:rsidRDefault="00A24646" w:rsidP="00050A31">
            <w:pPr>
              <w:rPr>
                <w:color w:val="000000" w:themeColor="text1"/>
                <w:lang w:val="fr-FR"/>
              </w:rPr>
            </w:pPr>
            <w:r w:rsidRPr="00BE4BBC">
              <w:rPr>
                <w:color w:val="000000" w:themeColor="text1"/>
                <w:lang w:val="fr-FR"/>
              </w:rPr>
              <w:t>20 novembre 1956</w:t>
            </w:r>
          </w:p>
        </w:tc>
      </w:tr>
      <w:tr w:rsidR="00050A31" w:rsidRPr="00050A31" w14:paraId="08FB63D0" w14:textId="77777777" w:rsidTr="000B524D">
        <w:tc>
          <w:tcPr>
            <w:tcW w:w="4531" w:type="dxa"/>
            <w:tcBorders>
              <w:top w:val="single" w:sz="4" w:space="0" w:color="auto"/>
            </w:tcBorders>
          </w:tcPr>
          <w:p w14:paraId="516FE844" w14:textId="372B481F" w:rsidR="00050A31" w:rsidRPr="00C5144C" w:rsidRDefault="00050A31" w:rsidP="00050A31">
            <w:pPr>
              <w:rPr>
                <w:b/>
                <w:bCs/>
                <w:lang w:val="fr-FR"/>
              </w:rPr>
            </w:pPr>
            <w:r w:rsidRPr="00C5144C">
              <w:rPr>
                <w:b/>
                <w:bCs/>
                <w:lang w:val="fr-FR"/>
              </w:rPr>
              <w:t>Nationalité/Pays de résidence</w:t>
            </w:r>
          </w:p>
        </w:tc>
        <w:tc>
          <w:tcPr>
            <w:tcW w:w="4531" w:type="dxa"/>
          </w:tcPr>
          <w:p w14:paraId="4D2E6C3E" w14:textId="3CAEDFF7" w:rsidR="00050A31" w:rsidRPr="00BE4BBC" w:rsidRDefault="00A24646" w:rsidP="00050A31">
            <w:pPr>
              <w:rPr>
                <w:color w:val="000000" w:themeColor="text1"/>
                <w:lang w:val="fr-FR"/>
              </w:rPr>
            </w:pPr>
            <w:r w:rsidRPr="00BE4BBC">
              <w:rPr>
                <w:color w:val="000000" w:themeColor="text1"/>
                <w:lang w:val="fr-FR"/>
              </w:rPr>
              <w:t>Fran</w:t>
            </w:r>
            <w:r w:rsidR="00C84DB8" w:rsidRPr="00BE4BBC">
              <w:rPr>
                <w:color w:val="000000" w:themeColor="text1"/>
                <w:lang w:val="fr-FR"/>
              </w:rPr>
              <w:t>çais/France</w:t>
            </w:r>
          </w:p>
        </w:tc>
      </w:tr>
    </w:tbl>
    <w:p w14:paraId="77CA6880" w14:textId="77777777" w:rsidR="00050A31" w:rsidRDefault="00050A31" w:rsidP="00050A31">
      <w:pPr>
        <w:jc w:val="center"/>
        <w:rPr>
          <w:lang w:val="fr-FR"/>
        </w:rPr>
      </w:pPr>
    </w:p>
    <w:p w14:paraId="1FEC021D" w14:textId="1376674C" w:rsidR="00050A31" w:rsidRDefault="00050A31" w:rsidP="00050A31">
      <w:pPr>
        <w:rPr>
          <w:b/>
          <w:bCs/>
          <w:lang w:val="fr-FR"/>
        </w:rPr>
      </w:pPr>
      <w:r w:rsidRPr="00C5144C">
        <w:rPr>
          <w:b/>
          <w:bCs/>
          <w:lang w:val="fr-FR"/>
        </w:rPr>
        <w:t>Etudes</w:t>
      </w:r>
    </w:p>
    <w:p w14:paraId="03BBF5B0" w14:textId="07D8694E" w:rsidR="00C84DB8" w:rsidRPr="00BE4BBC" w:rsidRDefault="00C02034" w:rsidP="00972524">
      <w:pPr>
        <w:pStyle w:val="Paragraphedeliste"/>
        <w:numPr>
          <w:ilvl w:val="0"/>
          <w:numId w:val="2"/>
        </w:numPr>
        <w:rPr>
          <w:color w:val="000000" w:themeColor="text1"/>
          <w:lang w:val="fr-FR"/>
        </w:rPr>
      </w:pPr>
      <w:r w:rsidRPr="00BE4BBC">
        <w:rPr>
          <w:color w:val="000000" w:themeColor="text1"/>
          <w:lang w:val="fr-FR"/>
        </w:rPr>
        <w:t>19</w:t>
      </w:r>
      <w:r w:rsidR="006F44FF" w:rsidRPr="00BE4BBC">
        <w:rPr>
          <w:color w:val="000000" w:themeColor="text1"/>
          <w:lang w:val="fr-FR"/>
        </w:rPr>
        <w:t xml:space="preserve">80-1982 : </w:t>
      </w:r>
      <w:r w:rsidR="008B28C2" w:rsidRPr="00BE4BBC">
        <w:rPr>
          <w:color w:val="000000" w:themeColor="text1"/>
          <w:lang w:val="fr-FR"/>
        </w:rPr>
        <w:t>Ingénieur en informatique et mathématiques</w:t>
      </w:r>
      <w:r w:rsidRPr="00BE4BBC">
        <w:rPr>
          <w:color w:val="000000" w:themeColor="text1"/>
          <w:lang w:val="fr-FR"/>
        </w:rPr>
        <w:t xml:space="preserve"> de Grenoble, France.</w:t>
      </w:r>
    </w:p>
    <w:p w14:paraId="56ED07F3" w14:textId="139E1D70" w:rsidR="006F44FF" w:rsidRPr="00BE4BBC" w:rsidRDefault="006F44FF" w:rsidP="00972524">
      <w:pPr>
        <w:pStyle w:val="Paragraphedeliste"/>
        <w:numPr>
          <w:ilvl w:val="0"/>
          <w:numId w:val="2"/>
        </w:numPr>
        <w:rPr>
          <w:color w:val="000000" w:themeColor="text1"/>
          <w:lang w:val="fr-FR"/>
        </w:rPr>
      </w:pPr>
      <w:r w:rsidRPr="00BE4BBC">
        <w:rPr>
          <w:color w:val="000000" w:themeColor="text1"/>
          <w:lang w:val="fr-FR"/>
        </w:rPr>
        <w:t>198</w:t>
      </w:r>
      <w:r w:rsidR="005B4727" w:rsidRPr="00BE4BBC">
        <w:rPr>
          <w:color w:val="000000" w:themeColor="text1"/>
          <w:lang w:val="fr-FR"/>
        </w:rPr>
        <w:t xml:space="preserve">1-1982 : Diplôme d’étude approfondie </w:t>
      </w:r>
      <w:r w:rsidR="00F33288" w:rsidRPr="00BE4BBC">
        <w:rPr>
          <w:color w:val="000000" w:themeColor="text1"/>
          <w:lang w:val="fr-FR"/>
        </w:rPr>
        <w:t>an an</w:t>
      </w:r>
      <w:r w:rsidR="00196ED8" w:rsidRPr="00BE4BBC">
        <w:rPr>
          <w:color w:val="000000" w:themeColor="text1"/>
          <w:lang w:val="fr-FR"/>
        </w:rPr>
        <w:t>alyse statistiques de données multidimensionnelles.</w:t>
      </w:r>
    </w:p>
    <w:p w14:paraId="1D2BD1FF" w14:textId="7C0F062D" w:rsidR="00196ED8" w:rsidRPr="00BE4BBC" w:rsidRDefault="00196ED8" w:rsidP="00972524">
      <w:pPr>
        <w:pStyle w:val="Paragraphedeliste"/>
        <w:numPr>
          <w:ilvl w:val="0"/>
          <w:numId w:val="2"/>
        </w:numPr>
        <w:rPr>
          <w:color w:val="000000" w:themeColor="text1"/>
          <w:lang w:val="fr-FR"/>
        </w:rPr>
      </w:pPr>
      <w:r w:rsidRPr="00BE4BBC">
        <w:rPr>
          <w:color w:val="000000" w:themeColor="text1"/>
          <w:lang w:val="fr-FR"/>
        </w:rPr>
        <w:t>1982-1985 : Doctorat en mathématique appliqué</w:t>
      </w:r>
      <w:r w:rsidR="00B02FB9" w:rsidRPr="00BE4BBC">
        <w:rPr>
          <w:color w:val="000000" w:themeColor="text1"/>
          <w:lang w:val="fr-FR"/>
        </w:rPr>
        <w:t>s et stati</w:t>
      </w:r>
      <w:r w:rsidR="00AF6444" w:rsidRPr="00BE4BBC">
        <w:rPr>
          <w:color w:val="000000" w:themeColor="text1"/>
          <w:lang w:val="fr-FR"/>
        </w:rPr>
        <w:t>s</w:t>
      </w:r>
      <w:r w:rsidR="00B02FB9" w:rsidRPr="00BE4BBC">
        <w:rPr>
          <w:color w:val="000000" w:themeColor="text1"/>
          <w:lang w:val="fr-FR"/>
        </w:rPr>
        <w:t>tiques</w:t>
      </w:r>
      <w:r w:rsidR="00AF6444" w:rsidRPr="00BE4BBC">
        <w:rPr>
          <w:color w:val="000000" w:themeColor="text1"/>
          <w:lang w:val="fr-FR"/>
        </w:rPr>
        <w:t xml:space="preserve"> sur les modèles d’évaluation de la fiabilité</w:t>
      </w:r>
      <w:r w:rsidR="00972524" w:rsidRPr="00BE4BBC">
        <w:rPr>
          <w:color w:val="000000" w:themeColor="text1"/>
          <w:lang w:val="fr-FR"/>
        </w:rPr>
        <w:t xml:space="preserve"> de logiciels.</w:t>
      </w:r>
    </w:p>
    <w:p w14:paraId="24804D8D" w14:textId="77777777" w:rsidR="00050A31" w:rsidRDefault="00050A31" w:rsidP="00050A31">
      <w:pPr>
        <w:rPr>
          <w:lang w:val="fr-FR"/>
        </w:rPr>
      </w:pPr>
    </w:p>
    <w:p w14:paraId="21461C71" w14:textId="4C8566A2" w:rsidR="00050A31" w:rsidRPr="00C5144C" w:rsidRDefault="00050A31" w:rsidP="00050A31">
      <w:pPr>
        <w:rPr>
          <w:b/>
          <w:bCs/>
          <w:lang w:val="fr-FR"/>
        </w:rPr>
      </w:pPr>
      <w:r w:rsidRPr="00C5144C">
        <w:rPr>
          <w:b/>
          <w:bCs/>
          <w:lang w:val="fr-FR"/>
        </w:rPr>
        <w:t>Expérience professionnelle pertinente à la mission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1"/>
        <w:gridCol w:w="3440"/>
        <w:gridCol w:w="2671"/>
      </w:tblGrid>
      <w:tr w:rsidR="00050A31" w:rsidRPr="002C44E5" w14:paraId="64102F1C" w14:textId="77777777" w:rsidTr="00324669">
        <w:tc>
          <w:tcPr>
            <w:tcW w:w="2951" w:type="dxa"/>
          </w:tcPr>
          <w:p w14:paraId="61F2B81E" w14:textId="21AFCA3A" w:rsidR="00050A31" w:rsidRPr="00C5144C" w:rsidRDefault="00050A31" w:rsidP="00C5144C">
            <w:pPr>
              <w:rPr>
                <w:b/>
                <w:bCs/>
                <w:lang w:val="fr-FR"/>
              </w:rPr>
            </w:pPr>
            <w:r w:rsidRPr="00C5144C">
              <w:rPr>
                <w:b/>
                <w:bCs/>
                <w:lang w:val="fr-FR"/>
              </w:rPr>
              <w:t>Période</w:t>
            </w:r>
          </w:p>
        </w:tc>
        <w:tc>
          <w:tcPr>
            <w:tcW w:w="3440" w:type="dxa"/>
          </w:tcPr>
          <w:p w14:paraId="05963C00" w14:textId="77777777" w:rsidR="00050A31" w:rsidRPr="00C5144C" w:rsidRDefault="00050A31" w:rsidP="00C5144C">
            <w:pPr>
              <w:rPr>
                <w:b/>
                <w:bCs/>
                <w:lang w:val="fr-FR"/>
              </w:rPr>
            </w:pPr>
            <w:r w:rsidRPr="00C5144C">
              <w:rPr>
                <w:b/>
                <w:bCs/>
                <w:lang w:val="fr-FR"/>
              </w:rPr>
              <w:t>Nom de l’employeur, titre professionnel /Poste tenu</w:t>
            </w:r>
          </w:p>
          <w:p w14:paraId="378E4FAF" w14:textId="25C63FEE" w:rsidR="00C5144C" w:rsidRPr="00C5144C" w:rsidRDefault="00C5144C" w:rsidP="00C5144C">
            <w:pPr>
              <w:rPr>
                <w:b/>
                <w:bCs/>
                <w:lang w:val="fr-FR"/>
              </w:rPr>
            </w:pPr>
            <w:r w:rsidRPr="00C5144C">
              <w:rPr>
                <w:b/>
                <w:bCs/>
                <w:lang w:val="fr-FR"/>
              </w:rPr>
              <w:t>Renseignements sur contact pour références</w:t>
            </w:r>
          </w:p>
        </w:tc>
        <w:tc>
          <w:tcPr>
            <w:tcW w:w="2671" w:type="dxa"/>
          </w:tcPr>
          <w:p w14:paraId="6993BEEB" w14:textId="41DD6650" w:rsidR="00050A31" w:rsidRPr="00C5144C" w:rsidRDefault="00C5144C" w:rsidP="00C5144C">
            <w:pPr>
              <w:rPr>
                <w:b/>
                <w:bCs/>
                <w:lang w:val="fr-FR"/>
              </w:rPr>
            </w:pPr>
            <w:r w:rsidRPr="00C5144C">
              <w:rPr>
                <w:b/>
                <w:bCs/>
                <w:lang w:val="fr-FR"/>
              </w:rPr>
              <w:t>Sommaires des activités réalisées en rapport avec la présente mission</w:t>
            </w:r>
          </w:p>
        </w:tc>
      </w:tr>
      <w:tr w:rsidR="00050A31" w:rsidRPr="002C44E5" w14:paraId="1EFA5A7F" w14:textId="77777777" w:rsidTr="00324669">
        <w:tc>
          <w:tcPr>
            <w:tcW w:w="2951" w:type="dxa"/>
          </w:tcPr>
          <w:p w14:paraId="5BEC3B08" w14:textId="16E53E64" w:rsidR="00050A31" w:rsidRDefault="00CB39E1" w:rsidP="006A3D1D">
            <w:pPr>
              <w:rPr>
                <w:lang w:val="fr-FR"/>
              </w:rPr>
            </w:pPr>
            <w:r>
              <w:rPr>
                <w:lang w:val="fr-FR"/>
              </w:rPr>
              <w:t>Octobre</w:t>
            </w:r>
            <w:r w:rsidR="004603E5">
              <w:rPr>
                <w:lang w:val="fr-FR"/>
              </w:rPr>
              <w:t xml:space="preserve"> 2024 – Avril 2025</w:t>
            </w:r>
          </w:p>
        </w:tc>
        <w:tc>
          <w:tcPr>
            <w:tcW w:w="3440" w:type="dxa"/>
          </w:tcPr>
          <w:p w14:paraId="138E7705" w14:textId="77777777" w:rsidR="00050A31" w:rsidRDefault="004603E5" w:rsidP="004603E5">
            <w:pPr>
              <w:rPr>
                <w:lang w:val="fr-FR"/>
              </w:rPr>
            </w:pPr>
            <w:r>
              <w:rPr>
                <w:lang w:val="fr-FR"/>
              </w:rPr>
              <w:t>ID30</w:t>
            </w:r>
          </w:p>
          <w:p w14:paraId="6EF72D68" w14:textId="77777777" w:rsidR="004603E5" w:rsidRDefault="004603E5" w:rsidP="004603E5">
            <w:pPr>
              <w:rPr>
                <w:lang w:val="fr-FR"/>
              </w:rPr>
            </w:pPr>
            <w:r>
              <w:rPr>
                <w:lang w:val="fr-FR"/>
              </w:rPr>
              <w:t>Consultant expert en identité numérique</w:t>
            </w:r>
            <w:r w:rsidR="005E6992">
              <w:rPr>
                <w:lang w:val="fr-FR"/>
              </w:rPr>
              <w:t>.</w:t>
            </w:r>
          </w:p>
          <w:p w14:paraId="5540E371" w14:textId="77777777" w:rsidR="005E6992" w:rsidRDefault="00AA471E" w:rsidP="004603E5">
            <w:pPr>
              <w:rPr>
                <w:lang w:val="fr-FR"/>
              </w:rPr>
            </w:pPr>
            <w:r>
              <w:rPr>
                <w:lang w:val="fr-FR"/>
              </w:rPr>
              <w:t>Contacts :</w:t>
            </w:r>
          </w:p>
          <w:p w14:paraId="6D8837C9" w14:textId="33530062" w:rsidR="00AA471E" w:rsidRPr="00274DF4" w:rsidRDefault="002C44E5" w:rsidP="00274DF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Carine</w:t>
            </w:r>
            <w:r w:rsidR="00AA471E" w:rsidRPr="00274DF4">
              <w:rPr>
                <w:lang w:val="fr-FR"/>
              </w:rPr>
              <w:t xml:space="preserve"> Dubois</w:t>
            </w:r>
            <w:r w:rsidR="00DE0563" w:rsidRPr="00274DF4">
              <w:rPr>
                <w:lang w:val="fr-FR"/>
              </w:rPr>
              <w:t>, CEO ID30</w:t>
            </w:r>
            <w:r w:rsidR="00274DF4" w:rsidRPr="00274DF4">
              <w:rPr>
                <w:lang w:val="fr-FR"/>
              </w:rPr>
              <w:t>,</w:t>
            </w:r>
            <w:r w:rsidR="00BD4007" w:rsidRPr="00274DF4">
              <w:rPr>
                <w:lang w:val="fr-FR"/>
              </w:rPr>
              <w:t xml:space="preserve"> </w:t>
            </w:r>
            <w:hyperlink r:id="rId9" w:history="1">
              <w:r w:rsidR="00DD4424" w:rsidRPr="00823595">
                <w:rPr>
                  <w:rStyle w:val="Lienhypertexte"/>
                  <w:lang w:val="fr-FR"/>
                </w:rPr>
                <w:t>Carin</w:t>
              </w:r>
              <w:r w:rsidR="00DD4424" w:rsidRPr="00DD4424">
                <w:rPr>
                  <w:rStyle w:val="Lienhypertexte"/>
                  <w:lang w:val="fr-FR"/>
                </w:rPr>
                <w:t>e</w:t>
              </w:r>
              <w:r w:rsidR="00DD4424" w:rsidRPr="00823595">
                <w:rPr>
                  <w:rStyle w:val="Lienhypertexte"/>
                  <w:lang w:val="fr-FR"/>
                </w:rPr>
                <w:t>@id30.org</w:t>
              </w:r>
            </w:hyperlink>
          </w:p>
          <w:p w14:paraId="12EF65E6" w14:textId="2CAC7AF6" w:rsidR="00BD4007" w:rsidRPr="00274DF4" w:rsidRDefault="009D6C0F" w:rsidP="00274DF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274DF4">
              <w:rPr>
                <w:lang w:val="fr-FR"/>
              </w:rPr>
              <w:t>David Guitton</w:t>
            </w:r>
            <w:r w:rsidR="001E05FB" w:rsidRPr="00274DF4">
              <w:rPr>
                <w:lang w:val="fr-FR"/>
              </w:rPr>
              <w:t xml:space="preserve"> du cabinet JonesDay, chef de projet : </w:t>
            </w:r>
            <w:hyperlink r:id="rId10" w:history="1">
              <w:r w:rsidR="001E05FB" w:rsidRPr="00274DF4">
                <w:rPr>
                  <w:rStyle w:val="Lienhypertexte"/>
                  <w:lang w:val="fr-FR"/>
                </w:rPr>
                <w:t>dguitton@jonesday.com</w:t>
              </w:r>
            </w:hyperlink>
          </w:p>
          <w:p w14:paraId="10A19766" w14:textId="49EC6D0E" w:rsidR="001E05FB" w:rsidRDefault="001E05FB" w:rsidP="004603E5">
            <w:pPr>
              <w:rPr>
                <w:lang w:val="fr-FR"/>
              </w:rPr>
            </w:pPr>
          </w:p>
        </w:tc>
        <w:tc>
          <w:tcPr>
            <w:tcW w:w="2671" w:type="dxa"/>
          </w:tcPr>
          <w:p w14:paraId="6F707449" w14:textId="77777777" w:rsidR="00050A31" w:rsidRPr="00691EAC" w:rsidRDefault="0068748C" w:rsidP="00691EAC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  <w:lang w:val="fr-FR"/>
              </w:rPr>
            </w:pPr>
            <w:r w:rsidRPr="00691EAC">
              <w:rPr>
                <w:sz w:val="20"/>
                <w:szCs w:val="20"/>
                <w:lang w:val="fr-FR"/>
              </w:rPr>
              <w:t xml:space="preserve">Analyse des </w:t>
            </w:r>
            <w:r w:rsidR="00B2356C" w:rsidRPr="00691EAC">
              <w:rPr>
                <w:sz w:val="20"/>
                <w:szCs w:val="20"/>
                <w:lang w:val="fr-FR"/>
              </w:rPr>
              <w:t>identi</w:t>
            </w:r>
            <w:r w:rsidR="0084148D" w:rsidRPr="00691EAC">
              <w:rPr>
                <w:sz w:val="20"/>
                <w:szCs w:val="20"/>
                <w:lang w:val="fr-FR"/>
              </w:rPr>
              <w:t>fiants et identités</w:t>
            </w:r>
            <w:r w:rsidR="00B2356C" w:rsidRPr="00691EAC">
              <w:rPr>
                <w:sz w:val="20"/>
                <w:szCs w:val="20"/>
                <w:lang w:val="fr-FR"/>
              </w:rPr>
              <w:t xml:space="preserve"> numériques existants.</w:t>
            </w:r>
          </w:p>
          <w:p w14:paraId="57349FFD" w14:textId="77777777" w:rsidR="004B0E91" w:rsidRPr="00691EAC" w:rsidRDefault="004B0E91" w:rsidP="00691EAC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  <w:lang w:val="fr-FR"/>
              </w:rPr>
            </w:pPr>
            <w:r w:rsidRPr="00691EAC">
              <w:rPr>
                <w:sz w:val="20"/>
                <w:szCs w:val="20"/>
                <w:lang w:val="fr-FR"/>
              </w:rPr>
              <w:t>Analyse des cas d’usage des identités numériques</w:t>
            </w:r>
            <w:r w:rsidR="006A437C" w:rsidRPr="00691EAC">
              <w:rPr>
                <w:sz w:val="20"/>
                <w:szCs w:val="20"/>
                <w:lang w:val="fr-FR"/>
              </w:rPr>
              <w:t xml:space="preserve"> existantes.</w:t>
            </w:r>
          </w:p>
          <w:p w14:paraId="6541DF46" w14:textId="77777777" w:rsidR="006A437C" w:rsidRPr="00691EAC" w:rsidRDefault="006A437C" w:rsidP="00691EAC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  <w:lang w:val="fr-FR"/>
              </w:rPr>
            </w:pPr>
            <w:r w:rsidRPr="00691EAC">
              <w:rPr>
                <w:sz w:val="20"/>
                <w:szCs w:val="20"/>
                <w:lang w:val="fr-FR"/>
              </w:rPr>
              <w:t>Bench</w:t>
            </w:r>
            <w:r w:rsidR="003B321F" w:rsidRPr="00691EAC">
              <w:rPr>
                <w:sz w:val="20"/>
                <w:szCs w:val="20"/>
                <w:lang w:val="fr-FR"/>
              </w:rPr>
              <w:t>mark avec les systèmes d’identification numériques déployés dans la sous-région et à l’international</w:t>
            </w:r>
            <w:r w:rsidR="00CF7941" w:rsidRPr="00691EAC">
              <w:rPr>
                <w:sz w:val="20"/>
                <w:szCs w:val="20"/>
                <w:lang w:val="fr-FR"/>
              </w:rPr>
              <w:t>.</w:t>
            </w:r>
          </w:p>
          <w:p w14:paraId="2239D057" w14:textId="260DC896" w:rsidR="00CF7941" w:rsidRPr="00691EAC" w:rsidRDefault="00CF7941" w:rsidP="00691EAC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691EAC">
              <w:rPr>
                <w:sz w:val="20"/>
                <w:szCs w:val="20"/>
                <w:lang w:val="fr-FR"/>
              </w:rPr>
              <w:t xml:space="preserve">Analyse des modalités </w:t>
            </w:r>
            <w:r w:rsidR="00F1489C" w:rsidRPr="00691EAC">
              <w:rPr>
                <w:sz w:val="20"/>
                <w:szCs w:val="20"/>
                <w:lang w:val="fr-FR"/>
              </w:rPr>
              <w:t>de mise en œuvre de niveau de confiance</w:t>
            </w:r>
            <w:r w:rsidR="00747FB2" w:rsidRPr="00691EAC">
              <w:rPr>
                <w:sz w:val="20"/>
                <w:szCs w:val="20"/>
                <w:lang w:val="fr-FR"/>
              </w:rPr>
              <w:t xml:space="preserve"> dans le système d’identification numérique selon le modèle EIDAS.</w:t>
            </w:r>
          </w:p>
        </w:tc>
      </w:tr>
      <w:tr w:rsidR="00050A31" w:rsidRPr="002C44E5" w14:paraId="674746F7" w14:textId="77777777" w:rsidTr="00324669">
        <w:tc>
          <w:tcPr>
            <w:tcW w:w="2951" w:type="dxa"/>
          </w:tcPr>
          <w:p w14:paraId="056E7928" w14:textId="4D16F2D9" w:rsidR="00050A31" w:rsidRDefault="00854B23" w:rsidP="00050A3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Janvier 2019-</w:t>
            </w:r>
            <w:r w:rsidR="00904EE5">
              <w:rPr>
                <w:lang w:val="fr-FR"/>
              </w:rPr>
              <w:t>Mars 2024</w:t>
            </w:r>
          </w:p>
        </w:tc>
        <w:tc>
          <w:tcPr>
            <w:tcW w:w="3440" w:type="dxa"/>
          </w:tcPr>
          <w:p w14:paraId="7D822670" w14:textId="5B9B1E66" w:rsidR="00050A31" w:rsidRDefault="00904EE5" w:rsidP="00C646E1">
            <w:pPr>
              <w:rPr>
                <w:lang w:val="fr-FR"/>
              </w:rPr>
            </w:pPr>
            <w:r>
              <w:rPr>
                <w:lang w:val="fr-FR"/>
              </w:rPr>
              <w:t xml:space="preserve">Thales DIS </w:t>
            </w:r>
            <w:r w:rsidR="00E6782E">
              <w:rPr>
                <w:lang w:val="fr-FR"/>
              </w:rPr>
              <w:t>France</w:t>
            </w:r>
          </w:p>
          <w:p w14:paraId="364F9E13" w14:textId="7F7108F3" w:rsidR="000B5978" w:rsidRDefault="000B5978" w:rsidP="00C646E1">
            <w:pPr>
              <w:rPr>
                <w:lang w:val="fr-FR"/>
              </w:rPr>
            </w:pPr>
            <w:r>
              <w:rPr>
                <w:lang w:val="fr-FR"/>
              </w:rPr>
              <w:t>Project manager</w:t>
            </w:r>
          </w:p>
          <w:p w14:paraId="0E0A5E2A" w14:textId="77777777" w:rsidR="000B5978" w:rsidRDefault="00E6782E" w:rsidP="00C646E1">
            <w:pPr>
              <w:rPr>
                <w:lang w:val="fr-FR"/>
              </w:rPr>
            </w:pPr>
            <w:r>
              <w:rPr>
                <w:lang w:val="fr-FR"/>
              </w:rPr>
              <w:t>Chef de projet</w:t>
            </w:r>
          </w:p>
          <w:p w14:paraId="1072C750" w14:textId="77777777" w:rsidR="003E3AE5" w:rsidRDefault="003E3AE5" w:rsidP="00C646E1">
            <w:pPr>
              <w:rPr>
                <w:lang w:val="fr-FR"/>
              </w:rPr>
            </w:pPr>
          </w:p>
          <w:p w14:paraId="4295E108" w14:textId="1DF38FC6" w:rsidR="003E3AE5" w:rsidRDefault="003E3AE5" w:rsidP="00C646E1">
            <w:pPr>
              <w:rPr>
                <w:lang w:val="fr-FR"/>
              </w:rPr>
            </w:pPr>
            <w:r>
              <w:rPr>
                <w:lang w:val="fr-FR"/>
              </w:rPr>
              <w:t>Contact : Denis Gachon, Responsable</w:t>
            </w:r>
            <w:r w:rsidR="00941F1D">
              <w:rPr>
                <w:lang w:val="fr-FR"/>
              </w:rPr>
              <w:t xml:space="preserve"> département Thales DIS/</w:t>
            </w:r>
            <w:r w:rsidR="00EC6B65">
              <w:rPr>
                <w:lang w:val="fr-FR"/>
              </w:rPr>
              <w:t xml:space="preserve">BIS, </w:t>
            </w:r>
            <w:hyperlink r:id="rId11" w:history="1">
              <w:r w:rsidR="00EC6B65" w:rsidRPr="00D07857">
                <w:rPr>
                  <w:rStyle w:val="Lienhypertexte"/>
                  <w:lang w:val="fr-FR"/>
                </w:rPr>
                <w:t>Denis.gachon@thalesgroupe.com</w:t>
              </w:r>
            </w:hyperlink>
          </w:p>
          <w:p w14:paraId="7A2A9DCA" w14:textId="1369867D" w:rsidR="00EC6B65" w:rsidRDefault="00EC6B65" w:rsidP="000B5978">
            <w:pPr>
              <w:jc w:val="center"/>
              <w:rPr>
                <w:lang w:val="fr-FR"/>
              </w:rPr>
            </w:pPr>
          </w:p>
        </w:tc>
        <w:tc>
          <w:tcPr>
            <w:tcW w:w="2671" w:type="dxa"/>
          </w:tcPr>
          <w:p w14:paraId="4FF4394E" w14:textId="77777777" w:rsidR="00050A31" w:rsidRDefault="00050A31" w:rsidP="00050A31">
            <w:pPr>
              <w:jc w:val="center"/>
              <w:rPr>
                <w:lang w:val="fr-FR"/>
              </w:rPr>
            </w:pPr>
          </w:p>
        </w:tc>
      </w:tr>
    </w:tbl>
    <w:p w14:paraId="4EECA2AE" w14:textId="165D3EA1" w:rsidR="00200169" w:rsidRPr="00A6211F" w:rsidRDefault="00874F61" w:rsidP="0020016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Echantillons de </w:t>
      </w:r>
      <w:r w:rsidR="00167C0B" w:rsidRPr="00A6211F">
        <w:rPr>
          <w:b/>
          <w:bCs/>
          <w:lang w:val="fr-FR"/>
        </w:rPr>
        <w:t>Projets gérés en tant que che</w:t>
      </w:r>
      <w:r w:rsidR="00A6211F" w:rsidRPr="00A6211F">
        <w:rPr>
          <w:b/>
          <w:bCs/>
          <w:lang w:val="fr-FR"/>
        </w:rPr>
        <w:t>f</w:t>
      </w:r>
      <w:r w:rsidR="00167C0B" w:rsidRPr="00A6211F">
        <w:rPr>
          <w:b/>
          <w:bCs/>
          <w:lang w:val="fr-FR"/>
        </w:rPr>
        <w:t xml:space="preserve"> de projet Thales/DIS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7"/>
        <w:gridCol w:w="2948"/>
        <w:gridCol w:w="3217"/>
      </w:tblGrid>
      <w:tr w:rsidR="00C82A29" w14:paraId="14776DA4" w14:textId="77777777" w:rsidTr="0037463F">
        <w:tc>
          <w:tcPr>
            <w:tcW w:w="2897" w:type="dxa"/>
          </w:tcPr>
          <w:p w14:paraId="25064CA3" w14:textId="5909EE33" w:rsidR="00C82A29" w:rsidRPr="00A9153A" w:rsidRDefault="00C82A29" w:rsidP="00200169">
            <w:pPr>
              <w:rPr>
                <w:b/>
                <w:bCs/>
                <w:lang w:val="fr-FR"/>
              </w:rPr>
            </w:pPr>
            <w:r w:rsidRPr="00A9153A">
              <w:rPr>
                <w:b/>
                <w:bCs/>
                <w:lang w:val="fr-FR"/>
              </w:rPr>
              <w:t>Période</w:t>
            </w:r>
          </w:p>
        </w:tc>
        <w:tc>
          <w:tcPr>
            <w:tcW w:w="2948" w:type="dxa"/>
          </w:tcPr>
          <w:p w14:paraId="7DB6D63D" w14:textId="77777777" w:rsidR="00C82A29" w:rsidRDefault="00C82A29" w:rsidP="00200169">
            <w:pPr>
              <w:rPr>
                <w:lang w:val="fr-FR"/>
              </w:rPr>
            </w:pPr>
          </w:p>
        </w:tc>
        <w:tc>
          <w:tcPr>
            <w:tcW w:w="3217" w:type="dxa"/>
          </w:tcPr>
          <w:p w14:paraId="6A45D7DF" w14:textId="77777777" w:rsidR="00C82A29" w:rsidRDefault="00C82A29" w:rsidP="00200169">
            <w:pPr>
              <w:rPr>
                <w:lang w:val="fr-FR"/>
              </w:rPr>
            </w:pPr>
          </w:p>
        </w:tc>
      </w:tr>
      <w:tr w:rsidR="00036FEC" w:rsidRPr="002C44E5" w14:paraId="79351191" w14:textId="77777777" w:rsidTr="0037463F">
        <w:tc>
          <w:tcPr>
            <w:tcW w:w="2897" w:type="dxa"/>
          </w:tcPr>
          <w:p w14:paraId="44B5E812" w14:textId="05A52D85" w:rsidR="00036FEC" w:rsidRDefault="00036FEC" w:rsidP="00200169">
            <w:pPr>
              <w:rPr>
                <w:lang w:val="fr-FR"/>
              </w:rPr>
            </w:pPr>
            <w:r>
              <w:rPr>
                <w:lang w:val="fr-FR"/>
              </w:rPr>
              <w:t>Oct 2023-Avr 2024</w:t>
            </w:r>
          </w:p>
        </w:tc>
        <w:tc>
          <w:tcPr>
            <w:tcW w:w="2948" w:type="dxa"/>
          </w:tcPr>
          <w:p w14:paraId="1194DCEC" w14:textId="4D303E75" w:rsidR="00036FEC" w:rsidRPr="003463E3" w:rsidRDefault="00036FEC" w:rsidP="00200169">
            <w:pPr>
              <w:rPr>
                <w:lang w:val="fr-FR"/>
              </w:rPr>
            </w:pPr>
            <w:r w:rsidRPr="003463E3">
              <w:rPr>
                <w:lang w:val="fr-FR"/>
              </w:rPr>
              <w:t>Mise à niveau de la solution PKI du système d’émission de passeports biométriques du royaume du Maroc</w:t>
            </w:r>
          </w:p>
        </w:tc>
        <w:tc>
          <w:tcPr>
            <w:tcW w:w="3217" w:type="dxa"/>
            <w:vMerge w:val="restart"/>
            <w:vAlign w:val="center"/>
          </w:tcPr>
          <w:p w14:paraId="16EC102B" w14:textId="19748033" w:rsidR="00036FEC" w:rsidRDefault="006F1EDC" w:rsidP="002F63A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Gestion de projet, gestion de</w:t>
            </w:r>
            <w:r w:rsidR="00847147">
              <w:rPr>
                <w:lang w:val="fr-FR"/>
              </w:rPr>
              <w:t xml:space="preserve"> la sécurité </w:t>
            </w:r>
            <w:r w:rsidR="0037463F">
              <w:rPr>
                <w:lang w:val="fr-FR"/>
              </w:rPr>
              <w:t>avec des solutions</w:t>
            </w:r>
            <w:r w:rsidR="004E5218">
              <w:rPr>
                <w:lang w:val="fr-FR"/>
              </w:rPr>
              <w:t xml:space="preserve"> d’</w:t>
            </w:r>
            <w:r>
              <w:rPr>
                <w:lang w:val="fr-FR"/>
              </w:rPr>
              <w:t>identi</w:t>
            </w:r>
            <w:r w:rsidR="004E5218">
              <w:rPr>
                <w:lang w:val="fr-FR"/>
              </w:rPr>
              <w:t>fication</w:t>
            </w:r>
            <w:r w:rsidR="00847147">
              <w:rPr>
                <w:lang w:val="fr-FR"/>
              </w:rPr>
              <w:t>/authentification</w:t>
            </w:r>
            <w:r>
              <w:rPr>
                <w:lang w:val="fr-FR"/>
              </w:rPr>
              <w:t xml:space="preserve"> numérique</w:t>
            </w:r>
            <w:r w:rsidR="00847147">
              <w:rPr>
                <w:lang w:val="fr-FR"/>
              </w:rPr>
              <w:t>s</w:t>
            </w:r>
            <w:r w:rsidR="002F63AF">
              <w:rPr>
                <w:lang w:val="fr-FR"/>
              </w:rPr>
              <w:t>.</w:t>
            </w:r>
          </w:p>
        </w:tc>
      </w:tr>
      <w:tr w:rsidR="00036FEC" w:rsidRPr="002C44E5" w14:paraId="1E19FB1C" w14:textId="77777777" w:rsidTr="0037463F">
        <w:tc>
          <w:tcPr>
            <w:tcW w:w="2897" w:type="dxa"/>
          </w:tcPr>
          <w:p w14:paraId="03EFE09D" w14:textId="00E982E4" w:rsidR="00036FEC" w:rsidRDefault="00036FEC" w:rsidP="00200169">
            <w:pPr>
              <w:rPr>
                <w:lang w:val="fr-FR"/>
              </w:rPr>
            </w:pPr>
            <w:r w:rsidRPr="002D26BA">
              <w:t>juin 2021 - avr. 2024</w:t>
            </w:r>
          </w:p>
        </w:tc>
        <w:tc>
          <w:tcPr>
            <w:tcW w:w="2948" w:type="dxa"/>
          </w:tcPr>
          <w:p w14:paraId="2488A11B" w14:textId="4B165A65" w:rsidR="00036FEC" w:rsidRPr="007D7C39" w:rsidRDefault="00036FEC" w:rsidP="00200169">
            <w:pPr>
              <w:rPr>
                <w:lang w:val="fr-FR"/>
              </w:rPr>
            </w:pPr>
            <w:r w:rsidRPr="007D7C39">
              <w:rPr>
                <w:lang w:val="fr-FR"/>
              </w:rPr>
              <w:t>Livraison de kits d’enrôlement au ministère de la paix en Ethiopie dans le cadre du projet Fayda intégrant le système MOSIP</w:t>
            </w:r>
            <w:r>
              <w:rPr>
                <w:lang w:val="fr-FR"/>
              </w:rPr>
              <w:t xml:space="preserve"> (pour l’identité fondatio</w:t>
            </w:r>
            <w:r w:rsidR="007516F5">
              <w:rPr>
                <w:lang w:val="fr-FR"/>
              </w:rPr>
              <w:t>n</w:t>
            </w:r>
            <w:r>
              <w:rPr>
                <w:lang w:val="fr-FR"/>
              </w:rPr>
              <w:t>nelle)</w:t>
            </w:r>
          </w:p>
        </w:tc>
        <w:tc>
          <w:tcPr>
            <w:tcW w:w="3217" w:type="dxa"/>
            <w:vMerge/>
          </w:tcPr>
          <w:p w14:paraId="289959E2" w14:textId="77777777" w:rsidR="00036FEC" w:rsidRDefault="00036FEC" w:rsidP="00200169">
            <w:pPr>
              <w:rPr>
                <w:lang w:val="fr-FR"/>
              </w:rPr>
            </w:pPr>
          </w:p>
        </w:tc>
      </w:tr>
      <w:tr w:rsidR="00036FEC" w:rsidRPr="002C44E5" w14:paraId="33E59CA2" w14:textId="77777777" w:rsidTr="0037463F">
        <w:tc>
          <w:tcPr>
            <w:tcW w:w="2897" w:type="dxa"/>
          </w:tcPr>
          <w:p w14:paraId="65C32A00" w14:textId="2B0A757F" w:rsidR="00036FEC" w:rsidRDefault="00036FEC" w:rsidP="00200169">
            <w:pPr>
              <w:rPr>
                <w:lang w:val="fr-FR"/>
              </w:rPr>
            </w:pPr>
            <w:r w:rsidRPr="00495209">
              <w:t>août 2018 - août 2022</w:t>
            </w:r>
          </w:p>
        </w:tc>
        <w:tc>
          <w:tcPr>
            <w:tcW w:w="2948" w:type="dxa"/>
          </w:tcPr>
          <w:p w14:paraId="0B2F311F" w14:textId="71549AFA" w:rsidR="00036FEC" w:rsidRPr="00D078C9" w:rsidRDefault="00036FEC" w:rsidP="00200169">
            <w:pPr>
              <w:rPr>
                <w:lang w:val="fr-FR"/>
              </w:rPr>
            </w:pPr>
            <w:r w:rsidRPr="00D078C9">
              <w:rPr>
                <w:lang w:val="fr-FR"/>
              </w:rPr>
              <w:t>Fourniture et mise en service d'une solution de personnalisation de cartes permis de conduire électronique du Kenya</w:t>
            </w:r>
          </w:p>
        </w:tc>
        <w:tc>
          <w:tcPr>
            <w:tcW w:w="3217" w:type="dxa"/>
            <w:vMerge/>
          </w:tcPr>
          <w:p w14:paraId="2C7C340D" w14:textId="77777777" w:rsidR="00036FEC" w:rsidRDefault="00036FEC" w:rsidP="00200169">
            <w:pPr>
              <w:rPr>
                <w:lang w:val="fr-FR"/>
              </w:rPr>
            </w:pPr>
          </w:p>
        </w:tc>
      </w:tr>
      <w:tr w:rsidR="00036FEC" w:rsidRPr="002C44E5" w14:paraId="5FC39C1B" w14:textId="77777777" w:rsidTr="0037463F">
        <w:tc>
          <w:tcPr>
            <w:tcW w:w="2897" w:type="dxa"/>
          </w:tcPr>
          <w:p w14:paraId="0AB6B863" w14:textId="180C6EA3" w:rsidR="00036FEC" w:rsidRDefault="00036FEC" w:rsidP="00200169">
            <w:pPr>
              <w:rPr>
                <w:lang w:val="fr-FR"/>
              </w:rPr>
            </w:pPr>
            <w:r w:rsidRPr="002A6FDB">
              <w:t>nov. 2019 - nov. 2020</w:t>
            </w:r>
          </w:p>
        </w:tc>
        <w:tc>
          <w:tcPr>
            <w:tcW w:w="2948" w:type="dxa"/>
          </w:tcPr>
          <w:p w14:paraId="1ECC7706" w14:textId="4FD12204" w:rsidR="00036FEC" w:rsidRPr="009D448A" w:rsidRDefault="00036FEC" w:rsidP="00200169">
            <w:pPr>
              <w:rPr>
                <w:lang w:val="fr-FR"/>
              </w:rPr>
            </w:pPr>
            <w:r w:rsidRPr="009D448A">
              <w:rPr>
                <w:lang w:val="fr-FR"/>
              </w:rPr>
              <w:t>Révision du fichier électoral du Burkina Faso en vue des élections présidentielles de 2021</w:t>
            </w:r>
          </w:p>
        </w:tc>
        <w:tc>
          <w:tcPr>
            <w:tcW w:w="3217" w:type="dxa"/>
            <w:vMerge/>
          </w:tcPr>
          <w:p w14:paraId="24FED87B" w14:textId="77777777" w:rsidR="00036FEC" w:rsidRDefault="00036FEC" w:rsidP="00200169">
            <w:pPr>
              <w:rPr>
                <w:lang w:val="fr-FR"/>
              </w:rPr>
            </w:pPr>
          </w:p>
        </w:tc>
      </w:tr>
      <w:tr w:rsidR="00036FEC" w:rsidRPr="002C44E5" w14:paraId="745FFF24" w14:textId="77777777" w:rsidTr="0037463F">
        <w:tc>
          <w:tcPr>
            <w:tcW w:w="2897" w:type="dxa"/>
          </w:tcPr>
          <w:p w14:paraId="4CAB6CD4" w14:textId="785C79F6" w:rsidR="00036FEC" w:rsidRPr="002A6FDB" w:rsidRDefault="00036FEC" w:rsidP="00200169">
            <w:r w:rsidRPr="0028251E">
              <w:t>janv. 2019 - janv. 2020</w:t>
            </w:r>
          </w:p>
        </w:tc>
        <w:tc>
          <w:tcPr>
            <w:tcW w:w="2948" w:type="dxa"/>
          </w:tcPr>
          <w:p w14:paraId="677AED23" w14:textId="0CF8344E" w:rsidR="00036FEC" w:rsidRPr="005915D3" w:rsidRDefault="00036FEC" w:rsidP="00200169">
            <w:pPr>
              <w:rPr>
                <w:lang w:val="fr-FR"/>
              </w:rPr>
            </w:pPr>
            <w:r w:rsidRPr="005915D3">
              <w:rPr>
                <w:lang w:val="fr-FR"/>
              </w:rPr>
              <w:t>Livraison et mise en service d’une solution clés en main d’émission de cartes de militaire au ministère de la défense de Tunisie.</w:t>
            </w:r>
          </w:p>
        </w:tc>
        <w:tc>
          <w:tcPr>
            <w:tcW w:w="3217" w:type="dxa"/>
            <w:vMerge/>
          </w:tcPr>
          <w:p w14:paraId="71E835AC" w14:textId="77777777" w:rsidR="00036FEC" w:rsidRDefault="00036FEC" w:rsidP="00200169">
            <w:pPr>
              <w:rPr>
                <w:lang w:val="fr-FR"/>
              </w:rPr>
            </w:pPr>
          </w:p>
        </w:tc>
      </w:tr>
    </w:tbl>
    <w:p w14:paraId="3D6EE0BB" w14:textId="77777777" w:rsidR="00167C0B" w:rsidRDefault="00167C0B" w:rsidP="00200169">
      <w:pPr>
        <w:rPr>
          <w:lang w:val="fr-FR"/>
        </w:rPr>
      </w:pPr>
    </w:p>
    <w:p w14:paraId="70C2BD9C" w14:textId="2E50FC9C" w:rsidR="00A6211F" w:rsidRPr="0010489C" w:rsidRDefault="00B6269A" w:rsidP="00200169">
      <w:pPr>
        <w:rPr>
          <w:b/>
          <w:bCs/>
          <w:lang w:val="fr-FR"/>
        </w:rPr>
      </w:pPr>
      <w:r w:rsidRPr="0010489C">
        <w:rPr>
          <w:b/>
          <w:bCs/>
          <w:lang w:val="fr-FR"/>
        </w:rPr>
        <w:t>Expérience professionnelle antérieure à Thales</w:t>
      </w:r>
      <w:r w:rsidR="0010489C" w:rsidRPr="0010489C">
        <w:rPr>
          <w:b/>
          <w:bCs/>
          <w:lang w:val="fr-FR"/>
        </w:rPr>
        <w:t>/DIS</w:t>
      </w: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1577"/>
        <w:gridCol w:w="5954"/>
      </w:tblGrid>
      <w:tr w:rsidR="0015756B" w:rsidRPr="002C44E5" w14:paraId="1C19F4B9" w14:textId="2E297197" w:rsidTr="00564041">
        <w:tc>
          <w:tcPr>
            <w:tcW w:w="1395" w:type="dxa"/>
          </w:tcPr>
          <w:p w14:paraId="615E93E9" w14:textId="7D3363AD" w:rsidR="0015756B" w:rsidRDefault="0015756B" w:rsidP="009C48EE">
            <w:r>
              <w:t>2006</w:t>
            </w:r>
          </w:p>
        </w:tc>
        <w:tc>
          <w:tcPr>
            <w:tcW w:w="1577" w:type="dxa"/>
          </w:tcPr>
          <w:p w14:paraId="045D3D2C" w14:textId="77777777" w:rsidR="0015756B" w:rsidRDefault="0015756B" w:rsidP="009C48EE">
            <w:r>
              <w:t>2019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08006734" w14:textId="77777777" w:rsidR="0015756B" w:rsidRPr="001E761E" w:rsidRDefault="0015756B" w:rsidP="009C48EE">
            <w:pPr>
              <w:rPr>
                <w:color w:val="153D63" w:themeColor="text2" w:themeTint="E6"/>
              </w:rPr>
            </w:pPr>
            <w:r w:rsidRPr="001E761E">
              <w:rPr>
                <w:color w:val="153D63" w:themeColor="text2" w:themeTint="E6"/>
              </w:rPr>
              <w:t>Bid Manager et project manager</w:t>
            </w:r>
          </w:p>
          <w:p w14:paraId="1283DB6F" w14:textId="77777777" w:rsidR="0015756B" w:rsidRPr="001E761E" w:rsidRDefault="0015756B" w:rsidP="009C48EE">
            <w:pPr>
              <w:tabs>
                <w:tab w:val="num" w:pos="720"/>
                <w:tab w:val="num" w:pos="1440"/>
              </w:tabs>
            </w:pPr>
            <w:r w:rsidRPr="001E761E">
              <w:t xml:space="preserve">Gemalto </w:t>
            </w:r>
          </w:p>
          <w:p w14:paraId="6785E4DF" w14:textId="77777777" w:rsidR="0015756B" w:rsidRPr="00D13636" w:rsidRDefault="0015756B" w:rsidP="009C48EE">
            <w:pPr>
              <w:tabs>
                <w:tab w:val="num" w:pos="720"/>
                <w:tab w:val="num" w:pos="1440"/>
              </w:tabs>
              <w:rPr>
                <w:lang w:val="fr-FR"/>
              </w:rPr>
            </w:pPr>
            <w:r w:rsidRPr="00D13636">
              <w:rPr>
                <w:lang w:val="fr-FR"/>
              </w:rPr>
              <w:t>Gestion des réponses aux appels d'offres.</w:t>
            </w:r>
            <w:r w:rsidRPr="00D13636">
              <w:rPr>
                <w:lang w:val="fr-FR"/>
              </w:rPr>
              <w:br/>
              <w:t>Chef de projet.</w:t>
            </w:r>
          </w:p>
          <w:p w14:paraId="16AA3E05" w14:textId="77777777" w:rsidR="0015756B" w:rsidRPr="00D13636" w:rsidRDefault="0015756B" w:rsidP="009C48EE">
            <w:pPr>
              <w:rPr>
                <w:i/>
                <w:iCs/>
                <w:lang w:val="fr-FR"/>
              </w:rPr>
            </w:pPr>
            <w:r w:rsidRPr="00D13636">
              <w:rPr>
                <w:i/>
                <w:iCs/>
                <w:lang w:val="fr-FR"/>
              </w:rPr>
              <w:t>(Thales acquiert Gemalto en 2019)</w:t>
            </w:r>
          </w:p>
        </w:tc>
      </w:tr>
      <w:tr w:rsidR="0015756B" w:rsidRPr="00D14FE6" w14:paraId="71C3913F" w14:textId="65341007" w:rsidTr="00564041">
        <w:tc>
          <w:tcPr>
            <w:tcW w:w="1395" w:type="dxa"/>
          </w:tcPr>
          <w:p w14:paraId="2ACE2BCF" w14:textId="77777777" w:rsidR="0015756B" w:rsidRDefault="0015756B" w:rsidP="009C48EE">
            <w:r>
              <w:t>2000</w:t>
            </w:r>
          </w:p>
        </w:tc>
        <w:tc>
          <w:tcPr>
            <w:tcW w:w="1577" w:type="dxa"/>
          </w:tcPr>
          <w:p w14:paraId="42736C6E" w14:textId="77777777" w:rsidR="0015756B" w:rsidRDefault="0015756B" w:rsidP="009C48EE">
            <w:r>
              <w:t>2006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611395B2" w14:textId="77777777" w:rsidR="0015756B" w:rsidRPr="00D13636" w:rsidRDefault="0015756B" w:rsidP="009C48EE">
            <w:pPr>
              <w:rPr>
                <w:color w:val="153D63" w:themeColor="text2" w:themeTint="E6"/>
                <w:lang w:val="fr-FR"/>
              </w:rPr>
            </w:pPr>
            <w:r w:rsidRPr="00D13636">
              <w:rPr>
                <w:color w:val="153D63" w:themeColor="text2" w:themeTint="E6"/>
                <w:lang w:val="fr-FR"/>
              </w:rPr>
              <w:t>Consultant en services</w:t>
            </w:r>
          </w:p>
          <w:p w14:paraId="4762B06B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Gemplus</w:t>
            </w:r>
          </w:p>
          <w:p w14:paraId="3016E226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Consultant systèmes de sécurité à base de cartes à puce.</w:t>
            </w:r>
          </w:p>
          <w:p w14:paraId="78EE8725" w14:textId="77777777" w:rsidR="0015756B" w:rsidRPr="00D14FE6" w:rsidRDefault="0015756B" w:rsidP="009C48EE">
            <w:pPr>
              <w:rPr>
                <w:i/>
                <w:iCs/>
              </w:rPr>
            </w:pPr>
            <w:r w:rsidRPr="00D14FE6">
              <w:rPr>
                <w:i/>
                <w:iCs/>
              </w:rPr>
              <w:t>(Gemplus devient Gemalto en 2006)</w:t>
            </w:r>
          </w:p>
        </w:tc>
      </w:tr>
      <w:tr w:rsidR="0015756B" w:rsidRPr="002C44E5" w14:paraId="26892DB8" w14:textId="14F76F0F" w:rsidTr="00564041">
        <w:tc>
          <w:tcPr>
            <w:tcW w:w="1395" w:type="dxa"/>
          </w:tcPr>
          <w:p w14:paraId="76A812FF" w14:textId="77777777" w:rsidR="0015756B" w:rsidRDefault="0015756B" w:rsidP="009C48EE">
            <w:r>
              <w:t>1995</w:t>
            </w:r>
          </w:p>
        </w:tc>
        <w:tc>
          <w:tcPr>
            <w:tcW w:w="1577" w:type="dxa"/>
          </w:tcPr>
          <w:p w14:paraId="28EDBD3F" w14:textId="77777777" w:rsidR="0015756B" w:rsidRDefault="0015756B" w:rsidP="009C48EE">
            <w:r>
              <w:t>2000</w:t>
            </w:r>
          </w:p>
        </w:tc>
        <w:tc>
          <w:tcPr>
            <w:tcW w:w="5954" w:type="dxa"/>
          </w:tcPr>
          <w:p w14:paraId="4381D00F" w14:textId="77777777" w:rsidR="0015756B" w:rsidRPr="00D13636" w:rsidRDefault="0015756B" w:rsidP="009C48EE">
            <w:pPr>
              <w:rPr>
                <w:color w:val="153D63" w:themeColor="text2" w:themeTint="E6"/>
                <w:lang w:val="fr-FR"/>
              </w:rPr>
            </w:pPr>
            <w:r w:rsidRPr="00D13636">
              <w:rPr>
                <w:color w:val="153D63" w:themeColor="text2" w:themeTint="E6"/>
                <w:lang w:val="fr-FR"/>
              </w:rPr>
              <w:t>Chef de projet</w:t>
            </w:r>
          </w:p>
          <w:p w14:paraId="6617B5CD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Euritis</w:t>
            </w:r>
          </w:p>
          <w:p w14:paraId="36A657F5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Gestion de projets financés par la commission européenne et portant sur les systèmes électroniques de protection du droit d'auteur sur les contenus numériques.</w:t>
            </w:r>
          </w:p>
        </w:tc>
      </w:tr>
      <w:tr w:rsidR="0015756B" w:rsidRPr="002C44E5" w14:paraId="59E5886A" w14:textId="2FAA6D82" w:rsidTr="00564041">
        <w:tc>
          <w:tcPr>
            <w:tcW w:w="1395" w:type="dxa"/>
          </w:tcPr>
          <w:p w14:paraId="77ABABE8" w14:textId="77777777" w:rsidR="0015756B" w:rsidRDefault="0015756B" w:rsidP="009C48EE">
            <w:r>
              <w:t>1993</w:t>
            </w:r>
          </w:p>
        </w:tc>
        <w:tc>
          <w:tcPr>
            <w:tcW w:w="1577" w:type="dxa"/>
          </w:tcPr>
          <w:p w14:paraId="0FEEC8BD" w14:textId="77777777" w:rsidR="0015756B" w:rsidRDefault="0015756B" w:rsidP="009C48EE">
            <w:r>
              <w:t>1995</w:t>
            </w:r>
          </w:p>
        </w:tc>
        <w:tc>
          <w:tcPr>
            <w:tcW w:w="5954" w:type="dxa"/>
          </w:tcPr>
          <w:p w14:paraId="5697AC09" w14:textId="77777777" w:rsidR="0015756B" w:rsidRPr="00D13636" w:rsidRDefault="0015756B" w:rsidP="009C48EE">
            <w:pPr>
              <w:rPr>
                <w:color w:val="153D63" w:themeColor="text2" w:themeTint="E6"/>
                <w:lang w:val="fr-FR"/>
              </w:rPr>
            </w:pPr>
            <w:r w:rsidRPr="00D13636">
              <w:rPr>
                <w:color w:val="153D63" w:themeColor="text2" w:themeTint="E6"/>
                <w:lang w:val="fr-FR"/>
              </w:rPr>
              <w:t>Consultant qualité.</w:t>
            </w:r>
          </w:p>
          <w:p w14:paraId="13AFCA03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ITAQ</w:t>
            </w:r>
            <w:r w:rsidRPr="00D13636">
              <w:rPr>
                <w:lang w:val="fr-FR"/>
              </w:rPr>
              <w:br/>
              <w:t>Diagnostic qualité des systèmes d'information selon les normes ISO9000.</w:t>
            </w:r>
          </w:p>
        </w:tc>
      </w:tr>
      <w:tr w:rsidR="0015756B" w:rsidRPr="002C44E5" w14:paraId="7B5EAE18" w14:textId="11D1BA0C" w:rsidTr="00564041">
        <w:tc>
          <w:tcPr>
            <w:tcW w:w="1395" w:type="dxa"/>
          </w:tcPr>
          <w:p w14:paraId="55AF349B" w14:textId="77777777" w:rsidR="0015756B" w:rsidRDefault="0015756B" w:rsidP="009C48EE">
            <w:r>
              <w:t>1991</w:t>
            </w:r>
          </w:p>
        </w:tc>
        <w:tc>
          <w:tcPr>
            <w:tcW w:w="1577" w:type="dxa"/>
          </w:tcPr>
          <w:p w14:paraId="3D81FFF1" w14:textId="77777777" w:rsidR="0015756B" w:rsidRDefault="0015756B" w:rsidP="009C48EE">
            <w:r>
              <w:t>1993</w:t>
            </w:r>
          </w:p>
        </w:tc>
        <w:tc>
          <w:tcPr>
            <w:tcW w:w="5954" w:type="dxa"/>
          </w:tcPr>
          <w:p w14:paraId="3F448E07" w14:textId="77777777" w:rsidR="0015756B" w:rsidRPr="00D13636" w:rsidRDefault="0015756B" w:rsidP="009C48EE">
            <w:pPr>
              <w:rPr>
                <w:color w:val="153D63" w:themeColor="text2" w:themeTint="E6"/>
                <w:lang w:val="fr-FR"/>
              </w:rPr>
            </w:pPr>
            <w:r w:rsidRPr="00D13636">
              <w:rPr>
                <w:color w:val="153D63" w:themeColor="text2" w:themeTint="E6"/>
                <w:lang w:val="fr-FR"/>
              </w:rPr>
              <w:t>Consultant Qualité du logiciel</w:t>
            </w:r>
          </w:p>
          <w:p w14:paraId="44097557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Verilog</w:t>
            </w:r>
          </w:p>
          <w:p w14:paraId="39E7596E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Diagnostic qualité du logiciel (métrologie).</w:t>
            </w:r>
          </w:p>
        </w:tc>
      </w:tr>
      <w:tr w:rsidR="0015756B" w:rsidRPr="002C44E5" w14:paraId="6C54D939" w14:textId="7AF67080" w:rsidTr="00564041">
        <w:tc>
          <w:tcPr>
            <w:tcW w:w="1395" w:type="dxa"/>
          </w:tcPr>
          <w:p w14:paraId="7A49C673" w14:textId="77777777" w:rsidR="0015756B" w:rsidRDefault="0015756B" w:rsidP="009C48EE">
            <w:r>
              <w:t>1989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7B4F342B" w14:textId="77777777" w:rsidR="0015756B" w:rsidRDefault="0015756B" w:rsidP="009C48EE">
            <w:r>
              <w:t>1991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28914258" w14:textId="77777777" w:rsidR="0015756B" w:rsidRPr="00D13636" w:rsidRDefault="0015756B" w:rsidP="009C48EE">
            <w:pPr>
              <w:rPr>
                <w:color w:val="153D63" w:themeColor="text2" w:themeTint="E6"/>
                <w:lang w:val="fr-FR"/>
              </w:rPr>
            </w:pPr>
            <w:r w:rsidRPr="00D13636">
              <w:rPr>
                <w:color w:val="153D63" w:themeColor="text2" w:themeTint="E6"/>
                <w:lang w:val="fr-FR"/>
              </w:rPr>
              <w:t>Ingénieur développeur CAO.</w:t>
            </w:r>
          </w:p>
          <w:p w14:paraId="67AAF306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Cisigraph</w:t>
            </w:r>
          </w:p>
          <w:p w14:paraId="243A0AD8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Développement de logiciel de calcul de formes 3D sur ordinateurs (CFAO/CAO).</w:t>
            </w:r>
          </w:p>
          <w:p w14:paraId="61BEB5E4" w14:textId="77777777" w:rsidR="0015756B" w:rsidRPr="00D13636" w:rsidRDefault="0015756B" w:rsidP="009C48EE">
            <w:pPr>
              <w:rPr>
                <w:lang w:val="fr-FR"/>
              </w:rPr>
            </w:pPr>
          </w:p>
        </w:tc>
      </w:tr>
      <w:tr w:rsidR="0015756B" w:rsidRPr="002C44E5" w14:paraId="5C0F0308" w14:textId="2C908B8B" w:rsidTr="00564041">
        <w:tc>
          <w:tcPr>
            <w:tcW w:w="1395" w:type="dxa"/>
          </w:tcPr>
          <w:p w14:paraId="0E1E410B" w14:textId="77777777" w:rsidR="0015756B" w:rsidRDefault="0015756B" w:rsidP="009C48EE">
            <w:r>
              <w:t>1982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39B1F4AD" w14:textId="77777777" w:rsidR="0015756B" w:rsidRDefault="0015756B" w:rsidP="009C48EE">
            <w:r>
              <w:t>1989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7B0454BB" w14:textId="77777777" w:rsidR="0015756B" w:rsidRPr="00D13636" w:rsidRDefault="0015756B" w:rsidP="009C48EE">
            <w:pPr>
              <w:rPr>
                <w:color w:val="153D63" w:themeColor="text2" w:themeTint="E6"/>
                <w:lang w:val="fr-FR"/>
              </w:rPr>
            </w:pPr>
            <w:r w:rsidRPr="00D13636">
              <w:rPr>
                <w:color w:val="153D63" w:themeColor="text2" w:themeTint="E6"/>
                <w:lang w:val="fr-FR"/>
              </w:rPr>
              <w:t>Ingénieur recherche</w:t>
            </w:r>
          </w:p>
          <w:p w14:paraId="70337980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Institut National Polytechnique de Grenoble (INPG)</w:t>
            </w:r>
          </w:p>
          <w:p w14:paraId="01C90F2D" w14:textId="77777777" w:rsidR="0015756B" w:rsidRPr="00D13636" w:rsidRDefault="0015756B" w:rsidP="009C48EE">
            <w:pPr>
              <w:rPr>
                <w:lang w:val="fr-FR"/>
              </w:rPr>
            </w:pPr>
            <w:r w:rsidRPr="00D13636">
              <w:rPr>
                <w:lang w:val="fr-FR"/>
              </w:rPr>
              <w:t>Chercheur en conception de circuits à très haute densité d'intégration et en haute sûreté de fonctionnement de systèmes informatique.</w:t>
            </w:r>
          </w:p>
          <w:p w14:paraId="1957E593" w14:textId="77777777" w:rsidR="0015756B" w:rsidRPr="00D13636" w:rsidRDefault="0015756B" w:rsidP="009C48EE">
            <w:pPr>
              <w:rPr>
                <w:lang w:val="fr-FR"/>
              </w:rPr>
            </w:pPr>
          </w:p>
        </w:tc>
      </w:tr>
    </w:tbl>
    <w:p w14:paraId="1D304F4A" w14:textId="77777777" w:rsidR="004A5096" w:rsidRDefault="004A5096" w:rsidP="00C5144C">
      <w:pPr>
        <w:rPr>
          <w:lang w:val="fr-FR"/>
        </w:rPr>
      </w:pPr>
    </w:p>
    <w:p w14:paraId="6930372C" w14:textId="23ADDDE2" w:rsidR="00C5144C" w:rsidRDefault="00C5144C" w:rsidP="00C5144C">
      <w:pPr>
        <w:rPr>
          <w:b/>
          <w:bCs/>
          <w:lang w:val="fr-FR"/>
        </w:rPr>
      </w:pPr>
      <w:r w:rsidRPr="00C5144C">
        <w:rPr>
          <w:b/>
          <w:bCs/>
          <w:lang w:val="fr-FR"/>
        </w:rPr>
        <w:t>Affiliation à des associations professionnelles et publications réalisées</w:t>
      </w:r>
    </w:p>
    <w:p w14:paraId="299ED36C" w14:textId="3BE80094" w:rsidR="00146C49" w:rsidRPr="002E1E9F" w:rsidRDefault="00146C49" w:rsidP="002E1E9F">
      <w:pPr>
        <w:pStyle w:val="Paragraphedeliste"/>
        <w:numPr>
          <w:ilvl w:val="0"/>
          <w:numId w:val="8"/>
        </w:numPr>
        <w:rPr>
          <w:lang w:val="fr-FR"/>
        </w:rPr>
      </w:pPr>
      <w:r w:rsidRPr="002E1E9F">
        <w:rPr>
          <w:lang w:val="fr-FR"/>
        </w:rPr>
        <w:t>Technique et science informatiques</w:t>
      </w:r>
      <w:r w:rsidR="00D6168F" w:rsidRPr="002E1E9F">
        <w:rPr>
          <w:lang w:val="fr-FR"/>
        </w:rPr>
        <w:t xml:space="preserve"> (vo</w:t>
      </w:r>
      <w:r w:rsidR="00324CBB" w:rsidRPr="002E1E9F">
        <w:rPr>
          <w:lang w:val="fr-FR"/>
        </w:rPr>
        <w:t>l</w:t>
      </w:r>
      <w:r w:rsidR="00D6168F" w:rsidRPr="002E1E9F">
        <w:rPr>
          <w:lang w:val="fr-FR"/>
        </w:rPr>
        <w:t>ume 8 n°6-1989)</w:t>
      </w:r>
      <w:r w:rsidR="00324CBB" w:rsidRPr="002E1E9F">
        <w:rPr>
          <w:lang w:val="fr-FR"/>
        </w:rPr>
        <w:t xml:space="preserve"> , CAO des circuits intégrés.</w:t>
      </w:r>
    </w:p>
    <w:p w14:paraId="7C51887E" w14:textId="34C64CE5" w:rsidR="00324CBB" w:rsidRPr="002E1E9F" w:rsidRDefault="0051069C" w:rsidP="002E1E9F">
      <w:pPr>
        <w:pStyle w:val="Paragraphedeliste"/>
        <w:numPr>
          <w:ilvl w:val="0"/>
          <w:numId w:val="8"/>
        </w:numPr>
        <w:rPr>
          <w:lang w:val="fr-FR"/>
        </w:rPr>
      </w:pPr>
      <w:r w:rsidRPr="002E1E9F">
        <w:rPr>
          <w:lang w:val="fr-FR"/>
        </w:rPr>
        <w:t>L’onde électrique, juin 1989</w:t>
      </w:r>
      <w:r w:rsidR="002E1E9F" w:rsidRPr="002E1E9F">
        <w:rPr>
          <w:lang w:val="fr-FR"/>
        </w:rPr>
        <w:t>, Vol ;69-N°3</w:t>
      </w:r>
    </w:p>
    <w:p w14:paraId="2983D751" w14:textId="57862EB1" w:rsidR="00C5144C" w:rsidRDefault="00C5144C" w:rsidP="00C5144C">
      <w:pPr>
        <w:rPr>
          <w:b/>
          <w:bCs/>
          <w:lang w:val="fr-FR"/>
        </w:rPr>
      </w:pPr>
      <w:r w:rsidRPr="00C5144C">
        <w:rPr>
          <w:b/>
          <w:bCs/>
          <w:lang w:val="fr-FR"/>
        </w:rPr>
        <w:t>Langues pratiquées (indique</w:t>
      </w:r>
      <w:r>
        <w:rPr>
          <w:b/>
          <w:bCs/>
          <w:lang w:val="fr-FR"/>
        </w:rPr>
        <w:t>r</w:t>
      </w:r>
      <w:r w:rsidRPr="00C5144C">
        <w:rPr>
          <w:b/>
          <w:bCs/>
          <w:lang w:val="fr-FR"/>
        </w:rPr>
        <w:t xml:space="preserve"> uniquement les langues dans lesquelles vous pouvez travailler).</w:t>
      </w:r>
    </w:p>
    <w:p w14:paraId="2D4A3AF2" w14:textId="0E2A19B2" w:rsidR="00E05FF9" w:rsidRPr="00E05FF9" w:rsidRDefault="00E05FF9" w:rsidP="00E05FF9">
      <w:pPr>
        <w:pStyle w:val="Paragraphedeliste"/>
        <w:numPr>
          <w:ilvl w:val="0"/>
          <w:numId w:val="4"/>
        </w:numPr>
        <w:rPr>
          <w:lang w:val="fr-FR"/>
        </w:rPr>
      </w:pPr>
      <w:r w:rsidRPr="00E05FF9">
        <w:rPr>
          <w:lang w:val="fr-FR"/>
        </w:rPr>
        <w:t>Français</w:t>
      </w:r>
    </w:p>
    <w:p w14:paraId="2E92502D" w14:textId="2B93AC3D" w:rsidR="00E05FF9" w:rsidRPr="00E05FF9" w:rsidRDefault="00E05FF9" w:rsidP="00E05FF9">
      <w:pPr>
        <w:pStyle w:val="Paragraphedeliste"/>
        <w:numPr>
          <w:ilvl w:val="0"/>
          <w:numId w:val="4"/>
        </w:numPr>
        <w:rPr>
          <w:lang w:val="fr-FR"/>
        </w:rPr>
      </w:pPr>
      <w:r w:rsidRPr="00E05FF9">
        <w:rPr>
          <w:lang w:val="fr-FR"/>
        </w:rPr>
        <w:t>Anglais</w:t>
      </w:r>
    </w:p>
    <w:p w14:paraId="44EE97B8" w14:textId="77777777" w:rsidR="00E05FF9" w:rsidRDefault="00E05FF9" w:rsidP="00C5144C">
      <w:pPr>
        <w:rPr>
          <w:b/>
          <w:bCs/>
          <w:lang w:val="fr-FR"/>
        </w:rPr>
      </w:pPr>
    </w:p>
    <w:p w14:paraId="35600B18" w14:textId="1D044D8B" w:rsidR="00C5144C" w:rsidRDefault="00C5144C" w:rsidP="00C5144C">
      <w:pPr>
        <w:rPr>
          <w:b/>
          <w:bCs/>
          <w:lang w:val="fr-FR"/>
        </w:rPr>
      </w:pPr>
      <w:r>
        <w:rPr>
          <w:b/>
          <w:bCs/>
          <w:lang w:val="fr-FR"/>
        </w:rPr>
        <w:t>Compétences/Qualification pour la mission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44C" w:rsidRPr="002C44E5" w14:paraId="16677087" w14:textId="77777777" w:rsidTr="00C5144C">
        <w:tc>
          <w:tcPr>
            <w:tcW w:w="4531" w:type="dxa"/>
          </w:tcPr>
          <w:p w14:paraId="5933513E" w14:textId="256E59A3" w:rsidR="00C5144C" w:rsidRPr="005C18C2" w:rsidRDefault="00C5144C" w:rsidP="00C5144C">
            <w:pPr>
              <w:rPr>
                <w:b/>
                <w:bCs/>
                <w:lang w:val="fr-FR"/>
              </w:rPr>
            </w:pPr>
            <w:r w:rsidRPr="005C18C2">
              <w:rPr>
                <w:b/>
                <w:bCs/>
                <w:lang w:val="fr-FR"/>
              </w:rPr>
              <w:t>Tâches spécifiques incombant à l’expert parmi les tâches à réaliser par l’équipe d’expert</w:t>
            </w:r>
            <w:r w:rsidR="005C18C2" w:rsidRPr="005C18C2">
              <w:rPr>
                <w:b/>
                <w:bCs/>
                <w:lang w:val="fr-FR"/>
              </w:rPr>
              <w:t xml:space="preserve"> du consultant.</w:t>
            </w:r>
          </w:p>
        </w:tc>
        <w:tc>
          <w:tcPr>
            <w:tcW w:w="4531" w:type="dxa"/>
          </w:tcPr>
          <w:p w14:paraId="20C0902A" w14:textId="6F9CA965" w:rsidR="00C5144C" w:rsidRDefault="005C18C2" w:rsidP="00C5144C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Référence à des travaux ou </w:t>
            </w:r>
            <w:r w:rsidR="002E1E9F">
              <w:rPr>
                <w:b/>
                <w:bCs/>
                <w:lang w:val="fr-FR"/>
              </w:rPr>
              <w:t>mission antérieurs</w:t>
            </w:r>
            <w:r>
              <w:rPr>
                <w:b/>
                <w:bCs/>
                <w:lang w:val="fr-FR"/>
              </w:rPr>
              <w:t xml:space="preserve"> illustrant la capacité de l’expert à réaliser les tâches qui lui seront attribuées.</w:t>
            </w:r>
          </w:p>
        </w:tc>
      </w:tr>
      <w:tr w:rsidR="00C5144C" w:rsidRPr="002C44E5" w14:paraId="0019F0B9" w14:textId="77777777" w:rsidTr="00C5144C">
        <w:tc>
          <w:tcPr>
            <w:tcW w:w="4531" w:type="dxa"/>
          </w:tcPr>
          <w:p w14:paraId="1954B9A5" w14:textId="77777777" w:rsidR="00C5144C" w:rsidRDefault="00C5144C" w:rsidP="00C5144C">
            <w:pPr>
              <w:rPr>
                <w:b/>
                <w:bCs/>
                <w:lang w:val="fr-FR"/>
              </w:rPr>
            </w:pPr>
          </w:p>
        </w:tc>
        <w:tc>
          <w:tcPr>
            <w:tcW w:w="4531" w:type="dxa"/>
          </w:tcPr>
          <w:p w14:paraId="6262B72C" w14:textId="77777777" w:rsidR="00C5144C" w:rsidRDefault="00C5144C" w:rsidP="00C5144C">
            <w:pPr>
              <w:rPr>
                <w:b/>
                <w:bCs/>
                <w:lang w:val="fr-FR"/>
              </w:rPr>
            </w:pPr>
          </w:p>
        </w:tc>
      </w:tr>
      <w:tr w:rsidR="00C5144C" w:rsidRPr="002C44E5" w14:paraId="591D0BFA" w14:textId="77777777" w:rsidTr="00C5144C">
        <w:tc>
          <w:tcPr>
            <w:tcW w:w="4531" w:type="dxa"/>
          </w:tcPr>
          <w:p w14:paraId="7E34A599" w14:textId="77777777" w:rsidR="00C5144C" w:rsidRDefault="00C5144C" w:rsidP="00C5144C">
            <w:pPr>
              <w:rPr>
                <w:b/>
                <w:bCs/>
                <w:lang w:val="fr-FR"/>
              </w:rPr>
            </w:pPr>
          </w:p>
        </w:tc>
        <w:tc>
          <w:tcPr>
            <w:tcW w:w="4531" w:type="dxa"/>
          </w:tcPr>
          <w:p w14:paraId="44C1C7DC" w14:textId="77777777" w:rsidR="00C5144C" w:rsidRDefault="00C5144C" w:rsidP="00C5144C">
            <w:pPr>
              <w:rPr>
                <w:b/>
                <w:bCs/>
                <w:lang w:val="fr-FR"/>
              </w:rPr>
            </w:pPr>
          </w:p>
        </w:tc>
      </w:tr>
      <w:tr w:rsidR="00C5144C" w:rsidRPr="002C44E5" w14:paraId="4829F5FD" w14:textId="77777777" w:rsidTr="00C5144C">
        <w:tc>
          <w:tcPr>
            <w:tcW w:w="4531" w:type="dxa"/>
          </w:tcPr>
          <w:p w14:paraId="4A61537B" w14:textId="77777777" w:rsidR="00C5144C" w:rsidRDefault="00C5144C" w:rsidP="00C5144C">
            <w:pPr>
              <w:rPr>
                <w:b/>
                <w:bCs/>
                <w:lang w:val="fr-FR"/>
              </w:rPr>
            </w:pPr>
          </w:p>
        </w:tc>
        <w:tc>
          <w:tcPr>
            <w:tcW w:w="4531" w:type="dxa"/>
          </w:tcPr>
          <w:p w14:paraId="12CC7179" w14:textId="77777777" w:rsidR="00C5144C" w:rsidRDefault="00C5144C" w:rsidP="00C5144C">
            <w:pPr>
              <w:rPr>
                <w:b/>
                <w:bCs/>
                <w:lang w:val="fr-FR"/>
              </w:rPr>
            </w:pPr>
          </w:p>
        </w:tc>
      </w:tr>
    </w:tbl>
    <w:p w14:paraId="5C2A3985" w14:textId="77777777" w:rsidR="00C5144C" w:rsidRPr="00C5144C" w:rsidRDefault="00C5144C" w:rsidP="00C5144C">
      <w:pPr>
        <w:rPr>
          <w:b/>
          <w:bCs/>
          <w:lang w:val="fr-FR"/>
        </w:rPr>
      </w:pPr>
    </w:p>
    <w:p w14:paraId="66AFDD1A" w14:textId="720234E1" w:rsidR="00C5144C" w:rsidRPr="005C18C2" w:rsidRDefault="005C18C2" w:rsidP="00C5144C">
      <w:pPr>
        <w:rPr>
          <w:b/>
          <w:bCs/>
          <w:lang w:val="fr-FR"/>
        </w:rPr>
      </w:pPr>
      <w:r w:rsidRPr="005C18C2">
        <w:rPr>
          <w:b/>
          <w:bCs/>
          <w:lang w:val="fr-FR"/>
        </w:rPr>
        <w:t>Renseignements pour contacter l’expert :</w:t>
      </w:r>
    </w:p>
    <w:p w14:paraId="56A6AA02" w14:textId="74EA13F2" w:rsidR="005C18C2" w:rsidRDefault="005C18C2" w:rsidP="005C18C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Courriel</w:t>
      </w:r>
      <w:r w:rsidRPr="005C18C2">
        <w:rPr>
          <w:lang w:val="fr-FR"/>
        </w:rPr>
        <w:t>:</w:t>
      </w:r>
      <w:r w:rsidR="00E05FF9">
        <w:rPr>
          <w:lang w:val="fr-FR"/>
        </w:rPr>
        <w:t xml:space="preserve"> </w:t>
      </w:r>
      <w:hyperlink r:id="rId12" w:history="1">
        <w:r w:rsidR="00AC16D6" w:rsidRPr="00D07857">
          <w:rPr>
            <w:rStyle w:val="Lienhypertexte"/>
            <w:lang w:val="fr-FR"/>
          </w:rPr>
          <w:t>edmond@id30.org</w:t>
        </w:r>
      </w:hyperlink>
    </w:p>
    <w:p w14:paraId="4050EE2A" w14:textId="4E2CF933" w:rsidR="005C18C2" w:rsidRDefault="005C18C2" w:rsidP="005C18C2">
      <w:pPr>
        <w:pStyle w:val="Paragraphedeliste"/>
        <w:numPr>
          <w:ilvl w:val="0"/>
          <w:numId w:val="1"/>
        </w:numPr>
        <w:rPr>
          <w:lang w:val="fr-FR"/>
        </w:rPr>
      </w:pPr>
      <w:r w:rsidRPr="005C18C2">
        <w:rPr>
          <w:lang w:val="fr-FR"/>
        </w:rPr>
        <w:t>Téléphone mobile :</w:t>
      </w:r>
      <w:r w:rsidR="00101AA2">
        <w:rPr>
          <w:lang w:val="fr-FR"/>
        </w:rPr>
        <w:t xml:space="preserve"> +33 6 88 38 76 25</w:t>
      </w:r>
    </w:p>
    <w:p w14:paraId="1C3ACA65" w14:textId="77777777" w:rsidR="005C18C2" w:rsidRDefault="005C18C2" w:rsidP="005C18C2">
      <w:pPr>
        <w:rPr>
          <w:lang w:val="fr-FR"/>
        </w:rPr>
      </w:pPr>
    </w:p>
    <w:p w14:paraId="39806015" w14:textId="77777777" w:rsidR="00A04EB5" w:rsidRDefault="00A04EB5" w:rsidP="005C18C2">
      <w:pPr>
        <w:rPr>
          <w:lang w:val="fr-FR"/>
        </w:rPr>
      </w:pPr>
    </w:p>
    <w:p w14:paraId="45768B63" w14:textId="77777777" w:rsidR="00A04EB5" w:rsidRDefault="00A04EB5" w:rsidP="005C18C2">
      <w:pPr>
        <w:rPr>
          <w:lang w:val="fr-FR"/>
        </w:rPr>
      </w:pPr>
    </w:p>
    <w:p w14:paraId="57777074" w14:textId="2C2ED5D5" w:rsidR="005C18C2" w:rsidRDefault="005C18C2" w:rsidP="005C18C2">
      <w:pPr>
        <w:rPr>
          <w:b/>
          <w:bCs/>
          <w:lang w:val="fr-FR"/>
        </w:rPr>
      </w:pPr>
      <w:r w:rsidRPr="005C18C2">
        <w:rPr>
          <w:b/>
          <w:bCs/>
          <w:lang w:val="fr-FR"/>
        </w:rPr>
        <w:t>Certification</w:t>
      </w:r>
    </w:p>
    <w:p w14:paraId="6161C92E" w14:textId="40AEF1B4" w:rsidR="005C18C2" w:rsidRPr="00C911F5" w:rsidRDefault="005C18C2" w:rsidP="005C18C2">
      <w:pPr>
        <w:rPr>
          <w:i/>
          <w:iCs/>
          <w:lang w:val="fr-FR"/>
        </w:rPr>
      </w:pPr>
      <w:r w:rsidRPr="00C911F5">
        <w:rPr>
          <w:i/>
          <w:iCs/>
          <w:lang w:val="fr-FR"/>
        </w:rPr>
        <w:t>Je soussigné, certifie que le présent CV me décrit de manière correcte, ainsi que mes qualifications et mon expérience professionnelle ; je m’engage à être disponible pour réaliser la mission lorsque cela sera nécessaire, au cas où le contrat serait attribué. Toute fausse déclaration ou renseignement fourni</w:t>
      </w:r>
      <w:r w:rsidR="0011068B" w:rsidRPr="00C911F5">
        <w:rPr>
          <w:i/>
          <w:iCs/>
          <w:lang w:val="fr-FR"/>
        </w:rPr>
        <w:t xml:space="preserve"> incorrectement dans ce CV pourra justifier ma disqualification ou mon renvoi par le Client et/ou des sanctions par la Banque</w:t>
      </w:r>
      <w:r w:rsidRPr="00C911F5">
        <w:rPr>
          <w:i/>
          <w:iCs/>
          <w:lang w:val="fr-FR"/>
        </w:rPr>
        <w:t xml:space="preserve"> </w:t>
      </w:r>
      <w:r w:rsidR="0011068B" w:rsidRPr="00C911F5">
        <w:rPr>
          <w:i/>
          <w:iCs/>
          <w:lang w:val="fr-FR"/>
        </w:rPr>
        <w:t>.</w:t>
      </w:r>
    </w:p>
    <w:p w14:paraId="2180D09C" w14:textId="77777777" w:rsidR="0011068B" w:rsidRDefault="0011068B" w:rsidP="005C18C2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068B" w14:paraId="41381846" w14:textId="77777777" w:rsidTr="0011068B">
        <w:tc>
          <w:tcPr>
            <w:tcW w:w="3020" w:type="dxa"/>
          </w:tcPr>
          <w:p w14:paraId="5BC38805" w14:textId="77777777" w:rsidR="0011068B" w:rsidRDefault="0011068B" w:rsidP="005C18C2">
            <w:pPr>
              <w:rPr>
                <w:b/>
                <w:bCs/>
                <w:lang w:val="fr-FR"/>
              </w:rPr>
            </w:pPr>
            <w:r w:rsidRPr="007B558C">
              <w:rPr>
                <w:b/>
                <w:bCs/>
                <w:lang w:val="fr-FR"/>
              </w:rPr>
              <w:t>Nom de l’expert</w:t>
            </w:r>
          </w:p>
          <w:p w14:paraId="581B6944" w14:textId="77777777" w:rsidR="00101AA2" w:rsidRDefault="00101AA2" w:rsidP="005C18C2">
            <w:pPr>
              <w:rPr>
                <w:b/>
                <w:bCs/>
                <w:lang w:val="fr-FR"/>
              </w:rPr>
            </w:pPr>
          </w:p>
          <w:p w14:paraId="580AE945" w14:textId="18C1929C" w:rsidR="00101AA2" w:rsidRPr="00E85121" w:rsidRDefault="00101AA2" w:rsidP="005C18C2">
            <w:pPr>
              <w:rPr>
                <w:lang w:val="fr-FR"/>
              </w:rPr>
            </w:pPr>
            <w:r w:rsidRPr="00E85121">
              <w:rPr>
                <w:lang w:val="fr-FR"/>
              </w:rPr>
              <w:t>Edmond Félix KOUKA</w:t>
            </w:r>
          </w:p>
        </w:tc>
        <w:tc>
          <w:tcPr>
            <w:tcW w:w="3021" w:type="dxa"/>
          </w:tcPr>
          <w:p w14:paraId="4DF0373C" w14:textId="77777777" w:rsidR="0011068B" w:rsidRDefault="0011068B" w:rsidP="005C18C2">
            <w:pPr>
              <w:rPr>
                <w:b/>
                <w:bCs/>
                <w:lang w:val="fr-FR"/>
              </w:rPr>
            </w:pPr>
            <w:r w:rsidRPr="007B558C">
              <w:rPr>
                <w:b/>
                <w:bCs/>
                <w:lang w:val="fr-FR"/>
              </w:rPr>
              <w:t>Signature</w:t>
            </w:r>
          </w:p>
          <w:p w14:paraId="45708F27" w14:textId="77777777" w:rsidR="00E85121" w:rsidRDefault="00E85121" w:rsidP="005C18C2">
            <w:pPr>
              <w:rPr>
                <w:b/>
                <w:bCs/>
                <w:lang w:val="fr-FR"/>
              </w:rPr>
            </w:pPr>
          </w:p>
          <w:p w14:paraId="35A3E4D1" w14:textId="78293651" w:rsidR="00E85121" w:rsidRPr="007B558C" w:rsidRDefault="00E85121" w:rsidP="005C18C2">
            <w:pPr>
              <w:rPr>
                <w:b/>
                <w:bCs/>
                <w:lang w:val="fr-FR"/>
              </w:rPr>
            </w:pPr>
          </w:p>
        </w:tc>
        <w:tc>
          <w:tcPr>
            <w:tcW w:w="3021" w:type="dxa"/>
          </w:tcPr>
          <w:p w14:paraId="72028C6C" w14:textId="77777777" w:rsidR="0011068B" w:rsidRDefault="0011068B" w:rsidP="005C18C2">
            <w:pPr>
              <w:rPr>
                <w:b/>
                <w:bCs/>
                <w:lang w:val="fr-FR"/>
              </w:rPr>
            </w:pPr>
            <w:r w:rsidRPr="007B558C">
              <w:rPr>
                <w:b/>
                <w:bCs/>
                <w:lang w:val="fr-FR"/>
              </w:rPr>
              <w:t>Date (jour/mois/année)</w:t>
            </w:r>
          </w:p>
          <w:p w14:paraId="05D7ADCA" w14:textId="77777777" w:rsidR="005C444F" w:rsidRDefault="005C444F" w:rsidP="005C18C2">
            <w:pPr>
              <w:rPr>
                <w:b/>
                <w:bCs/>
                <w:lang w:val="fr-FR"/>
              </w:rPr>
            </w:pPr>
          </w:p>
          <w:p w14:paraId="04FB0923" w14:textId="6199BCA7" w:rsidR="00E85121" w:rsidRPr="005C444F" w:rsidRDefault="00E85121" w:rsidP="005C18C2">
            <w:pPr>
              <w:rPr>
                <w:lang w:val="fr-FR"/>
              </w:rPr>
            </w:pPr>
            <w:r w:rsidRPr="005C444F">
              <w:rPr>
                <w:lang w:val="fr-FR"/>
              </w:rPr>
              <w:t>18/06/2025</w:t>
            </w:r>
          </w:p>
          <w:p w14:paraId="7D4D552F" w14:textId="77777777" w:rsidR="0011068B" w:rsidRDefault="0011068B" w:rsidP="005C18C2">
            <w:pPr>
              <w:rPr>
                <w:b/>
                <w:bCs/>
                <w:lang w:val="fr-FR"/>
              </w:rPr>
            </w:pPr>
          </w:p>
          <w:p w14:paraId="6B8DFD37" w14:textId="198492DC" w:rsidR="005C444F" w:rsidRPr="007B558C" w:rsidRDefault="005C444F" w:rsidP="005C18C2">
            <w:pPr>
              <w:rPr>
                <w:b/>
                <w:bCs/>
                <w:lang w:val="fr-FR"/>
              </w:rPr>
            </w:pPr>
          </w:p>
        </w:tc>
      </w:tr>
      <w:tr w:rsidR="0011068B" w14:paraId="2869D9A3" w14:textId="77777777" w:rsidTr="009C48EE">
        <w:tc>
          <w:tcPr>
            <w:tcW w:w="3020" w:type="dxa"/>
          </w:tcPr>
          <w:p w14:paraId="47B7C716" w14:textId="28DF25E6" w:rsidR="0011068B" w:rsidRPr="007B558C" w:rsidRDefault="0011068B" w:rsidP="009C48EE">
            <w:pPr>
              <w:rPr>
                <w:b/>
                <w:bCs/>
                <w:lang w:val="fr-FR"/>
              </w:rPr>
            </w:pPr>
            <w:r w:rsidRPr="007B558C">
              <w:rPr>
                <w:b/>
                <w:bCs/>
                <w:lang w:val="fr-FR"/>
              </w:rPr>
              <w:t>Nom du représentant autorisé du Consultant (la même personne qui est signataire de la Proposition).</w:t>
            </w:r>
          </w:p>
        </w:tc>
        <w:tc>
          <w:tcPr>
            <w:tcW w:w="3021" w:type="dxa"/>
          </w:tcPr>
          <w:p w14:paraId="705D6DD5" w14:textId="3E5087BA" w:rsidR="0011068B" w:rsidRPr="007B558C" w:rsidRDefault="0011068B" w:rsidP="009C48EE">
            <w:pPr>
              <w:rPr>
                <w:b/>
                <w:bCs/>
                <w:lang w:val="fr-FR"/>
              </w:rPr>
            </w:pPr>
            <w:r w:rsidRPr="007B558C">
              <w:rPr>
                <w:b/>
                <w:bCs/>
                <w:lang w:val="fr-FR"/>
              </w:rPr>
              <w:t>Signature</w:t>
            </w:r>
          </w:p>
        </w:tc>
        <w:tc>
          <w:tcPr>
            <w:tcW w:w="3021" w:type="dxa"/>
          </w:tcPr>
          <w:p w14:paraId="1C4E9852" w14:textId="77777777" w:rsidR="0011068B" w:rsidRDefault="0011068B" w:rsidP="009C48EE">
            <w:pPr>
              <w:rPr>
                <w:b/>
                <w:bCs/>
                <w:lang w:val="fr-FR"/>
              </w:rPr>
            </w:pPr>
            <w:r w:rsidRPr="007B558C">
              <w:rPr>
                <w:b/>
                <w:bCs/>
                <w:lang w:val="fr-FR"/>
              </w:rPr>
              <w:t>Date (jour/mois/année)</w:t>
            </w:r>
          </w:p>
          <w:p w14:paraId="548E965E" w14:textId="77777777" w:rsidR="008749C9" w:rsidRDefault="008749C9" w:rsidP="009C48EE">
            <w:pPr>
              <w:rPr>
                <w:b/>
                <w:bCs/>
                <w:lang w:val="fr-FR"/>
              </w:rPr>
            </w:pPr>
          </w:p>
          <w:p w14:paraId="09A26C7F" w14:textId="77777777" w:rsidR="008749C9" w:rsidRDefault="008749C9" w:rsidP="009C48EE">
            <w:pPr>
              <w:rPr>
                <w:b/>
                <w:bCs/>
                <w:lang w:val="fr-FR"/>
              </w:rPr>
            </w:pPr>
          </w:p>
          <w:p w14:paraId="37E42866" w14:textId="77777777" w:rsidR="008749C9" w:rsidRDefault="008749C9" w:rsidP="009C48EE">
            <w:pPr>
              <w:rPr>
                <w:b/>
                <w:bCs/>
                <w:lang w:val="fr-FR"/>
              </w:rPr>
            </w:pPr>
          </w:p>
          <w:p w14:paraId="4E219939" w14:textId="77777777" w:rsidR="008749C9" w:rsidRDefault="008749C9" w:rsidP="009C48EE">
            <w:pPr>
              <w:rPr>
                <w:b/>
                <w:bCs/>
                <w:lang w:val="fr-FR"/>
              </w:rPr>
            </w:pPr>
          </w:p>
          <w:p w14:paraId="6DECAC52" w14:textId="77777777" w:rsidR="008749C9" w:rsidRDefault="008749C9" w:rsidP="009C48EE">
            <w:pPr>
              <w:rPr>
                <w:b/>
                <w:bCs/>
                <w:lang w:val="fr-FR"/>
              </w:rPr>
            </w:pPr>
          </w:p>
          <w:p w14:paraId="0E6F9C68" w14:textId="77777777" w:rsidR="008749C9" w:rsidRDefault="008749C9" w:rsidP="009C48EE">
            <w:pPr>
              <w:rPr>
                <w:b/>
                <w:bCs/>
                <w:lang w:val="fr-FR"/>
              </w:rPr>
            </w:pPr>
          </w:p>
          <w:p w14:paraId="4A22B291" w14:textId="77777777" w:rsidR="008749C9" w:rsidRDefault="008749C9" w:rsidP="009C48EE">
            <w:pPr>
              <w:rPr>
                <w:b/>
                <w:bCs/>
                <w:lang w:val="fr-FR"/>
              </w:rPr>
            </w:pPr>
          </w:p>
          <w:p w14:paraId="396CDE55" w14:textId="77777777" w:rsidR="008749C9" w:rsidRDefault="008749C9" w:rsidP="009C48EE">
            <w:pPr>
              <w:rPr>
                <w:b/>
                <w:bCs/>
                <w:lang w:val="fr-FR"/>
              </w:rPr>
            </w:pPr>
          </w:p>
          <w:p w14:paraId="5799B634" w14:textId="77777777" w:rsidR="008749C9" w:rsidRDefault="008749C9" w:rsidP="009C48EE">
            <w:pPr>
              <w:rPr>
                <w:b/>
                <w:bCs/>
                <w:lang w:val="fr-FR"/>
              </w:rPr>
            </w:pPr>
          </w:p>
          <w:p w14:paraId="4B4B7239" w14:textId="77777777" w:rsidR="008749C9" w:rsidRPr="007B558C" w:rsidRDefault="008749C9" w:rsidP="009C48EE">
            <w:pPr>
              <w:rPr>
                <w:b/>
                <w:bCs/>
                <w:lang w:val="fr-FR"/>
              </w:rPr>
            </w:pPr>
          </w:p>
        </w:tc>
      </w:tr>
    </w:tbl>
    <w:p w14:paraId="4A197801" w14:textId="40CBF61A" w:rsidR="002B3192" w:rsidRDefault="002B3192">
      <w:pPr>
        <w:rPr>
          <w:lang w:val="fr-FR"/>
        </w:rPr>
      </w:pPr>
    </w:p>
    <w:sectPr w:rsidR="002B3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F21C6"/>
    <w:multiLevelType w:val="hybridMultilevel"/>
    <w:tmpl w:val="D7020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11B7"/>
    <w:multiLevelType w:val="hybridMultilevel"/>
    <w:tmpl w:val="8E5AB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A6C6E"/>
    <w:multiLevelType w:val="hybridMultilevel"/>
    <w:tmpl w:val="062AC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9022D"/>
    <w:multiLevelType w:val="hybridMultilevel"/>
    <w:tmpl w:val="CE6816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86A18"/>
    <w:multiLevelType w:val="hybridMultilevel"/>
    <w:tmpl w:val="CE681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46889"/>
    <w:multiLevelType w:val="hybridMultilevel"/>
    <w:tmpl w:val="50AEB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B6E27"/>
    <w:multiLevelType w:val="hybridMultilevel"/>
    <w:tmpl w:val="C2141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441BA"/>
    <w:multiLevelType w:val="hybridMultilevel"/>
    <w:tmpl w:val="5F465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13714">
    <w:abstractNumId w:val="5"/>
  </w:num>
  <w:num w:numId="2" w16cid:durableId="856776370">
    <w:abstractNumId w:val="1"/>
  </w:num>
  <w:num w:numId="3" w16cid:durableId="587887526">
    <w:abstractNumId w:val="7"/>
  </w:num>
  <w:num w:numId="4" w16cid:durableId="1815098104">
    <w:abstractNumId w:val="0"/>
  </w:num>
  <w:num w:numId="5" w16cid:durableId="871190738">
    <w:abstractNumId w:val="4"/>
  </w:num>
  <w:num w:numId="6" w16cid:durableId="731196110">
    <w:abstractNumId w:val="6"/>
  </w:num>
  <w:num w:numId="7" w16cid:durableId="757949912">
    <w:abstractNumId w:val="3"/>
  </w:num>
  <w:num w:numId="8" w16cid:durableId="364252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31"/>
    <w:rsid w:val="00036511"/>
    <w:rsid w:val="00036FEC"/>
    <w:rsid w:val="00043BE9"/>
    <w:rsid w:val="00050A31"/>
    <w:rsid w:val="00067CA5"/>
    <w:rsid w:val="000B4CDA"/>
    <w:rsid w:val="000B524D"/>
    <w:rsid w:val="000B5978"/>
    <w:rsid w:val="000C0F70"/>
    <w:rsid w:val="000D25C3"/>
    <w:rsid w:val="000D3609"/>
    <w:rsid w:val="00101AA2"/>
    <w:rsid w:val="0010489C"/>
    <w:rsid w:val="0011068B"/>
    <w:rsid w:val="0013124C"/>
    <w:rsid w:val="00141B17"/>
    <w:rsid w:val="00146C49"/>
    <w:rsid w:val="0015756B"/>
    <w:rsid w:val="001612A0"/>
    <w:rsid w:val="00167C0B"/>
    <w:rsid w:val="00172CEE"/>
    <w:rsid w:val="00176005"/>
    <w:rsid w:val="001813DD"/>
    <w:rsid w:val="00196ED8"/>
    <w:rsid w:val="001C52A3"/>
    <w:rsid w:val="001E05FB"/>
    <w:rsid w:val="00200169"/>
    <w:rsid w:val="002007AE"/>
    <w:rsid w:val="00206B8D"/>
    <w:rsid w:val="00237D16"/>
    <w:rsid w:val="002540AC"/>
    <w:rsid w:val="00257FF2"/>
    <w:rsid w:val="00274DF4"/>
    <w:rsid w:val="00275460"/>
    <w:rsid w:val="0028251E"/>
    <w:rsid w:val="002A6FDB"/>
    <w:rsid w:val="002B3192"/>
    <w:rsid w:val="002C3C6F"/>
    <w:rsid w:val="002C44E5"/>
    <w:rsid w:val="002D26BA"/>
    <w:rsid w:val="002E1E9F"/>
    <w:rsid w:val="002F63AF"/>
    <w:rsid w:val="00310735"/>
    <w:rsid w:val="00324669"/>
    <w:rsid w:val="00324CBB"/>
    <w:rsid w:val="003463E3"/>
    <w:rsid w:val="00353896"/>
    <w:rsid w:val="0037463F"/>
    <w:rsid w:val="003B321F"/>
    <w:rsid w:val="003D6ACC"/>
    <w:rsid w:val="003E3AE5"/>
    <w:rsid w:val="004035EC"/>
    <w:rsid w:val="00457A0D"/>
    <w:rsid w:val="004603E5"/>
    <w:rsid w:val="0046160E"/>
    <w:rsid w:val="00470BE2"/>
    <w:rsid w:val="00495209"/>
    <w:rsid w:val="004A5096"/>
    <w:rsid w:val="004B0E91"/>
    <w:rsid w:val="004B4AC9"/>
    <w:rsid w:val="004D12A0"/>
    <w:rsid w:val="004E5218"/>
    <w:rsid w:val="0051069C"/>
    <w:rsid w:val="0051144D"/>
    <w:rsid w:val="00525A81"/>
    <w:rsid w:val="00535174"/>
    <w:rsid w:val="00546DE9"/>
    <w:rsid w:val="00564041"/>
    <w:rsid w:val="00564237"/>
    <w:rsid w:val="00577D68"/>
    <w:rsid w:val="005915D3"/>
    <w:rsid w:val="005A2DBA"/>
    <w:rsid w:val="005B4727"/>
    <w:rsid w:val="005C18C2"/>
    <w:rsid w:val="005C444F"/>
    <w:rsid w:val="005D23F2"/>
    <w:rsid w:val="005E164C"/>
    <w:rsid w:val="005E6992"/>
    <w:rsid w:val="005F474D"/>
    <w:rsid w:val="00600101"/>
    <w:rsid w:val="0060685C"/>
    <w:rsid w:val="0060756D"/>
    <w:rsid w:val="00633BFE"/>
    <w:rsid w:val="006461BC"/>
    <w:rsid w:val="00662341"/>
    <w:rsid w:val="0068748C"/>
    <w:rsid w:val="00691EAC"/>
    <w:rsid w:val="0069400F"/>
    <w:rsid w:val="006A3D1D"/>
    <w:rsid w:val="006A437C"/>
    <w:rsid w:val="006B10AC"/>
    <w:rsid w:val="006B46C8"/>
    <w:rsid w:val="006F1EDC"/>
    <w:rsid w:val="006F3B57"/>
    <w:rsid w:val="006F44FF"/>
    <w:rsid w:val="007147ED"/>
    <w:rsid w:val="00744992"/>
    <w:rsid w:val="00747FB2"/>
    <w:rsid w:val="007516F5"/>
    <w:rsid w:val="007B1D4D"/>
    <w:rsid w:val="007B558C"/>
    <w:rsid w:val="007B583A"/>
    <w:rsid w:val="007C3E8F"/>
    <w:rsid w:val="007D7C39"/>
    <w:rsid w:val="00803AFA"/>
    <w:rsid w:val="00817A25"/>
    <w:rsid w:val="0084148D"/>
    <w:rsid w:val="00847147"/>
    <w:rsid w:val="00854B23"/>
    <w:rsid w:val="008749C9"/>
    <w:rsid w:val="00874F61"/>
    <w:rsid w:val="008A78F7"/>
    <w:rsid w:val="008B28C2"/>
    <w:rsid w:val="008E4B13"/>
    <w:rsid w:val="008E7006"/>
    <w:rsid w:val="00904EE5"/>
    <w:rsid w:val="00941F1D"/>
    <w:rsid w:val="00972524"/>
    <w:rsid w:val="00974FA7"/>
    <w:rsid w:val="0098107B"/>
    <w:rsid w:val="009D448A"/>
    <w:rsid w:val="009D6C0F"/>
    <w:rsid w:val="00A04EB5"/>
    <w:rsid w:val="00A06096"/>
    <w:rsid w:val="00A24646"/>
    <w:rsid w:val="00A27CE0"/>
    <w:rsid w:val="00A36A3C"/>
    <w:rsid w:val="00A6211F"/>
    <w:rsid w:val="00A64A8B"/>
    <w:rsid w:val="00A9153A"/>
    <w:rsid w:val="00AA088B"/>
    <w:rsid w:val="00AA471E"/>
    <w:rsid w:val="00AA6297"/>
    <w:rsid w:val="00AC16D6"/>
    <w:rsid w:val="00AF6444"/>
    <w:rsid w:val="00B02FB9"/>
    <w:rsid w:val="00B0731B"/>
    <w:rsid w:val="00B20986"/>
    <w:rsid w:val="00B22D6B"/>
    <w:rsid w:val="00B2356C"/>
    <w:rsid w:val="00B41694"/>
    <w:rsid w:val="00B55372"/>
    <w:rsid w:val="00B6269A"/>
    <w:rsid w:val="00B6276A"/>
    <w:rsid w:val="00BD4007"/>
    <w:rsid w:val="00BE4BBC"/>
    <w:rsid w:val="00BF1E16"/>
    <w:rsid w:val="00BF6771"/>
    <w:rsid w:val="00C02034"/>
    <w:rsid w:val="00C37129"/>
    <w:rsid w:val="00C465AC"/>
    <w:rsid w:val="00C50B49"/>
    <w:rsid w:val="00C5144C"/>
    <w:rsid w:val="00C646E1"/>
    <w:rsid w:val="00C67D6F"/>
    <w:rsid w:val="00C82A29"/>
    <w:rsid w:val="00C84DB8"/>
    <w:rsid w:val="00C871EB"/>
    <w:rsid w:val="00C911F5"/>
    <w:rsid w:val="00C93702"/>
    <w:rsid w:val="00CB39E1"/>
    <w:rsid w:val="00CC739C"/>
    <w:rsid w:val="00CE4B9C"/>
    <w:rsid w:val="00CF7941"/>
    <w:rsid w:val="00D078C9"/>
    <w:rsid w:val="00D13636"/>
    <w:rsid w:val="00D5066C"/>
    <w:rsid w:val="00D6168F"/>
    <w:rsid w:val="00D87819"/>
    <w:rsid w:val="00D9197B"/>
    <w:rsid w:val="00DC6049"/>
    <w:rsid w:val="00DC7CE6"/>
    <w:rsid w:val="00DD4424"/>
    <w:rsid w:val="00DE0563"/>
    <w:rsid w:val="00DF6DEB"/>
    <w:rsid w:val="00E05FF9"/>
    <w:rsid w:val="00E1111E"/>
    <w:rsid w:val="00E335CB"/>
    <w:rsid w:val="00E65B7C"/>
    <w:rsid w:val="00E6782E"/>
    <w:rsid w:val="00E67A34"/>
    <w:rsid w:val="00E85121"/>
    <w:rsid w:val="00EB656D"/>
    <w:rsid w:val="00EC6B65"/>
    <w:rsid w:val="00EF5DC8"/>
    <w:rsid w:val="00F06644"/>
    <w:rsid w:val="00F14463"/>
    <w:rsid w:val="00F1489C"/>
    <w:rsid w:val="00F15768"/>
    <w:rsid w:val="00F169BB"/>
    <w:rsid w:val="00F203D5"/>
    <w:rsid w:val="00F33288"/>
    <w:rsid w:val="00F977C2"/>
    <w:rsid w:val="00FB2145"/>
    <w:rsid w:val="00FB7F7F"/>
    <w:rsid w:val="00FC33F8"/>
    <w:rsid w:val="00FF0F10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D4FD"/>
  <w15:chartTrackingRefBased/>
  <w15:docId w15:val="{E0D78540-16D9-4F94-A7EE-9F2BD3C7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0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0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0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0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0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0A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0A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0A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0A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0A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0A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0A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0A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0A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0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0A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0A3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5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D400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4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dmond@id30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enis.gachon@thalesgroupe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dguitton@jonesday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Carine@id30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m_x0020_client xmlns="03e092a7-f550-4c40-a031-a0402fef3509" xsi:nil="true"/>
    <Type_x0020_de_x0020_Livrable xmlns="03e092a7-f550-4c40-a031-a0402fef3509" xsi:nil="true"/>
    <lcf76f155ced4ddcb4097134ff3c332f xmlns="03e092a7-f550-4c40-a031-a0402fef3509">
      <Terms xmlns="http://schemas.microsoft.com/office/infopath/2007/PartnerControls"/>
    </lcf76f155ced4ddcb4097134ff3c332f>
    <Statut_x0020_de_x0020_Validation xmlns="03e092a7-f550-4c40-a031-a0402fef3509" xsi:nil="true"/>
    <TaxCatchAll xmlns="b7e2f179-2825-48f3-9578-862a4665eab7" xsi:nil="true"/>
    <Domaine xmlns="03e092a7-f550-4c40-a031-a0402fef35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1F8649BF9394A8323E7895965DCD3" ma:contentTypeVersion="24" ma:contentTypeDescription="Crée un document." ma:contentTypeScope="" ma:versionID="9b5cfafaff44c75d6e5c801820909d4f">
  <xsd:schema xmlns:xsd="http://www.w3.org/2001/XMLSchema" xmlns:xs="http://www.w3.org/2001/XMLSchema" xmlns:p="http://schemas.microsoft.com/office/2006/metadata/properties" xmlns:ns2="03e092a7-f550-4c40-a031-a0402fef3509" xmlns:ns3="b7e2f179-2825-48f3-9578-862a4665eab7" targetNamespace="http://schemas.microsoft.com/office/2006/metadata/properties" ma:root="true" ma:fieldsID="dcc1e07d42d4a5a1aa4c9c37ed11ee60" ns2:_="" ns3:_="">
    <xsd:import namespace="03e092a7-f550-4c40-a031-a0402fef3509"/>
    <xsd:import namespace="b7e2f179-2825-48f3-9578-862a4665e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Nom_x0020_client" minOccurs="0"/>
                <xsd:element ref="ns2:Type_x0020_de_x0020_Livrabl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tatut_x0020_de_x0020_Validation" minOccurs="0"/>
                <xsd:element ref="ns2:MediaLengthInSeconds" minOccurs="0"/>
                <xsd:element ref="ns2:Domain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092a7-f550-4c40-a031-a0402fef3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Nom_x0020_client" ma:index="16" nillable="true" ma:displayName="Nom client" ma:format="Dropdown" ma:internalName="Nom_x0020_client">
      <xsd:simpleType>
        <xsd:restriction base="dms:Choice">
          <xsd:enumeration value="P&amp;biat"/>
          <xsd:enumeration value="P&amp;ztm"/>
          <xsd:enumeration value="P&amp;comet"/>
        </xsd:restriction>
      </xsd:simpleType>
    </xsd:element>
    <xsd:element name="Type_x0020_de_x0020_Livrable" ma:index="17" nillable="true" ma:displayName="Type de Livrable" ma:format="Dropdown" ma:internalName="Type_x0020_de_x0020_Livrable">
      <xsd:simpleType>
        <xsd:restriction base="dms:Choice">
          <xsd:enumeration value="P&amp;checklist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t_x0020_de_x0020_Validation" ma:index="22" nillable="true" ma:displayName="Statut de Validation" ma:internalName="Statut_x0020_de_x0020_Validation">
      <xsd:simpleType>
        <xsd:restriction base="dms:Text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Domaine" ma:index="24" nillable="true" ma:displayName="Domaine" ma:format="Dropdown" ma:internalName="Domaine">
      <xsd:simpleType>
        <xsd:restriction base="dms:Choice">
          <xsd:enumeration value="Transformation Digitale"/>
          <xsd:enumeration value="REOC"/>
          <xsd:enumeration value="Choix 3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Balises d’images" ma:readOnly="false" ma:fieldId="{5cf76f15-5ced-4ddc-b409-7134ff3c332f}" ma:taxonomyMulti="true" ma:sspId="a9ac7632-56ba-412f-a2ce-0c06c561b2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2f179-2825-48f3-9578-862a4665eab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58aadb0-1cb7-4484-aef1-3076907d17b6}" ma:internalName="TaxCatchAll" ma:showField="CatchAllData" ma:web="b7e2f179-2825-48f3-9578-862a4665ea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4518A-E67A-4516-97A6-3CB7AE196BE9}">
  <ds:schemaRefs>
    <ds:schemaRef ds:uri="http://schemas.microsoft.com/office/2006/metadata/properties"/>
    <ds:schemaRef ds:uri="http://schemas.microsoft.com/office/infopath/2007/PartnerControls"/>
    <ds:schemaRef ds:uri="03e092a7-f550-4c40-a031-a0402fef3509"/>
    <ds:schemaRef ds:uri="b7e2f179-2825-48f3-9578-862a4665eab7"/>
  </ds:schemaRefs>
</ds:datastoreItem>
</file>

<file path=customXml/itemProps2.xml><?xml version="1.0" encoding="utf-8"?>
<ds:datastoreItem xmlns:ds="http://schemas.openxmlformats.org/officeDocument/2006/customXml" ds:itemID="{877EE780-3499-45F3-B0FA-3B9E43C9DB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071E3-A58F-46B6-98A9-3B6C20C4A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092a7-f550-4c40-a031-a0402fef3509"/>
    <ds:schemaRef ds:uri="b7e2f179-2825-48f3-9578-862a4665e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99B2E7-D2A7-46C9-BD7B-8C128107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Kouka</dc:creator>
  <cp:keywords/>
  <dc:description/>
  <cp:lastModifiedBy>Oussema SMAOUI</cp:lastModifiedBy>
  <cp:revision>187</cp:revision>
  <dcterms:created xsi:type="dcterms:W3CDTF">2025-06-17T16:23:00Z</dcterms:created>
  <dcterms:modified xsi:type="dcterms:W3CDTF">2025-06-20T10:46:00Z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0x010100ED11F8649BF9394A8323E7895965DCD3</vt:lpwstr>
  </property>
  <property fmtid="{D5CDD505-2E9C-101B-9397-08002B2CF9AE}" pid="3" name="MediaServiceImageTags">
    <vt:lpwstr/>
  </property>
</Properties>
</file>