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7E8F" w14:textId="155B1C42" w:rsidR="00CA60FE" w:rsidRDefault="0054350B" w:rsidP="0054350B">
      <w:pPr>
        <w:pStyle w:val="Title"/>
        <w:rPr>
          <w:color w:val="C00000"/>
        </w:rPr>
      </w:pPr>
      <w:r w:rsidRPr="0054350B">
        <w:rPr>
          <w:color w:val="C00000"/>
        </w:rPr>
        <w:t>Diagramme de classe globale</w:t>
      </w:r>
    </w:p>
    <w:p w14:paraId="50E2D8A5" w14:textId="77777777" w:rsidR="0054350B" w:rsidRDefault="0054350B" w:rsidP="0054350B"/>
    <w:p w14:paraId="2F258A1B" w14:textId="1154775B" w:rsidR="0054350B" w:rsidRPr="0054350B" w:rsidRDefault="0054350B" w:rsidP="0054350B">
      <w:r w:rsidRPr="0054350B">
        <w:drawing>
          <wp:inline distT="0" distB="0" distL="0" distR="0" wp14:anchorId="7073A2EA" wp14:editId="2E9D8F8A">
            <wp:extent cx="5760720" cy="4071620"/>
            <wp:effectExtent l="0" t="0" r="0" b="5080"/>
            <wp:docPr id="6952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7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50B" w:rsidRPr="0054350B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0B"/>
    <w:rsid w:val="0012052A"/>
    <w:rsid w:val="0054350B"/>
    <w:rsid w:val="008B3AC7"/>
    <w:rsid w:val="00CA60FE"/>
    <w:rsid w:val="00EE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6C2A"/>
  <w15:chartTrackingRefBased/>
  <w15:docId w15:val="{EA6711A5-6C89-491B-873C-31A8F1B8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Warteni</dc:creator>
  <cp:keywords/>
  <dc:description/>
  <cp:lastModifiedBy>Emna Warteni</cp:lastModifiedBy>
  <cp:revision>1</cp:revision>
  <dcterms:created xsi:type="dcterms:W3CDTF">2026-04-25T17:50:00Z</dcterms:created>
  <dcterms:modified xsi:type="dcterms:W3CDTF">2026-04-25T17:51:00Z</dcterms:modified>
</cp:coreProperties>
</file>