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65466">
      <w:pPr>
        <w:spacing w:before="400"/>
      </w:pPr>
      <w:r>
        <w:drawing>
          <wp:anchor distT="0" distB="0" distL="114300" distR="114300" simplePos="0" relativeHeight="251667456" behindDoc="0" locked="0" layoutInCell="1" allowOverlap="1">
            <wp:simplePos x="0" y="0"/>
            <wp:positionH relativeFrom="column">
              <wp:posOffset>5113020</wp:posOffset>
            </wp:positionH>
            <wp:positionV relativeFrom="topMargin">
              <wp:posOffset>289560</wp:posOffset>
            </wp:positionV>
            <wp:extent cx="1198880" cy="1089660"/>
            <wp:effectExtent l="0" t="0" r="1270" b="0"/>
            <wp:wrapTopAndBottom/>
            <wp:docPr id="1477707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07006" name="Picture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198880" cy="1089660"/>
                    </a:xfrm>
                    <a:prstGeom prst="rect">
                      <a:avLst/>
                    </a:prstGeom>
                  </pic:spPr>
                </pic:pic>
              </a:graphicData>
            </a:graphic>
          </wp:anchor>
        </w:drawing>
      </w:r>
      <w:r>
        <w:drawing>
          <wp:anchor distT="0" distB="0" distL="114300" distR="114300" simplePos="0" relativeHeight="251668480" behindDoc="0" locked="0" layoutInCell="1" allowOverlap="1">
            <wp:simplePos x="0" y="0"/>
            <wp:positionH relativeFrom="margin">
              <wp:posOffset>-487680</wp:posOffset>
            </wp:positionH>
            <wp:positionV relativeFrom="margin">
              <wp:posOffset>-617220</wp:posOffset>
            </wp:positionV>
            <wp:extent cx="1143000" cy="1143000"/>
            <wp:effectExtent l="0" t="0" r="0" b="0"/>
            <wp:wrapSquare wrapText="bothSides"/>
            <wp:docPr id="377330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30655"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anchor>
        </w:drawing>
      </w:r>
    </w:p>
    <w:p w14:paraId="029AB891">
      <w:pPr>
        <w:spacing w:before="400"/>
      </w:pPr>
    </w:p>
    <w:p w14:paraId="1D63D890">
      <w:pPr>
        <w:spacing w:before="400"/>
      </w:pPr>
    </w:p>
    <w:p w14:paraId="036BEB63">
      <w:pPr>
        <w:spacing w:before="400"/>
      </w:pPr>
    </w:p>
    <w:p w14:paraId="3E11DD3E">
      <w:pPr>
        <w:spacing w:before="400"/>
      </w:pPr>
    </w:p>
    <w:p w14:paraId="6D30A817">
      <w:pPr>
        <w:spacing w:after="60"/>
        <w:jc w:val="center"/>
      </w:pPr>
      <w:r>
        <w:rPr>
          <w:color w:val="666666"/>
          <w:sz w:val="26"/>
          <w:szCs w:val="26"/>
        </w:rPr>
        <w:t>Institut Supérieur de gestion de Sousse</w:t>
      </w:r>
    </w:p>
    <w:p w14:paraId="7EAD6ECA">
      <w:pPr>
        <w:spacing w:after="400"/>
        <w:jc w:val="center"/>
      </w:pPr>
      <w:r>
        <w:rPr>
          <w:i/>
          <w:iCs/>
          <w:color w:val="888888"/>
          <w:sz w:val="24"/>
          <w:szCs w:val="24"/>
        </w:rPr>
        <w:t>Rapport de Projet de Processus Unifié</w:t>
      </w:r>
    </w:p>
    <w:p w14:paraId="5E804613">
      <w:pPr>
        <w:pBdr>
          <w:bottom w:val="single" w:color="C8952A" w:sz="12" w:space="1"/>
        </w:pBdr>
        <w:spacing w:after="60"/>
        <w:jc w:val="center"/>
      </w:pPr>
    </w:p>
    <w:p w14:paraId="7A0D2921">
      <w:pPr>
        <w:spacing w:before="400"/>
      </w:pPr>
    </w:p>
    <w:p w14:paraId="65EFDC35">
      <w:pPr>
        <w:spacing w:after="120"/>
        <w:jc w:val="center"/>
      </w:pPr>
      <w:r>
        <w:rPr>
          <w:b/>
          <w:bCs/>
          <w:color w:val="1B3A6B"/>
          <w:sz w:val="64"/>
          <w:szCs w:val="64"/>
        </w:rPr>
        <w:t>Système de Gestion</w:t>
      </w:r>
    </w:p>
    <w:p w14:paraId="3DDFDBF5">
      <w:pPr>
        <w:spacing w:after="60"/>
        <w:jc w:val="center"/>
      </w:pPr>
      <w:r>
        <w:rPr>
          <w:b/>
          <w:bCs/>
          <w:color w:val="2E6DB4"/>
          <w:sz w:val="64"/>
          <w:szCs w:val="64"/>
        </w:rPr>
        <w:t>d'un Pressing</w:t>
      </w:r>
    </w:p>
    <w:p w14:paraId="500625C3">
      <w:pPr>
        <w:spacing w:before="60"/>
      </w:pPr>
    </w:p>
    <w:p w14:paraId="16E388ED">
      <w:pPr>
        <w:pBdr>
          <w:bottom w:val="single" w:color="C8952A" w:sz="12" w:space="1"/>
        </w:pBdr>
        <w:spacing w:before="60" w:after="60"/>
        <w:jc w:val="center"/>
      </w:pPr>
    </w:p>
    <w:p w14:paraId="3208B2D5">
      <w:pPr>
        <w:spacing w:before="600"/>
      </w:pP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800"/>
      </w:tblGrid>
      <w:tr w14:paraId="46C8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E6DB4" w:sz="4" w:space="0"/>
              <w:left w:val="single" w:color="2E6DB4" w:sz="4" w:space="0"/>
              <w:bottom w:val="single" w:color="2E6DB4" w:sz="4" w:space="0"/>
              <w:right w:val="single" w:color="2E6DB4" w:sz="4" w:space="0"/>
            </w:tcBorders>
            <w:shd w:val="clear" w:color="auto" w:fill="1B3A6B"/>
            <w:tcMar>
              <w:top w:w="140" w:type="dxa"/>
              <w:left w:w="200" w:type="dxa"/>
              <w:bottom w:w="140" w:type="dxa"/>
              <w:right w:w="200" w:type="dxa"/>
            </w:tcMar>
            <w:vAlign w:val="center"/>
          </w:tcPr>
          <w:p w14:paraId="12C15AD7">
            <w:pPr>
              <w:jc w:val="center"/>
            </w:pPr>
            <w:r>
              <w:rPr>
                <w:b/>
                <w:bCs/>
                <w:color w:val="FFFFFF"/>
              </w:rPr>
              <w:t>Étudiante</w:t>
            </w:r>
          </w:p>
        </w:tc>
        <w:tc>
          <w:tcPr>
            <w:tcW w:w="4800" w:type="dxa"/>
            <w:tcBorders>
              <w:top w:val="single" w:color="2E6DB4" w:sz="4" w:space="0"/>
              <w:left w:val="single" w:color="2E6DB4" w:sz="4" w:space="0"/>
              <w:bottom w:val="single" w:color="2E6DB4" w:sz="4" w:space="0"/>
              <w:right w:val="single" w:color="2E6DB4" w:sz="4" w:space="0"/>
            </w:tcBorders>
            <w:shd w:val="clear" w:color="auto" w:fill="F5F7FA"/>
            <w:tcMar>
              <w:top w:w="140" w:type="dxa"/>
              <w:left w:w="200" w:type="dxa"/>
              <w:bottom w:w="140" w:type="dxa"/>
              <w:right w:w="200" w:type="dxa"/>
            </w:tcMar>
            <w:vAlign w:val="center"/>
          </w:tcPr>
          <w:p w14:paraId="1EC6AC32">
            <w:r>
              <w:rPr>
                <w:b/>
                <w:bCs/>
                <w:color w:val="1B3A6B"/>
              </w:rPr>
              <w:t>Warteni Emna  |  Groupe G6B</w:t>
            </w:r>
          </w:p>
        </w:tc>
      </w:tr>
      <w:tr w14:paraId="2B85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E6DB4" w:sz="4" w:space="0"/>
              <w:left w:val="single" w:color="2E6DB4" w:sz="4" w:space="0"/>
              <w:bottom w:val="single" w:color="2E6DB4" w:sz="4" w:space="0"/>
              <w:right w:val="single" w:color="2E6DB4" w:sz="4" w:space="0"/>
            </w:tcBorders>
            <w:shd w:val="clear" w:color="auto" w:fill="2E6DB4"/>
            <w:tcMar>
              <w:top w:w="140" w:type="dxa"/>
              <w:left w:w="200" w:type="dxa"/>
              <w:bottom w:w="140" w:type="dxa"/>
              <w:right w:w="200" w:type="dxa"/>
            </w:tcMar>
            <w:vAlign w:val="center"/>
          </w:tcPr>
          <w:p w14:paraId="1CEAF08B">
            <w:pPr>
              <w:jc w:val="center"/>
            </w:pPr>
            <w:r>
              <w:rPr>
                <w:b/>
                <w:bCs/>
                <w:color w:val="FFFFFF"/>
              </w:rPr>
              <w:t>Professeur</w:t>
            </w:r>
          </w:p>
        </w:tc>
        <w:tc>
          <w:tcPr>
            <w:tcW w:w="4800" w:type="dxa"/>
            <w:tcBorders>
              <w:top w:val="single" w:color="2E6DB4" w:sz="4" w:space="0"/>
              <w:left w:val="single" w:color="2E6DB4" w:sz="4" w:space="0"/>
              <w:bottom w:val="single" w:color="2E6DB4" w:sz="4" w:space="0"/>
              <w:right w:val="single" w:color="2E6DB4" w:sz="4" w:space="0"/>
            </w:tcBorders>
            <w:shd w:val="clear" w:color="auto" w:fill="F5F7FA"/>
            <w:tcMar>
              <w:top w:w="140" w:type="dxa"/>
              <w:left w:w="200" w:type="dxa"/>
              <w:bottom w:w="140" w:type="dxa"/>
              <w:right w:w="200" w:type="dxa"/>
            </w:tcMar>
            <w:vAlign w:val="center"/>
          </w:tcPr>
          <w:p w14:paraId="7C1ACF0C">
            <w:r>
              <w:rPr>
                <w:b/>
                <w:bCs/>
                <w:color w:val="1B3A6B"/>
              </w:rPr>
              <w:t>Mme. Olfa Mraihi</w:t>
            </w:r>
          </w:p>
        </w:tc>
      </w:tr>
      <w:tr w14:paraId="5BD9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2E6DB4" w:sz="4" w:space="0"/>
              <w:left w:val="single" w:color="2E6DB4" w:sz="4" w:space="0"/>
              <w:bottom w:val="single" w:color="2E6DB4" w:sz="4" w:space="0"/>
              <w:right w:val="single" w:color="2E6DB4" w:sz="4" w:space="0"/>
            </w:tcBorders>
            <w:shd w:val="clear" w:color="auto" w:fill="1B3A6B"/>
            <w:tcMar>
              <w:top w:w="140" w:type="dxa"/>
              <w:left w:w="200" w:type="dxa"/>
              <w:bottom w:w="140" w:type="dxa"/>
              <w:right w:w="200" w:type="dxa"/>
            </w:tcMar>
            <w:vAlign w:val="center"/>
          </w:tcPr>
          <w:p w14:paraId="4D203ADA">
            <w:pPr>
              <w:jc w:val="center"/>
            </w:pPr>
            <w:r>
              <w:rPr>
                <w:b/>
                <w:bCs/>
                <w:color w:val="FFFFFF"/>
              </w:rPr>
              <w:t>Année</w:t>
            </w:r>
          </w:p>
        </w:tc>
        <w:tc>
          <w:tcPr>
            <w:tcW w:w="4800" w:type="dxa"/>
            <w:tcBorders>
              <w:top w:val="single" w:color="2E6DB4" w:sz="4" w:space="0"/>
              <w:left w:val="single" w:color="2E6DB4" w:sz="4" w:space="0"/>
              <w:bottom w:val="single" w:color="2E6DB4" w:sz="4" w:space="0"/>
              <w:right w:val="single" w:color="2E6DB4" w:sz="4" w:space="0"/>
            </w:tcBorders>
            <w:shd w:val="clear" w:color="auto" w:fill="F5F7FA"/>
            <w:tcMar>
              <w:top w:w="140" w:type="dxa"/>
              <w:left w:w="200" w:type="dxa"/>
              <w:bottom w:w="140" w:type="dxa"/>
              <w:right w:w="200" w:type="dxa"/>
            </w:tcMar>
            <w:vAlign w:val="center"/>
          </w:tcPr>
          <w:p w14:paraId="687E99A8">
            <w:r>
              <w:rPr>
                <w:b/>
                <w:bCs/>
                <w:color w:val="1B3A6B"/>
              </w:rPr>
              <w:t>2025 / 2026</w:t>
            </w:r>
          </w:p>
        </w:tc>
      </w:tr>
    </w:tbl>
    <w:p w14:paraId="4712421D">
      <w:pPr>
        <w:spacing w:before="800"/>
      </w:pPr>
    </w:p>
    <w:p w14:paraId="227F2DE0">
      <w:pPr>
        <w:shd w:val="clear" w:color="auto" w:fill="C8952A"/>
        <w:jc w:val="center"/>
      </w:pPr>
      <w:r>
        <w:rPr>
          <w:sz w:val="32"/>
          <w:szCs w:val="32"/>
        </w:rPr>
        <w:t xml:space="preserve"> </w:t>
      </w:r>
    </w:p>
    <w:p w14:paraId="040FADF7">
      <w:r>
        <w:br w:type="page"/>
      </w:r>
    </w:p>
    <w:p w14:paraId="68918A0F">
      <w:pPr>
        <w:sectPr>
          <w:headerReference r:id="rId3" w:type="default"/>
          <w:pgSz w:w="11906" w:h="16838"/>
          <w:pgMar w:top="1440" w:right="1440" w:bottom="1440" w:left="1440" w:header="708" w:footer="708" w:gutter="0"/>
          <w:cols w:space="720" w:num="1"/>
          <w:docGrid w:linePitch="360" w:charSpace="0"/>
        </w:sectPr>
      </w:pPr>
    </w:p>
    <w:p w14:paraId="326A5D88">
      <w:pPr>
        <w:pStyle w:val="2"/>
        <w:pBdr>
          <w:bottom w:val="single" w:color="C8952A" w:sz="8" w:space="6"/>
        </w:pBdr>
      </w:pPr>
      <w:r>
        <w:t>Chapitre 1 : Expression des Besoins</w:t>
      </w:r>
    </w:p>
    <w:p w14:paraId="3592FC74">
      <w:pPr>
        <w:spacing w:before="120"/>
      </w:pPr>
    </w:p>
    <w:p w14:paraId="62EBC402">
      <w:pPr>
        <w:pStyle w:val="3"/>
      </w:pPr>
      <w:r>
        <w:t>1.1  Identification des Acteurs et des Cas d'Utilisation</w:t>
      </w:r>
    </w:p>
    <w:p w14:paraId="09CB60B7">
      <w:pPr>
        <w:spacing w:before="80"/>
      </w:pPr>
    </w:p>
    <w:p w14:paraId="5A49F3BE">
      <w:pPr>
        <w:pStyle w:val="4"/>
      </w:pPr>
      <w:r>
        <w:t>Acteurs du Système :</w:t>
      </w:r>
    </w:p>
    <w:p w14:paraId="6218A0C1">
      <w:pPr>
        <w:spacing w:before="60"/>
      </w:pPr>
    </w:p>
    <w:p w14:paraId="65DBF90F">
      <w:pPr>
        <w:spacing w:before="80" w:after="80" w:line="360" w:lineRule="auto"/>
      </w:pPr>
      <w:r>
        <w:rPr>
          <w:color w:val="333333"/>
        </w:rPr>
        <w:t>Le système de gestion d'un pressing implique les acteurs suivants :</w:t>
      </w:r>
    </w:p>
    <w:p w14:paraId="42EE9256">
      <w:pPr>
        <w:spacing w:before="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7516B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2E6DB4" w:sz="4" w:space="0"/>
              <w:left w:val="single" w:color="2E6DB4" w:sz="4" w:space="0"/>
              <w:bottom w:val="single" w:color="2E6DB4" w:sz="4" w:space="0"/>
              <w:right w:val="single" w:color="2E6DB4" w:sz="4" w:space="0"/>
            </w:tcBorders>
            <w:shd w:val="clear" w:color="auto" w:fill="1B3A6B"/>
            <w:tcMar>
              <w:top w:w="100" w:type="dxa"/>
              <w:left w:w="160" w:type="dxa"/>
              <w:bottom w:w="100" w:type="dxa"/>
              <w:right w:w="160" w:type="dxa"/>
            </w:tcMar>
          </w:tcPr>
          <w:p w14:paraId="5570B792">
            <w:pPr>
              <w:jc w:val="center"/>
            </w:pPr>
            <w:r>
              <w:rPr>
                <w:b/>
                <w:bCs/>
                <w:color w:val="FFFFFF"/>
              </w:rPr>
              <w:t>Acteur</w:t>
            </w:r>
          </w:p>
        </w:tc>
        <w:tc>
          <w:tcPr>
            <w:tcW w:w="7026" w:type="dxa"/>
            <w:tcBorders>
              <w:top w:val="single" w:color="2E6DB4" w:sz="4" w:space="0"/>
              <w:left w:val="single" w:color="2E6DB4" w:sz="4" w:space="0"/>
              <w:bottom w:val="single" w:color="2E6DB4" w:sz="4" w:space="0"/>
              <w:right w:val="single" w:color="2E6DB4" w:sz="4" w:space="0"/>
            </w:tcBorders>
            <w:shd w:val="clear" w:color="auto" w:fill="1B3A6B"/>
            <w:tcMar>
              <w:top w:w="100" w:type="dxa"/>
              <w:left w:w="160" w:type="dxa"/>
              <w:bottom w:w="100" w:type="dxa"/>
              <w:right w:w="160" w:type="dxa"/>
            </w:tcMar>
          </w:tcPr>
          <w:p w14:paraId="603F3D12">
            <w:r>
              <w:rPr>
                <w:b/>
                <w:bCs/>
                <w:color w:val="FFFFFF"/>
              </w:rPr>
              <w:t>Rôle</w:t>
            </w:r>
          </w:p>
        </w:tc>
      </w:tr>
      <w:tr w14:paraId="63907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EE2E6" w:sz="4" w:space="0"/>
              <w:left w:val="single" w:color="DEE2E6" w:sz="4" w:space="0"/>
              <w:bottom w:val="single" w:color="DEE2E6" w:sz="4" w:space="0"/>
              <w:right w:val="single" w:color="DEE2E6" w:sz="4" w:space="0"/>
            </w:tcBorders>
            <w:shd w:val="clear" w:color="auto" w:fill="D6E4F0"/>
            <w:tcMar>
              <w:top w:w="100" w:type="dxa"/>
              <w:left w:w="160" w:type="dxa"/>
              <w:bottom w:w="100" w:type="dxa"/>
              <w:right w:w="160" w:type="dxa"/>
            </w:tcMar>
          </w:tcPr>
          <w:p w14:paraId="0483AD0B">
            <w:r>
              <w:rPr>
                <w:b/>
                <w:bCs/>
                <w:color w:val="1B3A6B"/>
              </w:rPr>
              <w:t>Employé</w:t>
            </w:r>
          </w:p>
        </w:tc>
        <w:tc>
          <w:tcPr>
            <w:tcW w:w="7026" w:type="dxa"/>
            <w:tcBorders>
              <w:top w:val="single" w:color="DEE2E6" w:sz="4" w:space="0"/>
              <w:left w:val="single" w:color="DEE2E6" w:sz="4" w:space="0"/>
              <w:bottom w:val="single" w:color="DEE2E6" w:sz="4" w:space="0"/>
              <w:right w:val="single" w:color="DEE2E6" w:sz="4" w:space="0"/>
            </w:tcBorders>
            <w:shd w:val="clear" w:color="auto" w:fill="F5F7FA"/>
            <w:tcMar>
              <w:top w:w="100" w:type="dxa"/>
              <w:left w:w="160" w:type="dxa"/>
              <w:bottom w:w="100" w:type="dxa"/>
              <w:right w:w="160" w:type="dxa"/>
            </w:tcMar>
          </w:tcPr>
          <w:p w14:paraId="4A922489">
            <w:r>
              <w:rPr>
                <w:color w:val="333333"/>
              </w:rPr>
              <w:t>Enregistre les commandes, gère les vêtements et les clients</w:t>
            </w:r>
          </w:p>
        </w:tc>
      </w:tr>
      <w:tr w14:paraId="66C1B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EE2E6" w:sz="4" w:space="0"/>
              <w:left w:val="single" w:color="DEE2E6" w:sz="4" w:space="0"/>
              <w:bottom w:val="single" w:color="DEE2E6" w:sz="4" w:space="0"/>
              <w:right w:val="single" w:color="DEE2E6" w:sz="4" w:space="0"/>
            </w:tcBorders>
            <w:shd w:val="clear" w:color="auto" w:fill="FFFFFF"/>
            <w:tcMar>
              <w:top w:w="100" w:type="dxa"/>
              <w:left w:w="160" w:type="dxa"/>
              <w:bottom w:w="100" w:type="dxa"/>
              <w:right w:w="160" w:type="dxa"/>
            </w:tcMar>
          </w:tcPr>
          <w:p w14:paraId="37FF9337">
            <w:r>
              <w:rPr>
                <w:b/>
                <w:bCs/>
                <w:color w:val="1B3A6B"/>
              </w:rPr>
              <w:t>Gérant</w:t>
            </w:r>
          </w:p>
        </w:tc>
        <w:tc>
          <w:tcPr>
            <w:tcW w:w="7026" w:type="dxa"/>
            <w:tcBorders>
              <w:top w:val="single" w:color="DEE2E6" w:sz="4" w:space="0"/>
              <w:left w:val="single" w:color="DEE2E6" w:sz="4" w:space="0"/>
              <w:bottom w:val="single" w:color="DEE2E6" w:sz="4" w:space="0"/>
              <w:right w:val="single" w:color="DEE2E6" w:sz="4" w:space="0"/>
            </w:tcBorders>
            <w:shd w:val="clear" w:color="auto" w:fill="FFFFFF"/>
            <w:tcMar>
              <w:top w:w="100" w:type="dxa"/>
              <w:left w:w="160" w:type="dxa"/>
              <w:bottom w:w="100" w:type="dxa"/>
              <w:right w:w="160" w:type="dxa"/>
            </w:tcMar>
          </w:tcPr>
          <w:p w14:paraId="62BF7A3F">
            <w:r>
              <w:rPr>
                <w:color w:val="333333"/>
              </w:rPr>
              <w:t>Gère les employés, les tarifs et consulte les statistiques</w:t>
            </w:r>
          </w:p>
        </w:tc>
      </w:tr>
      <w:tr w14:paraId="299E0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EE2E6" w:sz="4" w:space="0"/>
              <w:left w:val="single" w:color="DEE2E6" w:sz="4" w:space="0"/>
              <w:bottom w:val="single" w:color="DEE2E6" w:sz="4" w:space="0"/>
              <w:right w:val="single" w:color="DEE2E6" w:sz="4" w:space="0"/>
            </w:tcBorders>
            <w:shd w:val="clear" w:color="auto" w:fill="D6E4F0"/>
            <w:tcMar>
              <w:top w:w="100" w:type="dxa"/>
              <w:left w:w="160" w:type="dxa"/>
              <w:bottom w:w="100" w:type="dxa"/>
              <w:right w:w="160" w:type="dxa"/>
            </w:tcMar>
          </w:tcPr>
          <w:p w14:paraId="30B6EE6D">
            <w:r>
              <w:rPr>
                <w:b/>
                <w:bCs/>
                <w:color w:val="1B3A6B"/>
              </w:rPr>
              <w:t>Client</w:t>
            </w:r>
          </w:p>
        </w:tc>
        <w:tc>
          <w:tcPr>
            <w:tcW w:w="7026" w:type="dxa"/>
            <w:tcBorders>
              <w:top w:val="single" w:color="DEE2E6" w:sz="4" w:space="0"/>
              <w:left w:val="single" w:color="DEE2E6" w:sz="4" w:space="0"/>
              <w:bottom w:val="single" w:color="DEE2E6" w:sz="4" w:space="0"/>
              <w:right w:val="single" w:color="DEE2E6" w:sz="4" w:space="0"/>
            </w:tcBorders>
            <w:shd w:val="clear" w:color="auto" w:fill="F5F7FA"/>
            <w:tcMar>
              <w:top w:w="100" w:type="dxa"/>
              <w:left w:w="160" w:type="dxa"/>
              <w:bottom w:w="100" w:type="dxa"/>
              <w:right w:w="160" w:type="dxa"/>
            </w:tcMar>
          </w:tcPr>
          <w:p w14:paraId="74E5A954">
            <w:r>
              <w:rPr>
                <w:color w:val="333333"/>
              </w:rPr>
              <w:t>Dépose ses vêtements et règle ses commandes</w:t>
            </w:r>
          </w:p>
        </w:tc>
      </w:tr>
      <w:tr w14:paraId="10990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EE2E6" w:sz="4" w:space="0"/>
              <w:left w:val="single" w:color="DEE2E6" w:sz="4" w:space="0"/>
              <w:bottom w:val="single" w:color="DEE2E6" w:sz="4" w:space="0"/>
              <w:right w:val="single" w:color="DEE2E6" w:sz="4" w:space="0"/>
            </w:tcBorders>
            <w:shd w:val="clear" w:color="auto" w:fill="FFFFFF"/>
            <w:tcMar>
              <w:top w:w="100" w:type="dxa"/>
              <w:left w:w="160" w:type="dxa"/>
              <w:bottom w:w="100" w:type="dxa"/>
              <w:right w:w="160" w:type="dxa"/>
            </w:tcMar>
          </w:tcPr>
          <w:p w14:paraId="2E24A447">
            <w:r>
              <w:rPr>
                <w:b/>
                <w:bCs/>
                <w:color w:val="1B3A6B"/>
              </w:rPr>
              <w:t>Système de banque</w:t>
            </w:r>
          </w:p>
        </w:tc>
        <w:tc>
          <w:tcPr>
            <w:tcW w:w="7026" w:type="dxa"/>
            <w:tcBorders>
              <w:top w:val="single" w:color="DEE2E6" w:sz="4" w:space="0"/>
              <w:left w:val="single" w:color="DEE2E6" w:sz="4" w:space="0"/>
              <w:bottom w:val="single" w:color="DEE2E6" w:sz="4" w:space="0"/>
              <w:right w:val="single" w:color="DEE2E6" w:sz="4" w:space="0"/>
            </w:tcBorders>
            <w:shd w:val="clear" w:color="auto" w:fill="FFFFFF"/>
            <w:tcMar>
              <w:top w:w="100" w:type="dxa"/>
              <w:left w:w="160" w:type="dxa"/>
              <w:bottom w:w="100" w:type="dxa"/>
              <w:right w:w="160" w:type="dxa"/>
            </w:tcMar>
          </w:tcPr>
          <w:p w14:paraId="4EBF0113">
            <w:r>
              <w:rPr>
                <w:color w:val="333333"/>
              </w:rPr>
              <w:t>Traite les paiements par chèque</w:t>
            </w:r>
          </w:p>
        </w:tc>
      </w:tr>
    </w:tbl>
    <w:p w14:paraId="58F2953B">
      <w:pPr>
        <w:spacing w:before="240"/>
      </w:pPr>
    </w:p>
    <w:p w14:paraId="6D53E6F3">
      <w:pPr>
        <w:pStyle w:val="4"/>
      </w:pPr>
      <w:r>
        <w:t>Cas d'Utilisation :</w:t>
      </w:r>
    </w:p>
    <w:p w14:paraId="46CFF568">
      <w:pPr>
        <w:spacing w:before="60"/>
      </w:pPr>
    </w:p>
    <w:p w14:paraId="33067DCF">
      <w:pPr>
        <w:spacing w:before="80" w:after="80" w:line="360" w:lineRule="auto"/>
      </w:pPr>
      <w:r>
        <w:rPr>
          <w:color w:val="333333"/>
        </w:rPr>
        <w:t>Les cas d'utilisation identifiés pour le système sont :</w:t>
      </w:r>
    </w:p>
    <w:p w14:paraId="1B153EAD">
      <w:pPr>
        <w:spacing w:before="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9DA4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2E6DB4" w:sz="4" w:space="0"/>
              <w:left w:val="single" w:color="2E6DB4" w:sz="4" w:space="0"/>
              <w:bottom w:val="single" w:color="2E6DB4" w:sz="4" w:space="0"/>
              <w:right w:val="single" w:color="2E6DB4" w:sz="4" w:space="0"/>
            </w:tcBorders>
            <w:shd w:val="clear" w:color="auto" w:fill="1B3A6B"/>
            <w:tcMar>
              <w:top w:w="100" w:type="dxa"/>
              <w:left w:w="160" w:type="dxa"/>
              <w:bottom w:w="100" w:type="dxa"/>
              <w:right w:w="160" w:type="dxa"/>
            </w:tcMar>
          </w:tcPr>
          <w:p w14:paraId="19122979">
            <w:pPr>
              <w:jc w:val="center"/>
            </w:pPr>
            <w:r>
              <w:rPr>
                <w:b/>
                <w:bCs/>
                <w:color w:val="FFFFFF"/>
              </w:rPr>
              <w:t>Gestion Clients &amp; Commandes</w:t>
            </w:r>
          </w:p>
        </w:tc>
        <w:tc>
          <w:tcPr>
            <w:tcW w:w="4513" w:type="dxa"/>
            <w:tcBorders>
              <w:top w:val="single" w:color="2E6DB4" w:sz="4" w:space="0"/>
              <w:left w:val="single" w:color="2E6DB4" w:sz="4" w:space="0"/>
              <w:bottom w:val="single" w:color="2E6DB4" w:sz="4" w:space="0"/>
              <w:right w:val="single" w:color="2E6DB4" w:sz="4" w:space="0"/>
            </w:tcBorders>
            <w:shd w:val="clear" w:color="auto" w:fill="1B3A6B"/>
            <w:tcMar>
              <w:top w:w="100" w:type="dxa"/>
              <w:left w:w="160" w:type="dxa"/>
              <w:bottom w:w="100" w:type="dxa"/>
              <w:right w:w="160" w:type="dxa"/>
            </w:tcMar>
          </w:tcPr>
          <w:p w14:paraId="68CDCA64">
            <w:pPr>
              <w:jc w:val="center"/>
            </w:pPr>
            <w:r>
              <w:rPr>
                <w:b/>
                <w:bCs/>
                <w:color w:val="FFFFFF"/>
              </w:rPr>
              <w:t>Administration &amp; Paiement</w:t>
            </w:r>
          </w:p>
        </w:tc>
      </w:tr>
      <w:tr w14:paraId="11C5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DEE2E6" w:sz="4" w:space="0"/>
              <w:left w:val="single" w:color="DEE2E6" w:sz="4" w:space="0"/>
              <w:bottom w:val="single" w:color="DEE2E6" w:sz="4" w:space="0"/>
              <w:right w:val="single" w:color="DEE2E6" w:sz="4" w:space="0"/>
            </w:tcBorders>
            <w:shd w:val="clear" w:color="auto" w:fill="F5F7FA"/>
            <w:tcMar>
              <w:top w:w="120" w:type="dxa"/>
              <w:left w:w="160" w:type="dxa"/>
              <w:bottom w:w="120" w:type="dxa"/>
              <w:right w:w="160" w:type="dxa"/>
            </w:tcMar>
          </w:tcPr>
          <w:p w14:paraId="0666FBBE">
            <w:pPr>
              <w:spacing w:before="50" w:after="50"/>
            </w:pPr>
            <w:r>
              <w:rPr>
                <w:b/>
                <w:bCs/>
                <w:color w:val="2E6DB4"/>
              </w:rPr>
              <w:t xml:space="preserve">• </w:t>
            </w:r>
            <w:r>
              <w:rPr>
                <w:color w:val="333333"/>
              </w:rPr>
              <w:t>Créer client</w:t>
            </w:r>
          </w:p>
          <w:p w14:paraId="37D452F5">
            <w:pPr>
              <w:spacing w:before="50" w:after="50"/>
            </w:pPr>
            <w:r>
              <w:rPr>
                <w:b/>
                <w:bCs/>
                <w:color w:val="2E6DB4"/>
              </w:rPr>
              <w:t xml:space="preserve">• </w:t>
            </w:r>
            <w:r>
              <w:rPr>
                <w:color w:val="333333"/>
              </w:rPr>
              <w:t>Chercher client</w:t>
            </w:r>
          </w:p>
          <w:p w14:paraId="677F5DEA">
            <w:pPr>
              <w:spacing w:before="50" w:after="50"/>
            </w:pPr>
            <w:r>
              <w:rPr>
                <w:b/>
                <w:bCs/>
                <w:color w:val="2E6DB4"/>
              </w:rPr>
              <w:t xml:space="preserve">• </w:t>
            </w:r>
            <w:r>
              <w:rPr>
                <w:color w:val="333333"/>
              </w:rPr>
              <w:t>Enregistrer commande</w:t>
            </w:r>
          </w:p>
          <w:p w14:paraId="1C42BCD7">
            <w:pPr>
              <w:spacing w:before="50" w:after="50"/>
            </w:pPr>
            <w:r>
              <w:rPr>
                <w:b/>
                <w:bCs/>
                <w:color w:val="2E6DB4"/>
              </w:rPr>
              <w:t xml:space="preserve">• </w:t>
            </w:r>
            <w:r>
              <w:rPr>
                <w:color w:val="333333"/>
              </w:rPr>
              <w:t>Mettre à jour statut de traitement</w:t>
            </w:r>
          </w:p>
          <w:p w14:paraId="47534DFC">
            <w:pPr>
              <w:spacing w:before="50" w:after="50"/>
            </w:pPr>
            <w:r>
              <w:rPr>
                <w:b/>
                <w:bCs/>
                <w:color w:val="2E6DB4"/>
              </w:rPr>
              <w:t xml:space="preserve">• </w:t>
            </w:r>
            <w:r>
              <w:rPr>
                <w:color w:val="333333"/>
              </w:rPr>
              <w:t>Ajouter vêtements</w:t>
            </w:r>
          </w:p>
          <w:p w14:paraId="61E39A21">
            <w:pPr>
              <w:spacing w:before="50" w:after="50"/>
            </w:pPr>
            <w:r>
              <w:rPr>
                <w:b/>
                <w:bCs/>
                <w:color w:val="2E6DB4"/>
              </w:rPr>
              <w:t xml:space="preserve">• </w:t>
            </w:r>
            <w:r>
              <w:rPr>
                <w:color w:val="333333"/>
              </w:rPr>
              <w:t>Remettre vêtements</w:t>
            </w:r>
          </w:p>
          <w:p w14:paraId="739CDF2B">
            <w:pPr>
              <w:spacing w:before="50" w:after="50"/>
            </w:pPr>
            <w:r>
              <w:rPr>
                <w:b/>
                <w:bCs/>
                <w:color w:val="2E6DB4"/>
              </w:rPr>
              <w:t xml:space="preserve">• </w:t>
            </w:r>
            <w:r>
              <w:rPr>
                <w:color w:val="333333"/>
              </w:rPr>
              <w:t>Imprimer ticket</w:t>
            </w:r>
          </w:p>
          <w:p w14:paraId="642A6623">
            <w:pPr>
              <w:spacing w:before="50" w:after="50"/>
            </w:pPr>
            <w:r>
              <w:rPr>
                <w:b/>
                <w:bCs/>
                <w:color w:val="2E6DB4"/>
              </w:rPr>
              <w:t xml:space="preserve">• </w:t>
            </w:r>
            <w:r>
              <w:rPr>
                <w:color w:val="333333"/>
              </w:rPr>
              <w:t>Imprimer facture</w:t>
            </w:r>
          </w:p>
        </w:tc>
        <w:tc>
          <w:tcPr>
            <w:tcW w:w="4513" w:type="dxa"/>
            <w:tcBorders>
              <w:top w:val="single" w:color="DEE2E6" w:sz="4" w:space="0"/>
              <w:left w:val="single" w:color="DEE2E6" w:sz="4" w:space="0"/>
              <w:bottom w:val="single" w:color="DEE2E6" w:sz="4" w:space="0"/>
              <w:right w:val="single" w:color="DEE2E6" w:sz="4" w:space="0"/>
            </w:tcBorders>
            <w:shd w:val="clear" w:color="auto" w:fill="FFFFFF"/>
            <w:tcMar>
              <w:top w:w="120" w:type="dxa"/>
              <w:left w:w="160" w:type="dxa"/>
              <w:bottom w:w="120" w:type="dxa"/>
              <w:right w:w="160" w:type="dxa"/>
            </w:tcMar>
          </w:tcPr>
          <w:p w14:paraId="499D2DBF">
            <w:pPr>
              <w:spacing w:before="50" w:after="50"/>
            </w:pPr>
            <w:r>
              <w:rPr>
                <w:b/>
                <w:bCs/>
                <w:color w:val="C8952A"/>
              </w:rPr>
              <w:t xml:space="preserve">• </w:t>
            </w:r>
            <w:r>
              <w:rPr>
                <w:color w:val="333333"/>
              </w:rPr>
              <w:t>Traiter paiement</w:t>
            </w:r>
          </w:p>
          <w:p w14:paraId="2DF0DAD8">
            <w:pPr>
              <w:spacing w:before="50" w:after="50"/>
            </w:pPr>
            <w:r>
              <w:rPr>
                <w:b/>
                <w:bCs/>
                <w:color w:val="C8952A"/>
              </w:rPr>
              <w:t xml:space="preserve">• </w:t>
            </w:r>
            <w:r>
              <w:rPr>
                <w:color w:val="333333"/>
              </w:rPr>
              <w:t>Traiter paiement Espèce</w:t>
            </w:r>
          </w:p>
          <w:p w14:paraId="0C085DE0">
            <w:pPr>
              <w:spacing w:before="50" w:after="50"/>
            </w:pPr>
            <w:r>
              <w:rPr>
                <w:b/>
                <w:bCs/>
                <w:color w:val="C8952A"/>
              </w:rPr>
              <w:t xml:space="preserve">• </w:t>
            </w:r>
            <w:r>
              <w:rPr>
                <w:color w:val="333333"/>
              </w:rPr>
              <w:t>Traiter paiement Chèque</w:t>
            </w:r>
          </w:p>
          <w:p w14:paraId="3805FFD7">
            <w:pPr>
              <w:spacing w:before="50" w:after="50"/>
            </w:pPr>
            <w:r>
              <w:rPr>
                <w:b/>
                <w:bCs/>
                <w:color w:val="C8952A"/>
              </w:rPr>
              <w:t xml:space="preserve">• </w:t>
            </w:r>
            <w:r>
              <w:rPr>
                <w:color w:val="333333"/>
              </w:rPr>
              <w:t>Authentifier</w:t>
            </w:r>
          </w:p>
          <w:p w14:paraId="5934AE0D">
            <w:pPr>
              <w:spacing w:before="50" w:after="50"/>
            </w:pPr>
            <w:r>
              <w:rPr>
                <w:b/>
                <w:bCs/>
                <w:color w:val="C8952A"/>
              </w:rPr>
              <w:t xml:space="preserve">• </w:t>
            </w:r>
            <w:r>
              <w:rPr>
                <w:color w:val="333333"/>
              </w:rPr>
              <w:t>Gérer employé</w:t>
            </w:r>
          </w:p>
          <w:p w14:paraId="5506057C">
            <w:pPr>
              <w:spacing w:before="50" w:after="50"/>
            </w:pPr>
            <w:r>
              <w:rPr>
                <w:b/>
                <w:bCs/>
                <w:color w:val="C8952A"/>
              </w:rPr>
              <w:t xml:space="preserve">• </w:t>
            </w:r>
            <w:r>
              <w:rPr>
                <w:color w:val="333333"/>
              </w:rPr>
              <w:t>Ajouter employé</w:t>
            </w:r>
          </w:p>
          <w:p w14:paraId="630D3AF0">
            <w:pPr>
              <w:spacing w:before="50" w:after="50"/>
            </w:pPr>
            <w:r>
              <w:rPr>
                <w:b/>
                <w:bCs/>
                <w:color w:val="C8952A"/>
              </w:rPr>
              <w:t xml:space="preserve">• </w:t>
            </w:r>
            <w:r>
              <w:rPr>
                <w:color w:val="333333"/>
              </w:rPr>
              <w:t>Supprimer employé</w:t>
            </w:r>
          </w:p>
          <w:p w14:paraId="0D9B01AD">
            <w:pPr>
              <w:spacing w:before="50" w:after="50"/>
            </w:pPr>
            <w:r>
              <w:rPr>
                <w:b/>
                <w:bCs/>
                <w:color w:val="C8952A"/>
              </w:rPr>
              <w:t xml:space="preserve">• </w:t>
            </w:r>
            <w:r>
              <w:rPr>
                <w:color w:val="333333"/>
              </w:rPr>
              <w:t>Gérer tarifs</w:t>
            </w:r>
          </w:p>
          <w:p w14:paraId="0E9C0053">
            <w:pPr>
              <w:spacing w:before="50" w:after="50"/>
            </w:pPr>
            <w:r>
              <w:rPr>
                <w:b/>
                <w:bCs/>
                <w:color w:val="C8952A"/>
              </w:rPr>
              <w:t xml:space="preserve">• </w:t>
            </w:r>
            <w:r>
              <w:rPr>
                <w:color w:val="333333"/>
              </w:rPr>
              <w:t>Consulter les statistiques</w:t>
            </w:r>
          </w:p>
        </w:tc>
      </w:tr>
    </w:tbl>
    <w:p w14:paraId="534245AB">
      <w:pPr>
        <w:spacing w:before="280"/>
      </w:pPr>
    </w:p>
    <w:p w14:paraId="30778E55">
      <w:pPr>
        <w:pStyle w:val="3"/>
      </w:pPr>
      <w:r>
        <w:t>1.2  Spécification du CU « Enregistrer Commande » :</w:t>
      </w:r>
    </w:p>
    <w:p w14:paraId="759C2B37">
      <w:pPr>
        <w:spacing w:before="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3"/>
        <w:gridCol w:w="6293"/>
      </w:tblGrid>
      <w:tr w14:paraId="5EE1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EE2E6" w:sz="4" w:space="0"/>
              <w:left w:val="single" w:color="DEE2E6" w:sz="4" w:space="0"/>
              <w:bottom w:val="single" w:color="DEE2E6" w:sz="4" w:space="0"/>
              <w:right w:val="single" w:color="DEE2E6" w:sz="4" w:space="0"/>
            </w:tcBorders>
            <w:shd w:val="clear" w:color="auto" w:fill="D6E4F0"/>
            <w:tcMar>
              <w:top w:w="100" w:type="dxa"/>
              <w:left w:w="160" w:type="dxa"/>
              <w:bottom w:w="100" w:type="dxa"/>
              <w:right w:w="160" w:type="dxa"/>
            </w:tcMar>
          </w:tcPr>
          <w:p w14:paraId="0332E31B">
            <w:r>
              <w:rPr>
                <w:b/>
                <w:bCs/>
                <w:color w:val="1B3A6B"/>
              </w:rPr>
              <w:t>Titre du CU</w:t>
            </w:r>
          </w:p>
        </w:tc>
        <w:tc>
          <w:tcPr>
            <w:tcW w:w="6560" w:type="dxa"/>
            <w:tcBorders>
              <w:top w:val="single" w:color="DEE2E6" w:sz="4" w:space="0"/>
              <w:left w:val="single" w:color="DEE2E6" w:sz="4" w:space="0"/>
              <w:bottom w:val="single" w:color="DEE2E6" w:sz="4" w:space="0"/>
              <w:right w:val="single" w:color="DEE2E6" w:sz="4" w:space="0"/>
            </w:tcBorders>
            <w:tcMar>
              <w:top w:w="100" w:type="dxa"/>
              <w:left w:w="160" w:type="dxa"/>
              <w:bottom w:w="100" w:type="dxa"/>
              <w:right w:w="160" w:type="dxa"/>
            </w:tcMar>
          </w:tcPr>
          <w:p w14:paraId="523F3BAE">
            <w:r>
              <w:rPr>
                <w:color w:val="333333"/>
              </w:rPr>
              <w:t>Enregistrer commande</w:t>
            </w:r>
          </w:p>
        </w:tc>
      </w:tr>
      <w:tr w14:paraId="1614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EE2E6" w:sz="4" w:space="0"/>
              <w:left w:val="single" w:color="DEE2E6" w:sz="4" w:space="0"/>
              <w:bottom w:val="single" w:color="DEE2E6" w:sz="4" w:space="0"/>
              <w:right w:val="single" w:color="DEE2E6" w:sz="4" w:space="0"/>
            </w:tcBorders>
            <w:shd w:val="clear" w:color="auto" w:fill="D6E4F0"/>
            <w:tcMar>
              <w:top w:w="100" w:type="dxa"/>
              <w:left w:w="160" w:type="dxa"/>
              <w:bottom w:w="100" w:type="dxa"/>
              <w:right w:w="160" w:type="dxa"/>
            </w:tcMar>
          </w:tcPr>
          <w:p w14:paraId="05CEF053">
            <w:r>
              <w:rPr>
                <w:b/>
                <w:bCs/>
                <w:color w:val="1B3A6B"/>
              </w:rPr>
              <w:t>Acteur principal</w:t>
            </w:r>
          </w:p>
        </w:tc>
        <w:tc>
          <w:tcPr>
            <w:tcW w:w="6560" w:type="dxa"/>
            <w:tcBorders>
              <w:top w:val="single" w:color="DEE2E6" w:sz="4" w:space="0"/>
              <w:left w:val="single" w:color="DEE2E6" w:sz="4" w:space="0"/>
              <w:bottom w:val="single" w:color="DEE2E6" w:sz="4" w:space="0"/>
              <w:right w:val="single" w:color="DEE2E6" w:sz="4" w:space="0"/>
            </w:tcBorders>
            <w:tcMar>
              <w:top w:w="100" w:type="dxa"/>
              <w:left w:w="160" w:type="dxa"/>
              <w:bottom w:w="100" w:type="dxa"/>
              <w:right w:w="160" w:type="dxa"/>
            </w:tcMar>
          </w:tcPr>
          <w:p w14:paraId="6EE659EB">
            <w:r>
              <w:rPr>
                <w:color w:val="333333"/>
              </w:rPr>
              <w:t>Employé</w:t>
            </w:r>
          </w:p>
        </w:tc>
      </w:tr>
      <w:tr w14:paraId="3BF7D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EE2E6" w:sz="4" w:space="0"/>
              <w:left w:val="single" w:color="DEE2E6" w:sz="4" w:space="0"/>
              <w:bottom w:val="single" w:color="DEE2E6" w:sz="4" w:space="0"/>
              <w:right w:val="single" w:color="DEE2E6" w:sz="4" w:space="0"/>
            </w:tcBorders>
            <w:shd w:val="clear" w:color="auto" w:fill="D6E4F0"/>
            <w:tcMar>
              <w:top w:w="100" w:type="dxa"/>
              <w:left w:w="160" w:type="dxa"/>
              <w:bottom w:w="100" w:type="dxa"/>
              <w:right w:w="160" w:type="dxa"/>
            </w:tcMar>
          </w:tcPr>
          <w:p w14:paraId="2DA3D240">
            <w:r>
              <w:rPr>
                <w:b/>
                <w:bCs/>
                <w:color w:val="1B3A6B"/>
              </w:rPr>
              <w:t>Description brève</w:t>
            </w:r>
          </w:p>
        </w:tc>
        <w:tc>
          <w:tcPr>
            <w:tcW w:w="6560" w:type="dxa"/>
            <w:tcBorders>
              <w:top w:val="single" w:color="DEE2E6" w:sz="4" w:space="0"/>
              <w:left w:val="single" w:color="DEE2E6" w:sz="4" w:space="0"/>
              <w:bottom w:val="single" w:color="DEE2E6" w:sz="4" w:space="0"/>
              <w:right w:val="single" w:color="DEE2E6" w:sz="4" w:space="0"/>
            </w:tcBorders>
            <w:tcMar>
              <w:top w:w="100" w:type="dxa"/>
              <w:left w:w="160" w:type="dxa"/>
              <w:bottom w:w="100" w:type="dxa"/>
              <w:right w:w="160" w:type="dxa"/>
            </w:tcMar>
          </w:tcPr>
          <w:p w14:paraId="00C5B686">
            <w:r>
              <w:rPr>
                <w:color w:val="333333"/>
              </w:rPr>
              <w:t>Ce cas d'utilisation permet à l'employé d'enregistrer une nouvelle commande pour un client en ajoutant les vêtements à traiter et en générant un ticket.</w:t>
            </w:r>
          </w:p>
        </w:tc>
      </w:tr>
    </w:tbl>
    <w:p w14:paraId="2E96319B">
      <w:pPr>
        <w:spacing w:before="140"/>
      </w:pPr>
    </w:p>
    <w:p w14:paraId="52F9CA25">
      <w:pPr>
        <w:pBdr>
          <w:left w:val="single" w:color="2E6DB4" w:sz="24" w:space="0"/>
        </w:pBdr>
        <w:shd w:val="clear" w:color="auto" w:fill="D6E4F0"/>
        <w:spacing w:before="200" w:after="100"/>
        <w:ind w:left="200" w:right="200"/>
      </w:pPr>
      <w:r>
        <w:rPr>
          <w:b/>
          <w:bCs/>
          <w:color w:val="1B3A6B"/>
        </w:rPr>
        <w:t>Pré-conditions</w:t>
      </w:r>
    </w:p>
    <w:p w14:paraId="53CCC82E">
      <w:pPr>
        <w:spacing w:before="40"/>
      </w:pPr>
    </w:p>
    <w:p w14:paraId="72286546">
      <w:pPr>
        <w:pStyle w:val="19"/>
        <w:numPr>
          <w:ilvl w:val="0"/>
          <w:numId w:val="1"/>
        </w:numPr>
        <w:spacing w:before="60" w:after="60"/>
      </w:pPr>
      <w:r>
        <w:rPr>
          <w:color w:val="333333"/>
        </w:rPr>
        <w:t>L'employé est authentifié.</w:t>
      </w:r>
    </w:p>
    <w:p w14:paraId="12C22319">
      <w:pPr>
        <w:pStyle w:val="19"/>
        <w:numPr>
          <w:ilvl w:val="0"/>
          <w:numId w:val="1"/>
        </w:numPr>
        <w:spacing w:before="60" w:after="60"/>
      </w:pPr>
      <w:r>
        <w:rPr>
          <w:color w:val="333333"/>
        </w:rPr>
        <w:t>Le client existe dans le système ou a été créé.</w:t>
      </w:r>
    </w:p>
    <w:p w14:paraId="3CC92284">
      <w:pPr>
        <w:spacing w:before="120"/>
      </w:pPr>
    </w:p>
    <w:p w14:paraId="0B3DF0C8">
      <w:pPr>
        <w:pBdr>
          <w:left w:val="single" w:color="2E6DB4" w:sz="24" w:space="0"/>
        </w:pBdr>
        <w:shd w:val="clear" w:color="auto" w:fill="D6E4F0"/>
        <w:spacing w:before="200" w:after="100"/>
        <w:ind w:left="200" w:right="200"/>
      </w:pPr>
      <w:r>
        <w:rPr>
          <w:b/>
          <w:bCs/>
          <w:color w:val="1B3A6B"/>
        </w:rPr>
        <w:t>Post-conditions</w:t>
      </w:r>
    </w:p>
    <w:p w14:paraId="624ADF6D">
      <w:pPr>
        <w:spacing w:before="40"/>
      </w:pPr>
    </w:p>
    <w:p w14:paraId="6D6A5055">
      <w:pPr>
        <w:pStyle w:val="19"/>
        <w:numPr>
          <w:ilvl w:val="0"/>
          <w:numId w:val="1"/>
        </w:numPr>
        <w:spacing w:before="60" w:after="60"/>
      </w:pPr>
      <w:r>
        <w:rPr>
          <w:color w:val="333333"/>
        </w:rPr>
        <w:t>La commande est enregistrée dans le système.</w:t>
      </w:r>
    </w:p>
    <w:p w14:paraId="2298B0C3">
      <w:pPr>
        <w:pStyle w:val="19"/>
        <w:numPr>
          <w:ilvl w:val="0"/>
          <w:numId w:val="1"/>
        </w:numPr>
        <w:spacing w:before="60" w:after="60"/>
      </w:pPr>
      <w:r>
        <w:rPr>
          <w:color w:val="333333"/>
        </w:rPr>
        <w:t>Les vêtements sont associés à la commande.</w:t>
      </w:r>
    </w:p>
    <w:p w14:paraId="56C1E143">
      <w:pPr>
        <w:pStyle w:val="19"/>
        <w:numPr>
          <w:ilvl w:val="0"/>
          <w:numId w:val="1"/>
        </w:numPr>
        <w:spacing w:before="60" w:after="60"/>
      </w:pPr>
      <w:r>
        <w:rPr>
          <w:color w:val="333333"/>
        </w:rPr>
        <w:t>Le statut initial de la commande = « en attente ».</w:t>
      </w:r>
    </w:p>
    <w:p w14:paraId="66EB988F">
      <w:pPr>
        <w:pStyle w:val="19"/>
        <w:numPr>
          <w:ilvl w:val="0"/>
          <w:numId w:val="1"/>
        </w:numPr>
        <w:spacing w:before="60" w:after="60"/>
      </w:pPr>
      <w:r>
        <w:rPr>
          <w:color w:val="333333"/>
        </w:rPr>
        <w:t>Un ticket est généré et imprimé.</w:t>
      </w:r>
    </w:p>
    <w:p w14:paraId="7748A241">
      <w:pPr>
        <w:pStyle w:val="19"/>
        <w:numPr>
          <w:ilvl w:val="0"/>
          <w:numId w:val="1"/>
        </w:numPr>
        <w:spacing w:before="60" w:after="60"/>
      </w:pPr>
      <w:r>
        <w:rPr>
          <w:color w:val="333333"/>
        </w:rPr>
        <w:t>Le total de la commande est calculé.</w:t>
      </w:r>
    </w:p>
    <w:p w14:paraId="38857E91">
      <w:pPr>
        <w:spacing w:before="120"/>
      </w:pPr>
    </w:p>
    <w:p w14:paraId="74554A54">
      <w:pPr>
        <w:pBdr>
          <w:left w:val="single" w:color="2E6DB4" w:sz="24" w:space="0"/>
        </w:pBdr>
        <w:shd w:val="clear" w:color="auto" w:fill="D6E4F0"/>
        <w:spacing w:before="200" w:after="100"/>
        <w:ind w:left="200" w:right="200"/>
      </w:pPr>
      <w:r>
        <w:rPr>
          <w:b/>
          <w:bCs/>
          <w:color w:val="1B3A6B"/>
        </w:rPr>
        <w:t>Scénario de Base</w:t>
      </w:r>
    </w:p>
    <w:p w14:paraId="07116790">
      <w:pPr>
        <w:spacing w:before="40"/>
      </w:pPr>
    </w:p>
    <w:p w14:paraId="41BEBA48">
      <w:pPr>
        <w:spacing w:before="60" w:after="60"/>
        <w:ind w:left="360"/>
      </w:pPr>
      <w:r>
        <w:rPr>
          <w:b/>
          <w:bCs/>
          <w:color w:val="2E6DB4"/>
        </w:rPr>
        <w:t xml:space="preserve">1. </w:t>
      </w:r>
      <w:r>
        <w:rPr>
          <w:color w:val="333333"/>
        </w:rPr>
        <w:t>L'employé demande d'enregistrer une commande.</w:t>
      </w:r>
    </w:p>
    <w:p w14:paraId="4CFD341F">
      <w:pPr>
        <w:spacing w:before="60" w:after="60"/>
        <w:ind w:left="360"/>
      </w:pPr>
      <w:r>
        <w:rPr>
          <w:b/>
          <w:bCs/>
          <w:color w:val="2E6DB4"/>
        </w:rPr>
        <w:t xml:space="preserve">2. </w:t>
      </w:r>
      <w:r>
        <w:rPr>
          <w:color w:val="333333"/>
        </w:rPr>
        <w:t>&lt;&lt;include&gt;&gt; Chercher client.</w:t>
      </w:r>
    </w:p>
    <w:p w14:paraId="28C56C8B">
      <w:pPr>
        <w:spacing w:before="60" w:after="60"/>
        <w:ind w:left="360"/>
      </w:pPr>
      <w:r>
        <w:rPr>
          <w:b/>
          <w:bCs/>
          <w:color w:val="2E6DB4"/>
        </w:rPr>
        <w:t xml:space="preserve">3. </w:t>
      </w:r>
      <w:r>
        <w:rPr>
          <w:color w:val="333333"/>
        </w:rPr>
        <w:t>Le système affiche les informations du client.</w:t>
      </w:r>
    </w:p>
    <w:p w14:paraId="38E1DDD3">
      <w:pPr>
        <w:spacing w:before="60" w:after="60"/>
        <w:ind w:left="360"/>
      </w:pPr>
      <w:r>
        <w:rPr>
          <w:b/>
          <w:bCs/>
          <w:color w:val="2E6DB4"/>
        </w:rPr>
        <w:t xml:space="preserve">4. </w:t>
      </w:r>
      <w:r>
        <w:rPr>
          <w:color w:val="333333"/>
        </w:rPr>
        <w:t>L'employé confirme le client.</w:t>
      </w:r>
    </w:p>
    <w:p w14:paraId="4C07AC83">
      <w:pPr>
        <w:spacing w:before="60" w:after="60"/>
        <w:ind w:left="360"/>
      </w:pPr>
      <w:r>
        <w:rPr>
          <w:b/>
          <w:bCs/>
          <w:color w:val="2E6DB4"/>
        </w:rPr>
        <w:t xml:space="preserve">5. </w:t>
      </w:r>
      <w:r>
        <w:rPr>
          <w:color w:val="333333"/>
        </w:rPr>
        <w:t>L'employé ajoute les vêtements à traiter.</w:t>
      </w:r>
    </w:p>
    <w:p w14:paraId="5D71F4A8">
      <w:pPr>
        <w:spacing w:before="60" w:after="60"/>
        <w:ind w:left="360"/>
      </w:pPr>
      <w:r>
        <w:rPr>
          <w:b/>
          <w:bCs/>
          <w:color w:val="2E6DB4"/>
        </w:rPr>
        <w:t xml:space="preserve">6. </w:t>
      </w:r>
      <w:r>
        <w:rPr>
          <w:color w:val="333333"/>
        </w:rPr>
        <w:t>&lt;&lt;include&gt;&gt; Ajouter vêtements.</w:t>
      </w:r>
    </w:p>
    <w:p w14:paraId="77C3AD6A">
      <w:pPr>
        <w:spacing w:before="60" w:after="60"/>
        <w:ind w:left="360"/>
      </w:pPr>
      <w:r>
        <w:rPr>
          <w:b/>
          <w:bCs/>
          <w:color w:val="2E6DB4"/>
        </w:rPr>
        <w:t xml:space="preserve">7. </w:t>
      </w:r>
      <w:r>
        <w:rPr>
          <w:color w:val="333333"/>
        </w:rPr>
        <w:t>Le système calcule le prix total.</w:t>
      </w:r>
    </w:p>
    <w:p w14:paraId="28E0BA4A">
      <w:pPr>
        <w:spacing w:before="60" w:after="60"/>
        <w:ind w:left="360"/>
      </w:pPr>
      <w:r>
        <w:rPr>
          <w:b/>
          <w:bCs/>
          <w:color w:val="2E6DB4"/>
        </w:rPr>
        <w:t xml:space="preserve">8. </w:t>
      </w:r>
      <w:r>
        <w:rPr>
          <w:color w:val="333333"/>
        </w:rPr>
        <w:t>L'employé valide la commande.</w:t>
      </w:r>
    </w:p>
    <w:p w14:paraId="5057693F">
      <w:pPr>
        <w:spacing w:before="60" w:after="60"/>
        <w:ind w:left="360"/>
      </w:pPr>
      <w:r>
        <w:rPr>
          <w:b/>
          <w:bCs/>
          <w:color w:val="2E6DB4"/>
        </w:rPr>
        <w:t xml:space="preserve">9. </w:t>
      </w:r>
      <w:r>
        <w:rPr>
          <w:color w:val="333333"/>
        </w:rPr>
        <w:t>Le système enregistre la commande.</w:t>
      </w:r>
    </w:p>
    <w:p w14:paraId="446D70DA">
      <w:pPr>
        <w:spacing w:before="60" w:after="60"/>
        <w:ind w:left="360"/>
      </w:pPr>
      <w:r>
        <w:rPr>
          <w:b/>
          <w:bCs/>
          <w:color w:val="2E6DB4"/>
        </w:rPr>
        <w:t xml:space="preserve">10. </w:t>
      </w:r>
      <w:r>
        <w:rPr>
          <w:color w:val="333333"/>
        </w:rPr>
        <w:t>&lt;&lt;include&gt;&gt; Imprimer ticket.</w:t>
      </w:r>
    </w:p>
    <w:p w14:paraId="358F224E">
      <w:pPr>
        <w:spacing w:before="60" w:after="60"/>
        <w:ind w:left="360"/>
      </w:pPr>
      <w:r>
        <w:rPr>
          <w:b/>
          <w:bCs/>
          <w:color w:val="2E6DB4"/>
        </w:rPr>
        <w:t xml:space="preserve">11. </w:t>
      </w:r>
      <w:r>
        <w:rPr>
          <w:color w:val="333333"/>
        </w:rPr>
        <w:t>Le système confirme l'enregistrement de la commande.</w:t>
      </w:r>
    </w:p>
    <w:p w14:paraId="4F23CC46">
      <w:pPr>
        <w:spacing w:before="120"/>
      </w:pPr>
    </w:p>
    <w:p w14:paraId="2B606D47">
      <w:pPr>
        <w:pBdr>
          <w:left w:val="single" w:color="2E6DB4" w:sz="24" w:space="0"/>
        </w:pBdr>
        <w:shd w:val="clear" w:color="auto" w:fill="D6E4F0"/>
        <w:spacing w:before="200" w:after="100"/>
        <w:ind w:left="200" w:right="200"/>
      </w:pPr>
      <w:r>
        <w:rPr>
          <w:b/>
          <w:bCs/>
          <w:color w:val="1B3A6B"/>
        </w:rPr>
        <w:t>Scénarios Alternatifs</w:t>
      </w:r>
    </w:p>
    <w:p w14:paraId="2D4CFA16">
      <w:pPr>
        <w:spacing w:before="60"/>
      </w:pPr>
    </w:p>
    <w:p w14:paraId="7D22E7CB">
      <w:pPr>
        <w:spacing w:before="80" w:after="40"/>
      </w:pPr>
      <w:r>
        <w:rPr>
          <w:b/>
          <w:bCs/>
          <w:color w:val="C8952A"/>
        </w:rPr>
        <w:t>2.a  Client non trouvé :</w:t>
      </w:r>
    </w:p>
    <w:p w14:paraId="3F2353BA">
      <w:pPr>
        <w:spacing w:before="60" w:after="60"/>
        <w:ind w:left="360"/>
      </w:pPr>
      <w:r>
        <w:rPr>
          <w:b/>
          <w:bCs/>
          <w:color w:val="C8952A"/>
        </w:rPr>
        <w:t xml:space="preserve">a. </w:t>
      </w:r>
      <w:r>
        <w:rPr>
          <w:color w:val="333333"/>
        </w:rPr>
        <w:t>Le système informe l'employé que le client est introuvable.</w:t>
      </w:r>
    </w:p>
    <w:p w14:paraId="494FDF83">
      <w:pPr>
        <w:spacing w:before="60" w:after="60"/>
        <w:ind w:left="360"/>
      </w:pPr>
      <w:r>
        <w:rPr>
          <w:b/>
          <w:bCs/>
          <w:color w:val="C8952A"/>
        </w:rPr>
        <w:t xml:space="preserve">b. </w:t>
      </w:r>
      <w:r>
        <w:rPr>
          <w:color w:val="333333"/>
        </w:rPr>
        <w:t>L'employé choisit de créer un nouveau client.</w:t>
      </w:r>
    </w:p>
    <w:p w14:paraId="183E6F5F">
      <w:pPr>
        <w:spacing w:before="60" w:after="60"/>
        <w:ind w:left="360"/>
      </w:pPr>
      <w:r>
        <w:rPr>
          <w:b/>
          <w:bCs/>
          <w:color w:val="C8952A"/>
        </w:rPr>
        <w:t xml:space="preserve">c. </w:t>
      </w:r>
      <w:r>
        <w:rPr>
          <w:color w:val="333333"/>
        </w:rPr>
        <w:t>&lt;&lt;include&gt;&gt; Créer client.</w:t>
      </w:r>
    </w:p>
    <w:p w14:paraId="2E434DA1">
      <w:pPr>
        <w:spacing w:before="60" w:after="60"/>
        <w:ind w:left="360"/>
      </w:pPr>
      <w:r>
        <w:rPr>
          <w:b/>
          <w:bCs/>
          <w:color w:val="C8952A"/>
        </w:rPr>
        <w:t xml:space="preserve">d. </w:t>
      </w:r>
      <w:r>
        <w:rPr>
          <w:color w:val="333333"/>
        </w:rPr>
        <w:t>Reprendre le scénario principal à l'étape 3.</w:t>
      </w:r>
    </w:p>
    <w:p w14:paraId="6705E337">
      <w:pPr>
        <w:spacing w:before="80"/>
      </w:pPr>
    </w:p>
    <w:p w14:paraId="67EAAAFE">
      <w:pPr>
        <w:spacing w:before="80" w:after="40"/>
      </w:pPr>
      <w:r>
        <w:rPr>
          <w:b/>
          <w:bCs/>
          <w:color w:val="C8952A"/>
        </w:rPr>
        <w:t>5.a  Aucun vêtement ajouté :</w:t>
      </w:r>
    </w:p>
    <w:p w14:paraId="30AEAF56">
      <w:pPr>
        <w:spacing w:before="60" w:after="60"/>
        <w:ind w:left="360"/>
      </w:pPr>
      <w:r>
        <w:rPr>
          <w:b/>
          <w:bCs/>
          <w:color w:val="C8952A"/>
        </w:rPr>
        <w:t xml:space="preserve">a. </w:t>
      </w:r>
      <w:r>
        <w:rPr>
          <w:color w:val="333333"/>
        </w:rPr>
        <w:t>Le système informe l'employé qu'aucun vêtement n'est sélectionné.</w:t>
      </w:r>
    </w:p>
    <w:p w14:paraId="388940A6">
      <w:pPr>
        <w:spacing w:before="60" w:after="60"/>
        <w:ind w:left="360"/>
      </w:pPr>
      <w:r>
        <w:rPr>
          <w:b/>
          <w:bCs/>
          <w:color w:val="C8952A"/>
        </w:rPr>
        <w:t xml:space="preserve">b. </w:t>
      </w:r>
      <w:r>
        <w:rPr>
          <w:color w:val="333333"/>
        </w:rPr>
        <w:t>Le cas d'utilisation se termine en échec.</w:t>
      </w:r>
    </w:p>
    <w:p w14:paraId="0481E1F2">
      <w:pPr>
        <w:spacing w:before="200"/>
      </w:pPr>
    </w:p>
    <w:p w14:paraId="7A3E6634">
      <w:pPr>
        <w:pStyle w:val="3"/>
      </w:pPr>
      <w:r>
        <w:t xml:space="preserve">1.3 Structuration du modèle de CU : </w:t>
      </w:r>
    </w:p>
    <w:p w14:paraId="3055BE3F">
      <w:pPr>
        <w:pStyle w:val="3"/>
      </w:pPr>
      <w:r>
        <w:drawing>
          <wp:anchor distT="0" distB="0" distL="114300" distR="114300" simplePos="0" relativeHeight="251659264" behindDoc="0" locked="0" layoutInCell="1" allowOverlap="1">
            <wp:simplePos x="0" y="0"/>
            <wp:positionH relativeFrom="margin">
              <wp:posOffset>0</wp:posOffset>
            </wp:positionH>
            <wp:positionV relativeFrom="margin">
              <wp:posOffset>1304290</wp:posOffset>
            </wp:positionV>
            <wp:extent cx="6515100" cy="6903720"/>
            <wp:effectExtent l="0" t="0" r="0" b="0"/>
            <wp:wrapSquare wrapText="bothSides"/>
            <wp:docPr id="25965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52582"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15100" cy="6903720"/>
                    </a:xfrm>
                    <a:prstGeom prst="rect">
                      <a:avLst/>
                    </a:prstGeom>
                  </pic:spPr>
                </pic:pic>
              </a:graphicData>
            </a:graphic>
          </wp:anchor>
        </w:drawing>
      </w:r>
    </w:p>
    <w:p w14:paraId="15B8F386">
      <w:pPr>
        <w:pStyle w:val="3"/>
      </w:pPr>
    </w:p>
    <w:p w14:paraId="05C5B8E4">
      <w:pPr>
        <w:pBdr>
          <w:bottom w:val="dashed" w:color="DEE2E6" w:sz="4" w:space="0"/>
        </w:pBdr>
      </w:pPr>
    </w:p>
    <w:p w14:paraId="031A06A5">
      <w:pPr>
        <w:pBdr>
          <w:bottom w:val="dashed" w:color="DEE2E6" w:sz="4" w:space="0"/>
        </w:pBdr>
      </w:pPr>
    </w:p>
    <w:p w14:paraId="50068CEF">
      <w:pPr>
        <w:pBdr>
          <w:bottom w:val="dashed" w:color="DEE2E6" w:sz="4" w:space="0"/>
        </w:pBdr>
      </w:pPr>
    </w:p>
    <w:p w14:paraId="0D52AA3E">
      <w:pPr>
        <w:spacing w:before="200"/>
      </w:pPr>
    </w:p>
    <w:p w14:paraId="3759D4D5">
      <w:pPr>
        <w:pStyle w:val="2"/>
        <w:pBdr>
          <w:bottom w:val="single" w:color="C8952A" w:sz="8" w:space="6"/>
        </w:pBdr>
      </w:pPr>
      <w:r>
        <w:t>Chapitre 2 : Conception</w:t>
      </w:r>
    </w:p>
    <w:p w14:paraId="0C46ADB9">
      <w:pPr>
        <w:spacing w:before="120"/>
      </w:pPr>
    </w:p>
    <w:p w14:paraId="0E834A7B">
      <w:pPr>
        <w:pStyle w:val="3"/>
      </w:pPr>
      <w:r>
        <w:t>2.1  Conception du CU « Enregistrer Commande » :</w:t>
      </w:r>
    </w:p>
    <w:p w14:paraId="5DCD13F8">
      <w:pPr>
        <w:spacing w:before="80"/>
      </w:pPr>
    </w:p>
    <w:p w14:paraId="1F83EF48">
      <w:pPr>
        <w:pStyle w:val="4"/>
      </w:pPr>
      <w:r>
        <w:t>2.1.1  Traçabilité MCU / MC :</w:t>
      </w:r>
    </w:p>
    <w:p w14:paraId="237F5CFF">
      <w:pPr>
        <w:spacing w:before="60"/>
      </w:pPr>
    </w:p>
    <w:p w14:paraId="681F732F">
      <w:pPr>
        <w:spacing w:before="80" w:after="80" w:line="360" w:lineRule="auto"/>
      </w:pPr>
      <w:r>
        <w:rPr>
          <w:color w:val="F19759"/>
          <w:sz w:val="28"/>
          <w:szCs w:val="28"/>
        </w:rPr>
        <w:drawing>
          <wp:anchor distT="0" distB="0" distL="114300" distR="114300" simplePos="0" relativeHeight="251660288" behindDoc="0" locked="0" layoutInCell="1" allowOverlap="1">
            <wp:simplePos x="0" y="0"/>
            <wp:positionH relativeFrom="margin">
              <wp:align>left</wp:align>
            </wp:positionH>
            <wp:positionV relativeFrom="margin">
              <wp:posOffset>3098800</wp:posOffset>
            </wp:positionV>
            <wp:extent cx="6388100" cy="3002280"/>
            <wp:effectExtent l="0" t="0" r="0" b="7620"/>
            <wp:wrapSquare wrapText="bothSides"/>
            <wp:docPr id="74197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0523"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388100" cy="3002280"/>
                    </a:xfrm>
                    <a:prstGeom prst="rect">
                      <a:avLst/>
                    </a:prstGeom>
                  </pic:spPr>
                </pic:pic>
              </a:graphicData>
            </a:graphic>
          </wp:anchor>
        </w:drawing>
      </w:r>
      <w:r>
        <w:rPr>
          <w:color w:val="333333"/>
        </w:rPr>
        <w:t>La traçabilité entre le modèle des cas d'utilisation (MCU) et le modèle de conception (MC) permet d'assurer que chaque fonctionnalité identifiée dans la phase d'analyse est correctement prise en compte dans la conception du système.</w:t>
      </w:r>
    </w:p>
    <w:p w14:paraId="1992B608">
      <w:pPr>
        <w:spacing w:before="60"/>
      </w:pPr>
    </w:p>
    <w:p w14:paraId="5375B28B">
      <w:pPr>
        <w:spacing w:before="180"/>
      </w:pPr>
    </w:p>
    <w:p w14:paraId="654F618D">
      <w:pPr>
        <w:pStyle w:val="4"/>
      </w:pPr>
      <w:r>
        <w:t>2.1.2  Diagramme de Séquence :</w:t>
      </w:r>
    </w:p>
    <w:p w14:paraId="315E3D02">
      <w:pPr>
        <w:spacing w:before="60"/>
      </w:pPr>
    </w:p>
    <w:p w14:paraId="075746F4">
      <w:pPr>
        <w:spacing w:before="80" w:after="80" w:line="360" w:lineRule="auto"/>
      </w:pPr>
      <w:r>
        <w:rPr>
          <w:color w:val="333333"/>
        </w:rPr>
        <w:t>Le diagramme de séquence décrit les interactions entre les objets du système lors de l'exécution du cas d'utilisation « Enregistrer commande ».</w:t>
      </w:r>
    </w:p>
    <w:p w14:paraId="3A49AE39">
      <w:pPr>
        <w:spacing w:before="60"/>
      </w:pPr>
    </w:p>
    <w:p w14:paraId="7BB50EF2">
      <w:pPr>
        <w:spacing w:before="180"/>
      </w:pPr>
    </w:p>
    <w:p w14:paraId="08651B7B">
      <w:pPr>
        <w:spacing w:before="180"/>
      </w:pPr>
    </w:p>
    <w:p w14:paraId="74949103">
      <w:pPr>
        <w:spacing w:before="180"/>
      </w:pPr>
    </w:p>
    <w:p w14:paraId="55AB6463">
      <w:pPr>
        <w:spacing w:before="180"/>
      </w:pPr>
    </w:p>
    <w:p w14:paraId="7AADA695">
      <w:pPr>
        <w:spacing w:before="180"/>
      </w:pPr>
      <w:r>
        <w:rPr>
          <w:color w:val="F19759"/>
          <w:sz w:val="28"/>
          <w:szCs w:val="28"/>
        </w:rPr>
        <w:drawing>
          <wp:anchor distT="0" distB="0" distL="114300" distR="114300" simplePos="0" relativeHeight="251661312" behindDoc="0" locked="0" layoutInCell="1" allowOverlap="1">
            <wp:simplePos x="0" y="0"/>
            <wp:positionH relativeFrom="margin">
              <wp:align>left</wp:align>
            </wp:positionH>
            <wp:positionV relativeFrom="margin">
              <wp:posOffset>160020</wp:posOffset>
            </wp:positionV>
            <wp:extent cx="5760720" cy="8496300"/>
            <wp:effectExtent l="0" t="0" r="0" b="0"/>
            <wp:wrapSquare wrapText="bothSides"/>
            <wp:docPr id="3552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21504"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8496300"/>
                    </a:xfrm>
                    <a:prstGeom prst="rect">
                      <a:avLst/>
                    </a:prstGeom>
                  </pic:spPr>
                </pic:pic>
              </a:graphicData>
            </a:graphic>
          </wp:anchor>
        </w:drawing>
      </w:r>
    </w:p>
    <w:p w14:paraId="149A30A6">
      <w:pPr>
        <w:spacing w:before="180"/>
      </w:pPr>
    </w:p>
    <w:p w14:paraId="5D2BAC73">
      <w:pPr>
        <w:spacing w:before="180"/>
      </w:pPr>
    </w:p>
    <w:p w14:paraId="17FEDBA5">
      <w:pPr>
        <w:spacing w:before="180"/>
      </w:pPr>
    </w:p>
    <w:p w14:paraId="273D0C01">
      <w:pPr>
        <w:pStyle w:val="4"/>
      </w:pPr>
      <w:r>
        <w:t>2.1.3  Diagramme de Classes du CU « Enregistrer Commande » :</w:t>
      </w:r>
    </w:p>
    <w:p w14:paraId="6C024BA4">
      <w:pPr>
        <w:spacing w:before="60"/>
      </w:pPr>
    </w:p>
    <w:p w14:paraId="2F1CC525">
      <w:pPr>
        <w:spacing w:before="80" w:after="80" w:line="360" w:lineRule="auto"/>
        <w:rPr>
          <w:color w:val="333333"/>
        </w:rPr>
      </w:pPr>
      <w:r>
        <w:rPr>
          <w:color w:val="333333"/>
        </w:rPr>
        <w:t>Le diagramme de classes décrit la structure statique du système en montrant les classes, leurs attributs, leurs méthodes et les relations entre elles.</w:t>
      </w:r>
    </w:p>
    <w:p w14:paraId="0BC2A40B">
      <w:pPr>
        <w:spacing w:before="80" w:after="80" w:line="360" w:lineRule="auto"/>
      </w:pPr>
      <w:r>
        <w:rPr>
          <w:color w:val="F19759"/>
          <w:sz w:val="28"/>
          <w:szCs w:val="28"/>
        </w:rPr>
        <w:drawing>
          <wp:anchor distT="0" distB="0" distL="114300" distR="114300" simplePos="0" relativeHeight="251662336" behindDoc="0" locked="0" layoutInCell="1" allowOverlap="1">
            <wp:simplePos x="0" y="0"/>
            <wp:positionH relativeFrom="margin">
              <wp:align>left</wp:align>
            </wp:positionH>
            <wp:positionV relativeFrom="margin">
              <wp:posOffset>2141220</wp:posOffset>
            </wp:positionV>
            <wp:extent cx="5760720" cy="5402580"/>
            <wp:effectExtent l="0" t="0" r="0" b="7620"/>
            <wp:wrapSquare wrapText="bothSides"/>
            <wp:docPr id="106524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0610"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0720" cy="5402580"/>
                    </a:xfrm>
                    <a:prstGeom prst="rect">
                      <a:avLst/>
                    </a:prstGeom>
                  </pic:spPr>
                </pic:pic>
              </a:graphicData>
            </a:graphic>
          </wp:anchor>
        </w:drawing>
      </w:r>
    </w:p>
    <w:p w14:paraId="7DC3EBF0">
      <w:pPr>
        <w:spacing w:before="60"/>
      </w:pPr>
    </w:p>
    <w:p w14:paraId="6C571225">
      <w:pPr>
        <w:spacing w:before="180"/>
      </w:pPr>
    </w:p>
    <w:p w14:paraId="746B17E1">
      <w:pPr>
        <w:spacing w:before="180"/>
      </w:pPr>
    </w:p>
    <w:p w14:paraId="0BAB55FE">
      <w:pPr>
        <w:spacing w:before="180"/>
      </w:pPr>
    </w:p>
    <w:p w14:paraId="1990B761">
      <w:pPr>
        <w:spacing w:before="180"/>
      </w:pPr>
    </w:p>
    <w:p w14:paraId="6791EAEB">
      <w:pPr>
        <w:spacing w:before="180"/>
      </w:pPr>
    </w:p>
    <w:p w14:paraId="3FB33EB5">
      <w:pPr>
        <w:pStyle w:val="3"/>
      </w:pPr>
      <w:r>
        <w:t>2.2  Diagramme de Classes Entity du Système Complet :</w:t>
      </w:r>
    </w:p>
    <w:p w14:paraId="5A798463">
      <w:pPr>
        <w:spacing w:before="60"/>
      </w:pPr>
    </w:p>
    <w:p w14:paraId="02D8B39E">
      <w:pPr>
        <w:spacing w:before="80" w:after="80" w:line="360" w:lineRule="auto"/>
      </w:pPr>
      <w:r>
        <w:rPr>
          <w:color w:val="333333"/>
        </w:rPr>
        <w:t>Ce diagramme présente l'ensemble des entités du système et leurs relations, offrant une vue globale de la structure de données.</w:t>
      </w:r>
    </w:p>
    <w:p w14:paraId="4E6F6C38">
      <w:pPr>
        <w:spacing w:before="60"/>
      </w:pPr>
    </w:p>
    <w:p w14:paraId="47DDE708">
      <w:pPr>
        <w:spacing w:before="180"/>
      </w:pPr>
      <w:r>
        <w:drawing>
          <wp:anchor distT="0" distB="0" distL="114300" distR="114300" simplePos="0" relativeHeight="251663360" behindDoc="0" locked="0" layoutInCell="1" allowOverlap="1">
            <wp:simplePos x="0" y="0"/>
            <wp:positionH relativeFrom="margin">
              <wp:posOffset>-220980</wp:posOffset>
            </wp:positionH>
            <wp:positionV relativeFrom="margin">
              <wp:posOffset>1501140</wp:posOffset>
            </wp:positionV>
            <wp:extent cx="6677660" cy="5219700"/>
            <wp:effectExtent l="0" t="0" r="8890" b="0"/>
            <wp:wrapSquare wrapText="bothSides"/>
            <wp:docPr id="87277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72105"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677660" cy="5219700"/>
                    </a:xfrm>
                    <a:prstGeom prst="rect">
                      <a:avLst/>
                    </a:prstGeom>
                  </pic:spPr>
                </pic:pic>
              </a:graphicData>
            </a:graphic>
          </wp:anchor>
        </w:drawing>
      </w:r>
    </w:p>
    <w:p w14:paraId="46FC4F93">
      <w:pPr>
        <w:spacing w:before="180"/>
      </w:pPr>
    </w:p>
    <w:p w14:paraId="1974EA9A">
      <w:pPr>
        <w:spacing w:before="180"/>
      </w:pPr>
    </w:p>
    <w:p w14:paraId="2A7BE2AD">
      <w:pPr>
        <w:spacing w:before="180"/>
      </w:pPr>
    </w:p>
    <w:p w14:paraId="24BD5FC8">
      <w:pPr>
        <w:spacing w:before="180"/>
      </w:pPr>
    </w:p>
    <w:p w14:paraId="59E12685">
      <w:pPr>
        <w:spacing w:before="180"/>
      </w:pPr>
    </w:p>
    <w:p w14:paraId="7A353A8B">
      <w:pPr>
        <w:spacing w:before="180"/>
      </w:pPr>
    </w:p>
    <w:p w14:paraId="7F920946">
      <w:pPr>
        <w:spacing w:before="180"/>
      </w:pPr>
    </w:p>
    <w:p w14:paraId="05FAE442">
      <w:pPr>
        <w:pStyle w:val="3"/>
      </w:pPr>
    </w:p>
    <w:p w14:paraId="26F50469">
      <w:pPr>
        <w:pStyle w:val="3"/>
      </w:pPr>
      <w:r>
        <w:t>2.3  Diagramme de Déploiement :</w:t>
      </w:r>
    </w:p>
    <w:p w14:paraId="20B6F634">
      <w:pPr>
        <w:spacing w:before="60"/>
      </w:pPr>
    </w:p>
    <w:p w14:paraId="260FFC5D">
      <w:pPr>
        <w:spacing w:before="80" w:after="80" w:line="360" w:lineRule="auto"/>
        <w:rPr>
          <w:color w:val="333333"/>
        </w:rPr>
      </w:pPr>
      <w:r>
        <w:rPr>
          <w:color w:val="333333"/>
        </w:rPr>
        <w:t>Le diagramme de déploiement illustre l'architecture physique du système et la répartition des composants logiciels sur les nœuds matériels.</w:t>
      </w:r>
    </w:p>
    <w:p w14:paraId="25D55ACF">
      <w:pPr>
        <w:spacing w:before="80" w:after="80" w:line="360" w:lineRule="auto"/>
      </w:pPr>
    </w:p>
    <w:p w14:paraId="4E513C99">
      <w:pPr>
        <w:spacing w:before="60"/>
      </w:pPr>
    </w:p>
    <w:p w14:paraId="52DCDCBF">
      <w:pPr>
        <w:spacing w:before="200"/>
      </w:pPr>
    </w:p>
    <w:p w14:paraId="5AA57D7A">
      <w:pPr>
        <w:spacing w:before="200"/>
      </w:pPr>
    </w:p>
    <w:p w14:paraId="343E4C2F">
      <w:pPr>
        <w:spacing w:before="200"/>
      </w:pPr>
      <w:r>
        <w:rPr>
          <w:color w:val="C55A11" w:themeColor="accent2" w:themeShade="BF"/>
          <w:sz w:val="32"/>
          <w:szCs w:val="32"/>
        </w:rPr>
        <w:drawing>
          <wp:anchor distT="0" distB="0" distL="114300" distR="114300" simplePos="0" relativeHeight="251664384" behindDoc="0" locked="0" layoutInCell="1" allowOverlap="1">
            <wp:simplePos x="0" y="0"/>
            <wp:positionH relativeFrom="margin">
              <wp:posOffset>-45720</wp:posOffset>
            </wp:positionH>
            <wp:positionV relativeFrom="margin">
              <wp:posOffset>2438400</wp:posOffset>
            </wp:positionV>
            <wp:extent cx="6324600" cy="4381500"/>
            <wp:effectExtent l="0" t="0" r="0" b="0"/>
            <wp:wrapSquare wrapText="bothSides"/>
            <wp:docPr id="32484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442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24600" cy="4381500"/>
                    </a:xfrm>
                    <a:prstGeom prst="rect">
                      <a:avLst/>
                    </a:prstGeom>
                  </pic:spPr>
                </pic:pic>
              </a:graphicData>
            </a:graphic>
          </wp:anchor>
        </w:drawing>
      </w:r>
    </w:p>
    <w:p w14:paraId="1A0E3C4A">
      <w:pPr>
        <w:spacing w:before="200"/>
      </w:pPr>
    </w:p>
    <w:p w14:paraId="37AF8806">
      <w:pPr>
        <w:spacing w:before="200"/>
      </w:pPr>
    </w:p>
    <w:p w14:paraId="40AC662A">
      <w:pPr>
        <w:spacing w:before="200"/>
      </w:pPr>
    </w:p>
    <w:p w14:paraId="6E6437D3">
      <w:pPr>
        <w:spacing w:before="200"/>
      </w:pPr>
    </w:p>
    <w:p w14:paraId="49FF10E1">
      <w:pPr>
        <w:spacing w:before="200"/>
      </w:pPr>
    </w:p>
    <w:p w14:paraId="3A3D383E">
      <w:pPr>
        <w:spacing w:before="200"/>
      </w:pPr>
    </w:p>
    <w:p w14:paraId="706267E5">
      <w:pPr>
        <w:spacing w:before="200"/>
      </w:pPr>
    </w:p>
    <w:p w14:paraId="39FFCA23">
      <w:pPr>
        <w:spacing w:before="200"/>
      </w:pPr>
    </w:p>
    <w:p w14:paraId="51D62994">
      <w:pPr>
        <w:pStyle w:val="2"/>
        <w:pBdr>
          <w:bottom w:val="single" w:color="C8952A" w:sz="8" w:space="6"/>
        </w:pBdr>
      </w:pPr>
      <w:r>
        <w:t>Chapitre 3 : Implémentation</w:t>
      </w:r>
    </w:p>
    <w:p w14:paraId="2005F3CD">
      <w:pPr>
        <w:spacing w:before="120"/>
      </w:pPr>
    </w:p>
    <w:p w14:paraId="1F66BB91">
      <w:pPr>
        <w:pStyle w:val="3"/>
      </w:pPr>
      <w:r>
        <w:t>3.1  Implémentation du CU « Enregistrer Commande » :</w:t>
      </w:r>
    </w:p>
    <w:p w14:paraId="43367714">
      <w:pPr>
        <w:spacing w:before="80"/>
      </w:pPr>
    </w:p>
    <w:p w14:paraId="1B830618">
      <w:pPr>
        <w:pStyle w:val="4"/>
      </w:pPr>
      <w:r>
        <w:t>3.1.1  Traçabilité MC / MI :</w:t>
      </w:r>
    </w:p>
    <w:p w14:paraId="0C8D99AB">
      <w:pPr>
        <w:spacing w:before="60"/>
      </w:pPr>
    </w:p>
    <w:p w14:paraId="2F4CEB85">
      <w:pPr>
        <w:spacing w:before="80" w:after="80" w:line="360" w:lineRule="auto"/>
        <w:rPr>
          <w:color w:val="333333"/>
        </w:rPr>
      </w:pPr>
      <w:r>
        <w:rPr>
          <w:color w:val="333333"/>
        </w:rPr>
        <w:t>La traçabilité entre le modèle de conception (MC) et le modèle d'implémentation (MI) garantit que chaque composant conçu est correctement traduit en éléments techniques lors de la phase de développement.</w:t>
      </w:r>
    </w:p>
    <w:p w14:paraId="7916D43B">
      <w:pPr>
        <w:spacing w:before="80" w:after="80" w:line="360" w:lineRule="auto"/>
        <w:rPr>
          <w:color w:val="333333"/>
        </w:rPr>
      </w:pPr>
      <w:r>
        <w:rPr>
          <w:color w:val="F19759"/>
          <w:sz w:val="28"/>
          <w:szCs w:val="28"/>
        </w:rPr>
        <w:drawing>
          <wp:anchor distT="0" distB="0" distL="114300" distR="114300" simplePos="0" relativeHeight="251665408" behindDoc="0" locked="0" layoutInCell="1" allowOverlap="1">
            <wp:simplePos x="0" y="0"/>
            <wp:positionH relativeFrom="margin">
              <wp:posOffset>-228600</wp:posOffset>
            </wp:positionH>
            <wp:positionV relativeFrom="margin">
              <wp:posOffset>2934970</wp:posOffset>
            </wp:positionV>
            <wp:extent cx="6594475" cy="2583815"/>
            <wp:effectExtent l="0" t="0" r="0" b="6985"/>
            <wp:wrapSquare wrapText="bothSides"/>
            <wp:docPr id="185863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3335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594475" cy="2583815"/>
                    </a:xfrm>
                    <a:prstGeom prst="rect">
                      <a:avLst/>
                    </a:prstGeom>
                  </pic:spPr>
                </pic:pic>
              </a:graphicData>
            </a:graphic>
          </wp:anchor>
        </w:drawing>
      </w:r>
    </w:p>
    <w:p w14:paraId="080E11E1">
      <w:pPr>
        <w:spacing w:before="80" w:after="80" w:line="360" w:lineRule="auto"/>
        <w:rPr>
          <w:color w:val="333333"/>
        </w:rPr>
      </w:pPr>
    </w:p>
    <w:p w14:paraId="60D5B776">
      <w:pPr>
        <w:spacing w:before="80" w:after="80" w:line="360" w:lineRule="auto"/>
        <w:rPr>
          <w:color w:val="333333"/>
        </w:rPr>
      </w:pPr>
    </w:p>
    <w:p w14:paraId="561D8B03">
      <w:pPr>
        <w:spacing w:before="80" w:after="80" w:line="360" w:lineRule="auto"/>
        <w:rPr>
          <w:color w:val="333333"/>
        </w:rPr>
      </w:pPr>
    </w:p>
    <w:p w14:paraId="0AE78916">
      <w:pPr>
        <w:spacing w:before="80" w:after="80" w:line="360" w:lineRule="auto"/>
      </w:pPr>
    </w:p>
    <w:p w14:paraId="34F42236">
      <w:pPr>
        <w:spacing w:before="60"/>
      </w:pPr>
    </w:p>
    <w:p w14:paraId="69D491FF">
      <w:pPr>
        <w:spacing w:before="180"/>
      </w:pPr>
    </w:p>
    <w:p w14:paraId="1AF1D801">
      <w:pPr>
        <w:pStyle w:val="4"/>
      </w:pPr>
      <w:r>
        <w:t>3.1.2  Diagramme de Composant :</w:t>
      </w:r>
    </w:p>
    <w:p w14:paraId="4AF85536">
      <w:pPr>
        <w:spacing w:before="60"/>
      </w:pPr>
    </w:p>
    <w:p w14:paraId="33E9D0F5">
      <w:pPr>
        <w:spacing w:before="80" w:after="80" w:line="360" w:lineRule="auto"/>
        <w:rPr>
          <w:color w:val="333333"/>
        </w:rPr>
      </w:pPr>
      <w:r>
        <w:rPr>
          <w:color w:val="333333"/>
        </w:rPr>
        <w:t>Le diagramme de composant présente l'architecture logicielle du système en montrant les différents modules, leurs dépendances et leurs interfaces.</w:t>
      </w:r>
    </w:p>
    <w:p w14:paraId="00CE4CF0">
      <w:pPr>
        <w:spacing w:before="80" w:after="80" w:line="360" w:lineRule="auto"/>
      </w:pPr>
    </w:p>
    <w:p w14:paraId="2C0226C4">
      <w:pPr>
        <w:spacing w:before="60"/>
      </w:pPr>
    </w:p>
    <w:p w14:paraId="12755FD7">
      <w:pPr>
        <w:spacing w:before="300"/>
      </w:pPr>
    </w:p>
    <w:p w14:paraId="35AFF300">
      <w:pPr>
        <w:spacing w:before="300"/>
      </w:pPr>
      <w:r>
        <w:rPr>
          <w:color w:val="F19759"/>
          <w:sz w:val="28"/>
          <w:szCs w:val="28"/>
        </w:rPr>
        <w:drawing>
          <wp:anchor distT="0" distB="0" distL="114300" distR="114300" simplePos="0" relativeHeight="251666432" behindDoc="0" locked="0" layoutInCell="1" allowOverlap="1">
            <wp:simplePos x="0" y="0"/>
            <wp:positionH relativeFrom="margin">
              <wp:align>right</wp:align>
            </wp:positionH>
            <wp:positionV relativeFrom="margin">
              <wp:posOffset>315595</wp:posOffset>
            </wp:positionV>
            <wp:extent cx="6328410" cy="4453890"/>
            <wp:effectExtent l="0" t="0" r="0" b="3810"/>
            <wp:wrapSquare wrapText="bothSides"/>
            <wp:docPr id="106738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84990"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328410" cy="4453890"/>
                    </a:xfrm>
                    <a:prstGeom prst="rect">
                      <a:avLst/>
                    </a:prstGeom>
                  </pic:spPr>
                </pic:pic>
              </a:graphicData>
            </a:graphic>
          </wp:anchor>
        </w:drawing>
      </w:r>
    </w:p>
    <w:p w14:paraId="30F3F148">
      <w:pPr>
        <w:spacing w:before="300"/>
      </w:pPr>
    </w:p>
    <w:p w14:paraId="47F2AC0A">
      <w:pPr>
        <w:spacing w:before="300"/>
      </w:pPr>
    </w:p>
    <w:p w14:paraId="0AD1177A">
      <w:pPr>
        <w:spacing w:before="300"/>
      </w:pPr>
    </w:p>
    <w:p w14:paraId="15DA0A81">
      <w:pPr>
        <w:spacing w:before="300"/>
      </w:pPr>
    </w:p>
    <w:p w14:paraId="5240B215">
      <w:pPr>
        <w:spacing w:before="300"/>
      </w:pPr>
    </w:p>
    <w:p w14:paraId="769F2B05">
      <w:pPr>
        <w:spacing w:before="300"/>
      </w:pPr>
    </w:p>
    <w:p w14:paraId="341BD660">
      <w:pPr>
        <w:spacing w:before="300"/>
      </w:pPr>
    </w:p>
    <w:p w14:paraId="79F30F27">
      <w:pPr>
        <w:spacing w:before="300"/>
      </w:pPr>
    </w:p>
    <w:p w14:paraId="1C2778B7">
      <w:pPr>
        <w:spacing w:before="300"/>
      </w:pPr>
    </w:p>
    <w:p w14:paraId="357AF217">
      <w:pPr>
        <w:spacing w:before="300"/>
      </w:pPr>
    </w:p>
    <w:p w14:paraId="062DBA1A">
      <w:pPr>
        <w:spacing w:before="300"/>
      </w:pPr>
    </w:p>
    <w:p w14:paraId="3BEA7D31">
      <w:pPr>
        <w:shd w:val="clear" w:color="auto" w:fill="1B3A6B"/>
        <w:spacing w:before="200" w:after="100"/>
        <w:jc w:val="center"/>
        <w:rPr>
          <w:rFonts w:hint="default"/>
          <w:lang w:val="fr-FR"/>
        </w:rPr>
      </w:pPr>
      <w:r>
        <w:rPr>
          <w:color w:val="FFFFFF"/>
          <w:sz w:val="20"/>
          <w:szCs w:val="20"/>
        </w:rPr>
        <w:t>Warteni Emna  |  Groupe G6B  |  Prof. Olfa Mraihi  |  202</w:t>
      </w:r>
      <w:r>
        <w:rPr>
          <w:rFonts w:hint="default"/>
          <w:color w:val="FFFFFF"/>
          <w:sz w:val="20"/>
          <w:szCs w:val="20"/>
          <w:lang w:val="fr-FR"/>
        </w:rPr>
        <w:t>5</w:t>
      </w:r>
      <w:r>
        <w:rPr>
          <w:color w:val="FFFFFF"/>
          <w:sz w:val="20"/>
          <w:szCs w:val="20"/>
        </w:rPr>
        <w:t>–202</w:t>
      </w:r>
      <w:r>
        <w:rPr>
          <w:rFonts w:hint="default"/>
          <w:color w:val="FFFFFF"/>
          <w:sz w:val="20"/>
          <w:szCs w:val="20"/>
          <w:lang w:val="fr-FR"/>
        </w:rPr>
        <w:t>6</w:t>
      </w:r>
      <w:bookmarkStart w:id="0" w:name="_GoBack"/>
      <w:bookmarkEnd w:id="0"/>
    </w:p>
    <w:sectPr>
      <w:headerReference r:id="rId4" w:type="default"/>
      <w:footerReference r:id="rId5" w:type="default"/>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D550A">
    <w:pPr>
      <w:pBdr>
        <w:top w:val="single" w:color="2E6DB4" w:sz="6" w:space="6"/>
      </w:pBd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 xml:space="preserve">NUMPAGES</w:instrText>
    </w:r>
    <w:r>
      <w:rPr>
        <w:color w:val="888888"/>
        <w:sz w:val="18"/>
        <w:szCs w:val="18"/>
      </w:rPr>
      <w:fldChar w:fldCharType="separate"/>
    </w:r>
    <w:r>
      <w:rPr>
        <w:color w:val="888888"/>
        <w:sz w:val="18"/>
        <w:szCs w:val="18"/>
      </w:rPr>
      <w:t>3</w:t>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0E0BC">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A9864">
    <w:pPr>
      <w:pBdr>
        <w:bottom w:val="single" w:color="2E6DB4" w:sz="6" w:space="6"/>
      </w:pBdr>
      <w:jc w:val="right"/>
    </w:pPr>
    <w:r>
      <w:rPr>
        <w:color w:val="888888"/>
        <w:sz w:val="18"/>
        <w:szCs w:val="18"/>
      </w:rPr>
      <w:t>Système de Gestion d'un Pressing  |  Warteni Emna – G6B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D01394"/>
    <w:multiLevelType w:val="multilevel"/>
    <w:tmpl w:val="78D01394"/>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F16"/>
    <w:rsid w:val="001C0818"/>
    <w:rsid w:val="00286A68"/>
    <w:rsid w:val="00386D3C"/>
    <w:rsid w:val="00417F16"/>
    <w:rsid w:val="00843EBA"/>
    <w:rsid w:val="00EB6456"/>
    <w:rsid w:val="00F108BC"/>
    <w:rsid w:val="1CEB4191"/>
    <w:rsid w:val="503842C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fr-FR" w:eastAsia="fr-FR" w:bidi="ar-SA"/>
    </w:rPr>
  </w:style>
  <w:style w:type="paragraph" w:styleId="2">
    <w:name w:val="heading 1"/>
    <w:qFormat/>
    <w:uiPriority w:val="9"/>
    <w:pPr>
      <w:spacing w:before="400" w:after="200"/>
      <w:outlineLvl w:val="0"/>
    </w:pPr>
    <w:rPr>
      <w:rFonts w:ascii="Arial" w:hAnsi="Arial" w:eastAsia="Arial" w:cs="Arial"/>
      <w:b/>
      <w:bCs/>
      <w:color w:val="1B3A6B"/>
      <w:sz w:val="32"/>
      <w:szCs w:val="32"/>
      <w:lang w:val="fr-FR" w:eastAsia="fr-FR" w:bidi="ar-SA"/>
    </w:rPr>
  </w:style>
  <w:style w:type="paragraph" w:styleId="3">
    <w:name w:val="heading 2"/>
    <w:unhideWhenUsed/>
    <w:qFormat/>
    <w:uiPriority w:val="9"/>
    <w:pPr>
      <w:spacing w:before="300" w:after="150"/>
      <w:outlineLvl w:val="1"/>
    </w:pPr>
    <w:rPr>
      <w:rFonts w:ascii="Arial" w:hAnsi="Arial" w:eastAsia="Arial" w:cs="Arial"/>
      <w:b/>
      <w:bCs/>
      <w:color w:val="2E6DB4"/>
      <w:sz w:val="26"/>
      <w:szCs w:val="26"/>
      <w:lang w:val="fr-FR" w:eastAsia="fr-FR" w:bidi="ar-SA"/>
    </w:rPr>
  </w:style>
  <w:style w:type="paragraph" w:styleId="4">
    <w:name w:val="heading 3"/>
    <w:unhideWhenUsed/>
    <w:qFormat/>
    <w:uiPriority w:val="9"/>
    <w:pPr>
      <w:spacing w:before="240" w:after="100"/>
      <w:outlineLvl w:val="2"/>
    </w:pPr>
    <w:rPr>
      <w:rFonts w:ascii="Arial" w:hAnsi="Arial" w:eastAsia="Arial" w:cs="Arial"/>
      <w:b/>
      <w:bCs/>
      <w:color w:val="4A90D9"/>
      <w:sz w:val="24"/>
      <w:szCs w:val="24"/>
      <w:lang w:val="fr-FR" w:eastAsia="fr-FR" w:bidi="ar-SA"/>
    </w:rPr>
  </w:style>
  <w:style w:type="paragraph" w:styleId="5">
    <w:name w:val="heading 4"/>
    <w:semiHidden/>
    <w:unhideWhenUsed/>
    <w:qFormat/>
    <w:uiPriority w:val="9"/>
    <w:pPr>
      <w:outlineLvl w:val="3"/>
    </w:pPr>
    <w:rPr>
      <w:rFonts w:ascii="Arial" w:hAnsi="Arial" w:eastAsia="Arial" w:cs="Arial"/>
      <w:i/>
      <w:iCs/>
      <w:color w:val="2E74B5"/>
      <w:sz w:val="22"/>
      <w:szCs w:val="22"/>
      <w:lang w:val="fr-FR" w:eastAsia="fr-FR" w:bidi="ar-SA"/>
    </w:rPr>
  </w:style>
  <w:style w:type="paragraph" w:styleId="6">
    <w:name w:val="heading 5"/>
    <w:semiHidden/>
    <w:unhideWhenUsed/>
    <w:qFormat/>
    <w:uiPriority w:val="9"/>
    <w:pPr>
      <w:outlineLvl w:val="4"/>
    </w:pPr>
    <w:rPr>
      <w:rFonts w:ascii="Arial" w:hAnsi="Arial" w:eastAsia="Arial" w:cs="Arial"/>
      <w:color w:val="2E74B5"/>
      <w:sz w:val="22"/>
      <w:szCs w:val="22"/>
      <w:lang w:val="fr-FR" w:eastAsia="fr-FR" w:bidi="ar-SA"/>
    </w:rPr>
  </w:style>
  <w:style w:type="paragraph" w:styleId="7">
    <w:name w:val="heading 6"/>
    <w:semiHidden/>
    <w:unhideWhenUsed/>
    <w:qFormat/>
    <w:uiPriority w:val="9"/>
    <w:pPr>
      <w:outlineLvl w:val="5"/>
    </w:pPr>
    <w:rPr>
      <w:rFonts w:ascii="Arial" w:hAnsi="Arial" w:eastAsia="Arial" w:cs="Arial"/>
      <w:color w:val="1F4D78"/>
      <w:sz w:val="22"/>
      <w:szCs w:val="22"/>
      <w:lang w:val="fr-FR" w:eastAsia="fr-FR"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Arial" w:hAnsi="Arial" w:eastAsia="Arial" w:cs="Arial"/>
      <w:sz w:val="20"/>
      <w:szCs w:val="20"/>
      <w:lang w:val="fr-FR" w:eastAsia="fr-FR" w:bidi="ar-SA"/>
    </w:rPr>
  </w:style>
  <w:style w:type="paragraph" w:styleId="12">
    <w:name w:val="footer"/>
    <w:basedOn w:val="1"/>
    <w:link w:val="23"/>
    <w:unhideWhenUsed/>
    <w:qFormat/>
    <w:uiPriority w:val="99"/>
    <w:pPr>
      <w:tabs>
        <w:tab w:val="center" w:pos="4536"/>
        <w:tab w:val="right" w:pos="9072"/>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rPr>
      <w:rFonts w:ascii="Arial" w:hAnsi="Arial" w:eastAsia="Arial" w:cs="Arial"/>
      <w:sz w:val="20"/>
      <w:szCs w:val="20"/>
      <w:lang w:val="fr-FR" w:eastAsia="fr-FR" w:bidi="ar-SA"/>
    </w:rPr>
  </w:style>
  <w:style w:type="paragraph" w:styleId="15">
    <w:name w:val="header"/>
    <w:basedOn w:val="1"/>
    <w:link w:val="22"/>
    <w:unhideWhenUsed/>
    <w:qFormat/>
    <w:uiPriority w:val="99"/>
    <w:pPr>
      <w:tabs>
        <w:tab w:val="center" w:pos="4536"/>
        <w:tab w:val="right" w:pos="9072"/>
      </w:tabs>
    </w:pPr>
  </w:style>
  <w:style w:type="character" w:styleId="16">
    <w:name w:val="Hyperlink"/>
    <w:unhideWhenUsed/>
    <w:qFormat/>
    <w:uiPriority w:val="99"/>
    <w:rPr>
      <w:color w:val="0563C1"/>
      <w:u w:val="single"/>
    </w:rPr>
  </w:style>
  <w:style w:type="paragraph" w:styleId="17">
    <w:name w:val="Title"/>
    <w:qFormat/>
    <w:uiPriority w:val="10"/>
    <w:rPr>
      <w:rFonts w:ascii="Arial" w:hAnsi="Arial" w:eastAsia="Arial" w:cs="Arial"/>
      <w:sz w:val="56"/>
      <w:szCs w:val="56"/>
      <w:lang w:val="fr-FR" w:eastAsia="fr-FR" w:bidi="ar-SA"/>
    </w:rPr>
  </w:style>
  <w:style w:type="paragraph" w:customStyle="1" w:styleId="18">
    <w:name w:val="Strong1"/>
    <w:qFormat/>
    <w:uiPriority w:val="0"/>
    <w:rPr>
      <w:rFonts w:ascii="Arial" w:hAnsi="Arial" w:eastAsia="Arial" w:cs="Arial"/>
      <w:b/>
      <w:bCs/>
      <w:sz w:val="22"/>
      <w:szCs w:val="22"/>
      <w:lang w:val="fr-FR" w:eastAsia="fr-FR" w:bidi="ar-SA"/>
    </w:rPr>
  </w:style>
  <w:style w:type="paragraph" w:styleId="19">
    <w:name w:val="List Paragraph"/>
    <w:qFormat/>
    <w:uiPriority w:val="0"/>
    <w:rPr>
      <w:rFonts w:ascii="Arial" w:hAnsi="Arial" w:eastAsia="Arial" w:cs="Arial"/>
      <w:sz w:val="22"/>
      <w:szCs w:val="22"/>
      <w:lang w:val="fr-FR" w:eastAsia="fr-FR" w:bidi="ar-SA"/>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 w:type="character" w:customStyle="1" w:styleId="22">
    <w:name w:val="Header Char"/>
    <w:basedOn w:val="8"/>
    <w:link w:val="15"/>
    <w:qFormat/>
    <w:uiPriority w:val="99"/>
  </w:style>
  <w:style w:type="character" w:customStyle="1" w:styleId="23">
    <w:name w:val="Footer Char"/>
    <w:basedOn w:val="8"/>
    <w:link w:val="12"/>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655</Words>
  <Characters>3536</Characters>
  <Lines>30</Lines>
  <Paragraphs>8</Paragraphs>
  <TotalTime>28</TotalTime>
  <ScaleCrop>false</ScaleCrop>
  <LinksUpToDate>false</LinksUpToDate>
  <CharactersWithSpaces>4112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2026-05-02T00:55:00Z</dcterms:created>
  <dc:creator>Un-named</dc:creator>
  <cp:lastModifiedBy>Emna Warteni</cp:lastModifiedBy>
  <dcterms:modified xsi:type="dcterms:W3CDTF">2026-05-02T01:28:06Z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eyJoZGlkIjoiZjFmMmQyODQxZGVmNmZhNDA1NDk4NjgwNjk0YjQyZmYiLCJ1c2VySWQiOiIxOTM5Njc5MTk4ODczMiJ9</vt:lpwstr>
  </property>
  <property fmtid="{D5CDD505-2E9C-101B-9397-08002B2CF9AE}" pid="3" name="KSOProductBuildVer">
    <vt:lpwstr>1033-12.1.0.25862</vt:lpwstr>
  </property>
  <property fmtid="{D5CDD505-2E9C-101B-9397-08002B2CF9AE}" pid="4" name="ICV">
    <vt:lpwstr>9EDFAF8A2E294E3496E852F0E916CA6E_12</vt:lpwstr>
  </property>
</Properties>
</file>