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C’est la solution posée par l’article 1120 du Code civil. Voir aussi, dans le même sens, art. 2288 C. civ.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Cette phrase ne contient pas le mot recherché.</w:t>
      </w:r>
    </w:p>
    <w:p>
      <w:pPr>
        <w:pStyle w:val="Normal"/>
        <w:rPr/>
      </w:pPr>
      <w:r>
        <w:rPr/>
        <w:br/>
        <w:t>Cette autre phrase est également un piège.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Toutefois, la prise en compte de l’article 1240 al. 1 C. civ. est de nature à changer la donne.</w:t>
      </w:r>
    </w:p>
    <w:p>
      <w:pPr>
        <w:pStyle w:val="Normal"/>
        <w:rPr/>
      </w:pPr>
      <w:r>
        <w:rPr/>
        <w:t>C’est aussi le cas de l'article 1140. civ.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Ce sont aussi les articles 1 et 349 du Code civil, l’article 39999 C. civ.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Articles 3-12, 12-4-6, 14, 15 et 27 C. civ.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Art. 1038 et 1289-2 CPC.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Art. L. 385-2, R. 343-4 et A421-13 C. assur.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Tenir compte des articles L. 611-2 C. com., L. 132-1 C. com. et R. 811-3 du Code de commerce.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Articles L. 1111-1 C. trav. et R. 4512-15 du Code du travail.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Art. L. 112-1 C. pr. Int. Article L. 331-4 du CPI.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Articles 131-4 et 225-7-1 c. pén.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Art. 694-4-1 et R57-6-1 CPP.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Articles L. 121-14, R. 742-52 C. conso.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Articles L. 622-7 et  R. 314-7 du CSI.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Art. L. 173-8 du CSS.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Art. L. 1110-1 du CSP.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Articles L. 753-1 et 12 du CESEDA.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Les art. L. 1424-71 et L1 CGCT.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Art. L. 121-2 CJA.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Art. L.124-1 du Code de l'environnement.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Lucida Sans"/>
        <w:kern w:val="2"/>
        <w:sz w:val="20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SimSun" w:cs="Lucida Sans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861</TotalTime>
  <Application>LibreOffice/6.4.4.2$MacOSX_X86_64 LibreOffice_project/3d775be2011f3886db32dfd395a6a6d1ca2630ff</Application>
  <Pages>1</Pages>
  <Words>203</Words>
  <Characters>831</Characters>
  <CharactersWithSpaces>1014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2021-08-03T20:56:49Z</dcterms:created>
  <dc:creator/>
  <dc:description/>
  <dc:language>fr-FR</dc:language>
  <cp:lastModifiedBy>E N</cp:lastModifiedBy>
  <dcterms:modified xsi:type="dcterms:W3CDTF">2022-08-29T22:05:34Z</dcterms:modified>
  <cp:revision>52</cp:revision>
  <dc:subject/>
  <dc:title/>
</cp:coreProperties>
</file>