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D72E8" w14:textId="236C3950" w:rsidR="008C4788" w:rsidRDefault="00E06D6D" w:rsidP="00155694">
      <w:pPr>
        <w:pStyle w:val="Titre"/>
        <w:jc w:val="center"/>
        <w:rPr>
          <w:lang w:val="en-US"/>
        </w:rPr>
      </w:pPr>
      <w:r>
        <w:rPr>
          <w:lang w:val="en-US"/>
        </w:rPr>
        <w:t xml:space="preserve">A guide to </w:t>
      </w:r>
      <w:proofErr w:type="gramStart"/>
      <w:r w:rsidR="00155694" w:rsidRPr="00155694">
        <w:rPr>
          <w:lang w:val="en-US"/>
        </w:rPr>
        <w:t>CQRS</w:t>
      </w:r>
      <w:r w:rsidR="00155694">
        <w:rPr>
          <w:lang w:val="en-US"/>
        </w:rPr>
        <w:t xml:space="preserve"> :</w:t>
      </w:r>
      <w:proofErr w:type="gramEnd"/>
      <w:r w:rsidR="00155694">
        <w:rPr>
          <w:lang w:val="en-US"/>
        </w:rPr>
        <w:t xml:space="preserve"> The missing Link</w:t>
      </w:r>
    </w:p>
    <w:p w14:paraId="5F7C5AB2" w14:textId="77777777" w:rsidR="00155694" w:rsidRPr="00155694" w:rsidRDefault="00155694" w:rsidP="00155694">
      <w:pPr>
        <w:rPr>
          <w:lang w:val="en-US"/>
        </w:rPr>
      </w:pPr>
    </w:p>
    <w:p w14:paraId="02CF260D" w14:textId="46AE69A5" w:rsidR="00155694" w:rsidRDefault="00155694" w:rsidP="00155694">
      <w:pPr>
        <w:pStyle w:val="Titre1"/>
        <w:numPr>
          <w:ilvl w:val="0"/>
          <w:numId w:val="1"/>
        </w:numPr>
        <w:rPr>
          <w:lang w:val="en-US"/>
        </w:rPr>
      </w:pPr>
      <w:r>
        <w:rPr>
          <w:lang w:val="en-US"/>
        </w:rPr>
        <w:t>Introduction</w:t>
      </w:r>
    </w:p>
    <w:p w14:paraId="340C8EAA" w14:textId="60C9DD9C" w:rsidR="00155694" w:rsidRDefault="00155694" w:rsidP="00155694">
      <w:pPr>
        <w:rPr>
          <w:lang w:val="en-US"/>
        </w:rPr>
      </w:pPr>
    </w:p>
    <w:p w14:paraId="3B478473" w14:textId="6EA099B4" w:rsidR="00155694" w:rsidRDefault="00155694" w:rsidP="00155694">
      <w:pPr>
        <w:jc w:val="both"/>
        <w:rPr>
          <w:lang w:val="en-US"/>
        </w:rPr>
      </w:pPr>
      <w:r>
        <w:rPr>
          <w:lang w:val="en-US"/>
        </w:rPr>
        <w:t xml:space="preserve">This guideline is somewhat the “missing-link” in our architectural documentation on how to use </w:t>
      </w:r>
      <w:proofErr w:type="gramStart"/>
      <w:r>
        <w:rPr>
          <w:lang w:val="en-US"/>
        </w:rPr>
        <w:t>a  CQRS</w:t>
      </w:r>
      <w:proofErr w:type="gramEnd"/>
      <w:r w:rsidR="00DA5F18">
        <w:rPr>
          <w:rStyle w:val="Appelnotedebasdep"/>
          <w:lang w:val="en-US"/>
        </w:rPr>
        <w:footnoteReference w:id="1"/>
      </w:r>
      <w:r>
        <w:rPr>
          <w:lang w:val="en-US"/>
        </w:rPr>
        <w:t>-pattern based framework (or shouldn’t we rather say CQRS-pattern based library …).</w:t>
      </w:r>
    </w:p>
    <w:p w14:paraId="24D14E3F" w14:textId="067BD66D" w:rsidR="00155694" w:rsidRPr="00E74256" w:rsidRDefault="00155694" w:rsidP="00155694">
      <w:pPr>
        <w:rPr>
          <w:b/>
          <w:u w:val="single"/>
          <w:lang w:val="en-US"/>
        </w:rPr>
      </w:pPr>
      <w:r w:rsidRPr="00E74256">
        <w:rPr>
          <w:b/>
          <w:u w:val="single"/>
          <w:lang w:val="en-US"/>
        </w:rPr>
        <w:t xml:space="preserve">The document is </w:t>
      </w:r>
      <w:proofErr w:type="gramStart"/>
      <w:r w:rsidRPr="00E74256">
        <w:rPr>
          <w:b/>
          <w:u w:val="single"/>
          <w:lang w:val="en-US"/>
        </w:rPr>
        <w:t>build</w:t>
      </w:r>
      <w:proofErr w:type="gramEnd"/>
      <w:r w:rsidRPr="00E74256">
        <w:rPr>
          <w:b/>
          <w:u w:val="single"/>
          <w:lang w:val="en-US"/>
        </w:rPr>
        <w:t xml:space="preserve"> up into next parts:</w:t>
      </w:r>
    </w:p>
    <w:p w14:paraId="4BFAC8AC" w14:textId="486FFCC1" w:rsidR="00155694" w:rsidRDefault="00155694" w:rsidP="0055751E">
      <w:pPr>
        <w:pStyle w:val="Paragraphedeliste"/>
        <w:numPr>
          <w:ilvl w:val="0"/>
          <w:numId w:val="2"/>
        </w:numPr>
        <w:jc w:val="both"/>
        <w:rPr>
          <w:lang w:val="en-US"/>
        </w:rPr>
      </w:pPr>
      <w:r w:rsidRPr="00155694">
        <w:rPr>
          <w:lang w:val="en-US"/>
        </w:rPr>
        <w:t xml:space="preserve">I will start this journey </w:t>
      </w:r>
      <w:r w:rsidR="00CB70D8">
        <w:rPr>
          <w:lang w:val="en-US"/>
        </w:rPr>
        <w:t xml:space="preserve">on how </w:t>
      </w:r>
      <w:r w:rsidRPr="00155694">
        <w:rPr>
          <w:lang w:val="en-US"/>
        </w:rPr>
        <w:t>to</w:t>
      </w:r>
      <w:r w:rsidR="00CB70D8">
        <w:rPr>
          <w:lang w:val="en-US"/>
        </w:rPr>
        <w:t xml:space="preserve"> correctly</w:t>
      </w:r>
      <w:r w:rsidRPr="00155694">
        <w:rPr>
          <w:lang w:val="en-US"/>
        </w:rPr>
        <w:t xml:space="preserve"> use the CQRS-pattern in our FAVV (</w:t>
      </w:r>
      <w:proofErr w:type="spellStart"/>
      <w:r w:rsidRPr="00155694">
        <w:rPr>
          <w:lang w:val="en-US"/>
        </w:rPr>
        <w:t>BeCert</w:t>
      </w:r>
      <w:proofErr w:type="spellEnd"/>
      <w:r w:rsidRPr="00155694">
        <w:rPr>
          <w:lang w:val="en-US"/>
        </w:rPr>
        <w:t>) related applications by</w:t>
      </w:r>
      <w:r>
        <w:rPr>
          <w:lang w:val="en-US"/>
        </w:rPr>
        <w:t xml:space="preserve"> discussing the </w:t>
      </w:r>
      <w:proofErr w:type="spellStart"/>
      <w:r>
        <w:rPr>
          <w:lang w:val="en-US"/>
        </w:rPr>
        <w:t>well known</w:t>
      </w:r>
      <w:proofErr w:type="spellEnd"/>
      <w:r>
        <w:rPr>
          <w:lang w:val="en-US"/>
        </w:rPr>
        <w:t xml:space="preserve"> </w:t>
      </w:r>
      <w:r w:rsidRPr="007F4977">
        <w:rPr>
          <w:b/>
          <w:lang w:val="en-US"/>
        </w:rPr>
        <w:t>“ONION-application-</w:t>
      </w:r>
      <w:r w:rsidR="0055751E" w:rsidRPr="007F4977">
        <w:rPr>
          <w:b/>
          <w:lang w:val="en-US"/>
        </w:rPr>
        <w:t>architecture</w:t>
      </w:r>
      <w:r w:rsidRPr="007F4977">
        <w:rPr>
          <w:b/>
          <w:lang w:val="en-US"/>
        </w:rPr>
        <w:t>”</w:t>
      </w:r>
      <w:r>
        <w:rPr>
          <w:lang w:val="en-US"/>
        </w:rPr>
        <w:t xml:space="preserve"> and how it’s components and boundaries </w:t>
      </w:r>
      <w:r w:rsidR="00CB70D8">
        <w:rPr>
          <w:lang w:val="en-US"/>
        </w:rPr>
        <w:t xml:space="preserve">should </w:t>
      </w:r>
      <w:r>
        <w:rPr>
          <w:lang w:val="en-US"/>
        </w:rPr>
        <w:t>appl</w:t>
      </w:r>
      <w:r w:rsidR="0055751E">
        <w:rPr>
          <w:lang w:val="en-US"/>
        </w:rPr>
        <w:t>y</w:t>
      </w:r>
      <w:r>
        <w:rPr>
          <w:lang w:val="en-US"/>
        </w:rPr>
        <w:t xml:space="preserve"> to the CQRS-pattern</w:t>
      </w:r>
      <w:r w:rsidR="0055751E">
        <w:rPr>
          <w:lang w:val="en-US"/>
        </w:rPr>
        <w:t xml:space="preserve"> we use in our applications.</w:t>
      </w:r>
    </w:p>
    <w:p w14:paraId="029A14F1" w14:textId="1375EAF8" w:rsidR="0055751E" w:rsidRDefault="0055751E" w:rsidP="0055751E">
      <w:pPr>
        <w:pStyle w:val="Paragraphedeliste"/>
        <w:numPr>
          <w:ilvl w:val="0"/>
          <w:numId w:val="2"/>
        </w:numPr>
        <w:jc w:val="both"/>
        <w:rPr>
          <w:lang w:val="en-US"/>
        </w:rPr>
      </w:pPr>
      <w:proofErr w:type="gramStart"/>
      <w:r>
        <w:rPr>
          <w:lang w:val="en-US"/>
        </w:rPr>
        <w:t>Next</w:t>
      </w:r>
      <w:proofErr w:type="gramEnd"/>
      <w:r>
        <w:rPr>
          <w:lang w:val="en-US"/>
        </w:rPr>
        <w:t xml:space="preserve"> I will map this “ONION-application-architecture” to a more concrete implementation of CQRS, this by implementing the different boundaries as real artifacts within a “real-life” application which mimics the initial create of a Certificate (strongly simplified of course). I will present this demo case by using a recent implementation of the CQRS framework, which is already ported to </w:t>
      </w:r>
      <w:r w:rsidRPr="007F4977">
        <w:rPr>
          <w:b/>
          <w:lang w:val="en-US"/>
        </w:rPr>
        <w:t xml:space="preserve">.NET Standard and .NET </w:t>
      </w:r>
      <w:proofErr w:type="gramStart"/>
      <w:r w:rsidRPr="007F4977">
        <w:rPr>
          <w:b/>
          <w:lang w:val="en-US"/>
        </w:rPr>
        <w:t>Core !</w:t>
      </w:r>
      <w:proofErr w:type="gramEnd"/>
      <w:r>
        <w:rPr>
          <w:lang w:val="en-US"/>
        </w:rPr>
        <w:t xml:space="preserve"> The CQRS library is called </w:t>
      </w:r>
      <w:proofErr w:type="spellStart"/>
      <w:r w:rsidRPr="007F4977">
        <w:rPr>
          <w:b/>
          <w:lang w:val="en-US"/>
        </w:rPr>
        <w:t>CQRSLite</w:t>
      </w:r>
      <w:proofErr w:type="spellEnd"/>
      <w:r w:rsidRPr="007F4977">
        <w:rPr>
          <w:b/>
          <w:lang w:val="en-US"/>
        </w:rPr>
        <w:t xml:space="preserve"> </w:t>
      </w:r>
      <w:r>
        <w:rPr>
          <w:lang w:val="en-US"/>
        </w:rPr>
        <w:t xml:space="preserve">(which was initially created by the founder of </w:t>
      </w:r>
      <w:proofErr w:type="gramStart"/>
      <w:r>
        <w:rPr>
          <w:lang w:val="en-US"/>
        </w:rPr>
        <w:t>CQRS :</w:t>
      </w:r>
      <w:proofErr w:type="gramEnd"/>
      <w:r>
        <w:rPr>
          <w:lang w:val="en-US"/>
        </w:rPr>
        <w:t xml:space="preserve"> </w:t>
      </w:r>
      <w:r w:rsidRPr="00CB70D8">
        <w:rPr>
          <w:b/>
          <w:i/>
          <w:lang w:val="en-US"/>
        </w:rPr>
        <w:t>Greg Young</w:t>
      </w:r>
      <w:r>
        <w:rPr>
          <w:lang w:val="en-US"/>
        </w:rPr>
        <w:t>, you can find a copy here:</w:t>
      </w:r>
    </w:p>
    <w:p w14:paraId="2DC3D9BA" w14:textId="039339C2" w:rsidR="0055751E" w:rsidRDefault="0053683E" w:rsidP="0055751E">
      <w:pPr>
        <w:pStyle w:val="Paragraphedeliste"/>
        <w:numPr>
          <w:ilvl w:val="1"/>
          <w:numId w:val="2"/>
        </w:numPr>
        <w:jc w:val="both"/>
        <w:rPr>
          <w:lang w:val="en-US"/>
        </w:rPr>
      </w:pPr>
      <w:hyperlink r:id="rId8" w:history="1">
        <w:r w:rsidR="0055751E">
          <w:rPr>
            <w:rStyle w:val="Lienhypertexte"/>
          </w:rPr>
          <w:t>https://github.com/gautema/CQRSlite</w:t>
        </w:r>
      </w:hyperlink>
    </w:p>
    <w:tbl>
      <w:tblPr>
        <w:tblStyle w:val="Grilledutableau"/>
        <w:tblW w:w="0" w:type="auto"/>
        <w:tblLook w:val="04A0" w:firstRow="1" w:lastRow="0" w:firstColumn="1" w:lastColumn="0" w:noHBand="0" w:noVBand="1"/>
      </w:tblPr>
      <w:tblGrid>
        <w:gridCol w:w="1176"/>
        <w:gridCol w:w="7886"/>
      </w:tblGrid>
      <w:tr w:rsidR="0055751E" w:rsidRPr="00C263EA" w14:paraId="2F3BBF95" w14:textId="77777777" w:rsidTr="0055751E">
        <w:tc>
          <w:tcPr>
            <w:tcW w:w="988" w:type="dxa"/>
          </w:tcPr>
          <w:p w14:paraId="5C2F0301" w14:textId="152EDF0C" w:rsidR="0055751E" w:rsidRDefault="0055751E" w:rsidP="0055751E">
            <w:pPr>
              <w:jc w:val="both"/>
              <w:rPr>
                <w:lang w:val="en-US"/>
              </w:rPr>
            </w:pPr>
            <w:r>
              <w:rPr>
                <w:noProof/>
                <w:lang w:val="en-US"/>
              </w:rPr>
              <w:drawing>
                <wp:inline distT="0" distB="0" distL="0" distR="0" wp14:anchorId="422F92F2" wp14:editId="7E70D21B">
                  <wp:extent cx="609600" cy="60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609600" cy="609600"/>
                          </a:xfrm>
                          <a:prstGeom prst="rect">
                            <a:avLst/>
                          </a:prstGeom>
                        </pic:spPr>
                      </pic:pic>
                    </a:graphicData>
                  </a:graphic>
                </wp:inline>
              </w:drawing>
            </w:r>
          </w:p>
        </w:tc>
        <w:tc>
          <w:tcPr>
            <w:tcW w:w="8074" w:type="dxa"/>
          </w:tcPr>
          <w:p w14:paraId="2B23B331" w14:textId="77777777" w:rsidR="0055751E" w:rsidRDefault="0055751E" w:rsidP="0055751E">
            <w:pPr>
              <w:jc w:val="both"/>
              <w:rPr>
                <w:i/>
                <w:lang w:val="en-US"/>
              </w:rPr>
            </w:pPr>
            <w:r>
              <w:rPr>
                <w:b/>
                <w:i/>
                <w:u w:val="single"/>
                <w:lang w:val="en-US"/>
              </w:rPr>
              <w:t>Important remark:</w:t>
            </w:r>
          </w:p>
          <w:p w14:paraId="1293128F" w14:textId="4A321F16" w:rsidR="0055751E" w:rsidRPr="0055751E" w:rsidRDefault="0055751E" w:rsidP="0055751E">
            <w:pPr>
              <w:jc w:val="both"/>
              <w:rPr>
                <w:i/>
                <w:lang w:val="en-US"/>
              </w:rPr>
            </w:pPr>
            <w:r>
              <w:rPr>
                <w:i/>
                <w:lang w:val="en-US"/>
              </w:rPr>
              <w:t xml:space="preserve">Although the goal of this document is not an extensive tutorial on how to </w:t>
            </w:r>
            <w:proofErr w:type="spellStart"/>
            <w:r>
              <w:rPr>
                <w:i/>
                <w:lang w:val="en-US"/>
              </w:rPr>
              <w:t>CQRSLite</w:t>
            </w:r>
            <w:proofErr w:type="spellEnd"/>
            <w:r>
              <w:rPr>
                <w:i/>
                <w:lang w:val="en-US"/>
              </w:rPr>
              <w:t>, it’s worth mentioning that this “lightweight framework” (or should we rather say component library) could be taken as th</w:t>
            </w:r>
            <w:r w:rsidR="004D61D5">
              <w:rPr>
                <w:i/>
                <w:lang w:val="en-US"/>
              </w:rPr>
              <w:t xml:space="preserve">e base for our future CQRS-implementations in .NET Core/Standard related projects. The </w:t>
            </w:r>
            <w:proofErr w:type="spellStart"/>
            <w:r w:rsidR="004D61D5">
              <w:rPr>
                <w:i/>
                <w:lang w:val="en-US"/>
              </w:rPr>
              <w:t>CQRSLite</w:t>
            </w:r>
            <w:proofErr w:type="spellEnd"/>
            <w:r w:rsidR="004D61D5">
              <w:rPr>
                <w:i/>
                <w:lang w:val="en-US"/>
              </w:rPr>
              <w:t xml:space="preserve"> framework has some serious advantages in contrast to our current CQRS implementation, this is not only the fact that conceived with  .NET Standard in mind (it is totally compatible with the .NET Standard sample domain model I created) but it has some nice “build-in” features like async handling (yes, we can put a messaging layer on top !), snapshots, cancelable query and command handlers and CacheRepository. And more important, it has a far less “footprint” then the CQRS framework (Bricks) we currently use. We should also rather call it a “CQRS-component-library” instead of a framework. </w:t>
            </w:r>
            <w:proofErr w:type="gramStart"/>
            <w:r w:rsidR="004D61D5">
              <w:rPr>
                <w:i/>
                <w:lang w:val="en-US"/>
              </w:rPr>
              <w:t>Of course</w:t>
            </w:r>
            <w:proofErr w:type="gramEnd"/>
            <w:r w:rsidR="004D61D5">
              <w:rPr>
                <w:i/>
                <w:lang w:val="en-US"/>
              </w:rPr>
              <w:t xml:space="preserve"> the framework should be </w:t>
            </w:r>
            <w:r w:rsidR="00CB70D8">
              <w:rPr>
                <w:i/>
                <w:lang w:val="en-US"/>
              </w:rPr>
              <w:t xml:space="preserve">“pluggable”, </w:t>
            </w:r>
            <w:r w:rsidR="004D61D5">
              <w:rPr>
                <w:i/>
                <w:lang w:val="en-US"/>
              </w:rPr>
              <w:t xml:space="preserve">compatible and work side-by side with our current application, we </w:t>
            </w:r>
            <w:r w:rsidR="00CB70D8">
              <w:rPr>
                <w:i/>
                <w:lang w:val="en-US"/>
              </w:rPr>
              <w:t>may</w:t>
            </w:r>
            <w:r w:rsidR="004D61D5">
              <w:rPr>
                <w:i/>
                <w:lang w:val="en-US"/>
              </w:rPr>
              <w:t xml:space="preserve"> achieve this by writing a factory</w:t>
            </w:r>
            <w:r w:rsidR="00CB70D8">
              <w:rPr>
                <w:i/>
                <w:lang w:val="en-US"/>
              </w:rPr>
              <w:t xml:space="preserve"> or strategy</w:t>
            </w:r>
            <w:r w:rsidR="004D61D5">
              <w:rPr>
                <w:i/>
                <w:lang w:val="en-US"/>
              </w:rPr>
              <w:t xml:space="preserve"> above the concrete implementation. </w:t>
            </w:r>
          </w:p>
        </w:tc>
      </w:tr>
    </w:tbl>
    <w:p w14:paraId="7C603FA0" w14:textId="1646CDF1" w:rsidR="0055751E" w:rsidRDefault="0055751E" w:rsidP="0055751E">
      <w:pPr>
        <w:jc w:val="both"/>
        <w:rPr>
          <w:lang w:val="en-US"/>
        </w:rPr>
      </w:pPr>
    </w:p>
    <w:p w14:paraId="35576261" w14:textId="7FDF624F" w:rsidR="0055751E" w:rsidRDefault="0055751E" w:rsidP="0055751E">
      <w:pPr>
        <w:jc w:val="both"/>
        <w:rPr>
          <w:lang w:val="en-US"/>
        </w:rPr>
      </w:pPr>
    </w:p>
    <w:p w14:paraId="37CB704E" w14:textId="12A020B4" w:rsidR="00CB70D8" w:rsidRDefault="00CB70D8" w:rsidP="0055751E">
      <w:pPr>
        <w:jc w:val="both"/>
        <w:rPr>
          <w:lang w:val="en-US"/>
        </w:rPr>
      </w:pPr>
    </w:p>
    <w:p w14:paraId="24134DFE" w14:textId="13A3D062" w:rsidR="00CB70D8" w:rsidRDefault="00CB70D8" w:rsidP="0055751E">
      <w:pPr>
        <w:jc w:val="both"/>
        <w:rPr>
          <w:lang w:val="en-US"/>
        </w:rPr>
      </w:pPr>
    </w:p>
    <w:p w14:paraId="0E7E018B" w14:textId="130DDEFB" w:rsidR="00CB70D8" w:rsidRDefault="00CB70D8" w:rsidP="0055751E">
      <w:pPr>
        <w:jc w:val="both"/>
        <w:rPr>
          <w:lang w:val="en-US"/>
        </w:rPr>
      </w:pPr>
    </w:p>
    <w:p w14:paraId="1630007A" w14:textId="4A8F1220" w:rsidR="00CB70D8" w:rsidRDefault="00CB70D8" w:rsidP="0055751E">
      <w:pPr>
        <w:jc w:val="both"/>
        <w:rPr>
          <w:lang w:val="en-US"/>
        </w:rPr>
      </w:pPr>
    </w:p>
    <w:p w14:paraId="0A9D2D07" w14:textId="748EB024" w:rsidR="00CB70D8" w:rsidRDefault="00CB70D8" w:rsidP="00CB70D8">
      <w:pPr>
        <w:pStyle w:val="Titre1"/>
        <w:numPr>
          <w:ilvl w:val="0"/>
          <w:numId w:val="1"/>
        </w:numPr>
        <w:rPr>
          <w:lang w:val="en-US"/>
        </w:rPr>
      </w:pPr>
      <w:r>
        <w:rPr>
          <w:lang w:val="en-US"/>
        </w:rPr>
        <w:lastRenderedPageBreak/>
        <w:t>Definition of the ONION application architecture</w:t>
      </w:r>
    </w:p>
    <w:p w14:paraId="210847F2" w14:textId="55BCD3EC" w:rsidR="00CB70D8" w:rsidRDefault="00CB70D8" w:rsidP="00CB70D8">
      <w:pPr>
        <w:rPr>
          <w:lang w:val="en-US"/>
        </w:rPr>
      </w:pPr>
    </w:p>
    <w:tbl>
      <w:tblPr>
        <w:tblStyle w:val="Grilledutableau"/>
        <w:tblW w:w="0" w:type="auto"/>
        <w:tblLook w:val="04A0" w:firstRow="1" w:lastRow="0" w:firstColumn="1" w:lastColumn="0" w:noHBand="0" w:noVBand="1"/>
      </w:tblPr>
      <w:tblGrid>
        <w:gridCol w:w="9062"/>
      </w:tblGrid>
      <w:tr w:rsidR="00CB70D8" w14:paraId="2EEA04A8" w14:textId="77777777" w:rsidTr="00CB70D8">
        <w:tc>
          <w:tcPr>
            <w:tcW w:w="9062" w:type="dxa"/>
          </w:tcPr>
          <w:p w14:paraId="3F72B72D" w14:textId="02623EA3" w:rsidR="00CB70D8" w:rsidRDefault="00CB70D8" w:rsidP="00CB70D8">
            <w:pPr>
              <w:jc w:val="center"/>
              <w:rPr>
                <w:lang w:val="en-US"/>
              </w:rPr>
            </w:pPr>
            <w:r w:rsidRPr="00CB70D8">
              <w:rPr>
                <w:noProof/>
                <w:lang w:val="en-US"/>
              </w:rPr>
              <w:drawing>
                <wp:inline distT="0" distB="0" distL="0" distR="0" wp14:anchorId="0E09B4A1" wp14:editId="2B82C8B3">
                  <wp:extent cx="3691373" cy="36576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0265" cy="3676319"/>
                          </a:xfrm>
                          <a:prstGeom prst="rect">
                            <a:avLst/>
                          </a:prstGeom>
                        </pic:spPr>
                      </pic:pic>
                    </a:graphicData>
                  </a:graphic>
                </wp:inline>
              </w:drawing>
            </w:r>
          </w:p>
        </w:tc>
      </w:tr>
      <w:tr w:rsidR="00CB70D8" w:rsidRPr="00C263EA" w14:paraId="2EAE4712" w14:textId="77777777" w:rsidTr="00CB70D8">
        <w:tc>
          <w:tcPr>
            <w:tcW w:w="9062" w:type="dxa"/>
          </w:tcPr>
          <w:p w14:paraId="44CD3EDD" w14:textId="77777777" w:rsidR="00CB70D8" w:rsidRDefault="00CB70D8" w:rsidP="005B0B79">
            <w:pPr>
              <w:jc w:val="both"/>
              <w:rPr>
                <w:b/>
                <w:lang w:val="en-US"/>
              </w:rPr>
            </w:pPr>
            <w:r>
              <w:rPr>
                <w:lang w:val="en-US"/>
              </w:rPr>
              <w:t>The onion architecture is comprised of multiple concentric layers w</w:t>
            </w:r>
            <w:r w:rsidR="00D810D0">
              <w:rPr>
                <w:lang w:val="en-US"/>
              </w:rPr>
              <w:t xml:space="preserve">hich have strict boundaries between them. The first is the </w:t>
            </w:r>
            <w:r w:rsidR="00D810D0">
              <w:rPr>
                <w:b/>
                <w:lang w:val="en-US"/>
              </w:rPr>
              <w:t>UI-layer</w:t>
            </w:r>
            <w:r w:rsidR="00D810D0">
              <w:rPr>
                <w:lang w:val="en-US"/>
              </w:rPr>
              <w:t xml:space="preserve"> which should only know by the </w:t>
            </w:r>
            <w:r w:rsidR="00D810D0">
              <w:rPr>
                <w:b/>
                <w:lang w:val="en-US"/>
              </w:rPr>
              <w:t xml:space="preserve">Application services layer. </w:t>
            </w:r>
          </w:p>
          <w:p w14:paraId="18E5814E" w14:textId="77777777" w:rsidR="00D810D0" w:rsidRDefault="00D810D0" w:rsidP="005B0B79">
            <w:pPr>
              <w:jc w:val="both"/>
              <w:rPr>
                <w:b/>
                <w:lang w:val="en-US"/>
              </w:rPr>
            </w:pPr>
          </w:p>
          <w:p w14:paraId="67D9B442" w14:textId="77777777" w:rsidR="00D810D0" w:rsidRDefault="00D810D0" w:rsidP="005B0B79">
            <w:pPr>
              <w:jc w:val="both"/>
              <w:rPr>
                <w:lang w:val="en-US"/>
              </w:rPr>
            </w:pPr>
            <w:r>
              <w:rPr>
                <w:lang w:val="en-US"/>
              </w:rPr>
              <w:t xml:space="preserve">The </w:t>
            </w:r>
            <w:r>
              <w:rPr>
                <w:b/>
                <w:lang w:val="en-US"/>
              </w:rPr>
              <w:t xml:space="preserve">Application services layer </w:t>
            </w:r>
            <w:r>
              <w:rPr>
                <w:lang w:val="en-US"/>
              </w:rPr>
              <w:t xml:space="preserve">typically offers </w:t>
            </w:r>
            <w:r w:rsidRPr="00F10FA0">
              <w:rPr>
                <w:b/>
                <w:lang w:val="en-US"/>
              </w:rPr>
              <w:t>“services”</w:t>
            </w:r>
            <w:r>
              <w:rPr>
                <w:lang w:val="en-US"/>
              </w:rPr>
              <w:t xml:space="preserve"> to the </w:t>
            </w:r>
            <w:r>
              <w:rPr>
                <w:b/>
                <w:lang w:val="en-US"/>
              </w:rPr>
              <w:t xml:space="preserve">UI-layer. </w:t>
            </w:r>
            <w:r>
              <w:rPr>
                <w:lang w:val="en-US"/>
              </w:rPr>
              <w:t xml:space="preserve">These services are called </w:t>
            </w:r>
            <w:r>
              <w:rPr>
                <w:b/>
                <w:lang w:val="en-US"/>
              </w:rPr>
              <w:t>Application Services</w:t>
            </w:r>
            <w:r>
              <w:rPr>
                <w:rStyle w:val="Appelnotedebasdep"/>
                <w:b/>
                <w:lang w:val="en-US"/>
              </w:rPr>
              <w:footnoteReference w:id="2"/>
            </w:r>
            <w:r>
              <w:rPr>
                <w:b/>
                <w:lang w:val="en-US"/>
              </w:rPr>
              <w:t xml:space="preserve"> </w:t>
            </w:r>
            <w:r>
              <w:rPr>
                <w:lang w:val="en-US"/>
              </w:rPr>
              <w:t xml:space="preserve">and in most cases these are </w:t>
            </w:r>
            <w:r>
              <w:rPr>
                <w:b/>
                <w:lang w:val="en-US"/>
              </w:rPr>
              <w:t xml:space="preserve">Webservice </w:t>
            </w:r>
            <w:r>
              <w:rPr>
                <w:lang w:val="en-US"/>
              </w:rPr>
              <w:t xml:space="preserve">based </w:t>
            </w:r>
            <w:r w:rsidR="00F10FA0">
              <w:rPr>
                <w:lang w:val="en-US"/>
              </w:rPr>
              <w:t>(</w:t>
            </w:r>
            <w:proofErr w:type="spellStart"/>
            <w:proofErr w:type="gramStart"/>
            <w:r w:rsidR="00F10FA0">
              <w:rPr>
                <w:lang w:val="en-US"/>
              </w:rPr>
              <w:t>WebAPI,WCF</w:t>
            </w:r>
            <w:proofErr w:type="spellEnd"/>
            <w:proofErr w:type="gramEnd"/>
            <w:r w:rsidR="00F10FA0">
              <w:rPr>
                <w:lang w:val="en-US"/>
              </w:rPr>
              <w:t xml:space="preserve">) </w:t>
            </w:r>
            <w:r>
              <w:rPr>
                <w:lang w:val="en-US"/>
              </w:rPr>
              <w:t>service implementations.</w:t>
            </w:r>
            <w:r w:rsidR="00F10FA0">
              <w:rPr>
                <w:lang w:val="en-US"/>
              </w:rPr>
              <w:t xml:space="preserve"> The </w:t>
            </w:r>
            <w:r w:rsidR="00F10FA0">
              <w:rPr>
                <w:b/>
                <w:lang w:val="en-US"/>
              </w:rPr>
              <w:t>UI-Layer</w:t>
            </w:r>
            <w:r w:rsidR="00F10FA0">
              <w:rPr>
                <w:lang w:val="en-US"/>
              </w:rPr>
              <w:t xml:space="preserve"> doesn’t know anything about the underlaying domain model and communication between UI-Layer and Application Services is typically done through DTOs.</w:t>
            </w:r>
            <w:r w:rsidR="00F10FA0">
              <w:rPr>
                <w:rStyle w:val="Appelnotedebasdep"/>
                <w:lang w:val="en-US"/>
              </w:rPr>
              <w:footnoteReference w:id="3"/>
            </w:r>
            <w:r w:rsidR="00F10FA0">
              <w:rPr>
                <w:lang w:val="en-US"/>
              </w:rPr>
              <w:t xml:space="preserve"> We will come back to the use of DTOs later in this document …</w:t>
            </w:r>
          </w:p>
          <w:p w14:paraId="67906412" w14:textId="77777777" w:rsidR="00F10FA0" w:rsidRDefault="00F10FA0" w:rsidP="005B0B79">
            <w:pPr>
              <w:jc w:val="both"/>
              <w:rPr>
                <w:lang w:val="en-US"/>
              </w:rPr>
            </w:pPr>
          </w:p>
          <w:p w14:paraId="5003B836" w14:textId="0F05E9A0" w:rsidR="00F10FA0" w:rsidRDefault="00F10FA0" w:rsidP="005B0B79">
            <w:pPr>
              <w:jc w:val="both"/>
              <w:rPr>
                <w:lang w:val="en-US"/>
              </w:rPr>
            </w:pPr>
            <w:r>
              <w:rPr>
                <w:lang w:val="en-US"/>
              </w:rPr>
              <w:t xml:space="preserve">Next layer in our ONION architecture is the so-called </w:t>
            </w:r>
            <w:r>
              <w:rPr>
                <w:b/>
                <w:lang w:val="en-US"/>
              </w:rPr>
              <w:t xml:space="preserve">Infrastructure layer </w:t>
            </w:r>
            <w:r>
              <w:rPr>
                <w:lang w:val="en-US"/>
              </w:rPr>
              <w:t xml:space="preserve">which holds a collection of </w:t>
            </w:r>
            <w:r>
              <w:rPr>
                <w:b/>
                <w:lang w:val="en-US"/>
              </w:rPr>
              <w:t>Repositories</w:t>
            </w:r>
            <w:r>
              <w:rPr>
                <w:lang w:val="en-US"/>
              </w:rPr>
              <w:t xml:space="preserve">, </w:t>
            </w:r>
            <w:proofErr w:type="gramStart"/>
            <w:r w:rsidR="007F4977">
              <w:rPr>
                <w:b/>
                <w:lang w:val="en-US"/>
              </w:rPr>
              <w:t xml:space="preserve">Factories </w:t>
            </w:r>
            <w:r w:rsidR="007F4977">
              <w:rPr>
                <w:lang w:val="en-US"/>
              </w:rPr>
              <w:t xml:space="preserve"> and</w:t>
            </w:r>
            <w:proofErr w:type="gramEnd"/>
            <w:r w:rsidR="007F4977">
              <w:rPr>
                <w:lang w:val="en-US"/>
              </w:rPr>
              <w:t xml:space="preserve"> </w:t>
            </w:r>
            <w:r w:rsidR="007F4977">
              <w:rPr>
                <w:b/>
                <w:lang w:val="en-US"/>
              </w:rPr>
              <w:t>Domain Services.</w:t>
            </w:r>
            <w:r w:rsidR="007F4977">
              <w:rPr>
                <w:lang w:val="en-US"/>
              </w:rPr>
              <w:t xml:space="preserve"> Repositories are typically used to create/persist instances of Aggregates (write-side) or Repositories can also be wrappers round so-called “thin-data layer” to handle the read-side of our application. Both “read” (or query) and “write” (or command) side will be discussed later in this document. </w:t>
            </w:r>
            <w:r w:rsidR="007F4977">
              <w:rPr>
                <w:b/>
                <w:lang w:val="en-US"/>
              </w:rPr>
              <w:t>Factories</w:t>
            </w:r>
            <w:r w:rsidR="007F4977">
              <w:rPr>
                <w:lang w:val="en-US"/>
              </w:rPr>
              <w:t xml:space="preserve"> are only used when creating complex (composed) Aggregates and </w:t>
            </w:r>
            <w:r w:rsidR="007F4977">
              <w:rPr>
                <w:b/>
                <w:lang w:val="en-US"/>
              </w:rPr>
              <w:t>Domain-Services</w:t>
            </w:r>
            <w:r w:rsidR="007F4977">
              <w:rPr>
                <w:lang w:val="en-US"/>
              </w:rPr>
              <w:t xml:space="preserve"> are used to communicate with the outside-world (outside the domain layer), e.g. a domain-service may be used to notify clients about changes in the domain model, we will see an example of this later in this document.</w:t>
            </w:r>
          </w:p>
          <w:p w14:paraId="70E049E8" w14:textId="67803E9E" w:rsidR="007F4977" w:rsidRDefault="007F4977" w:rsidP="005B0B79">
            <w:pPr>
              <w:jc w:val="both"/>
              <w:rPr>
                <w:lang w:val="en-US"/>
              </w:rPr>
            </w:pPr>
          </w:p>
          <w:p w14:paraId="62C15A33" w14:textId="2AB95F0E" w:rsidR="007F4977" w:rsidRPr="007F4977" w:rsidRDefault="007F4977" w:rsidP="007F4977">
            <w:pPr>
              <w:jc w:val="both"/>
              <w:rPr>
                <w:lang w:val="en-US"/>
              </w:rPr>
            </w:pPr>
            <w:r>
              <w:rPr>
                <w:lang w:val="en-US"/>
              </w:rPr>
              <w:t xml:space="preserve">Finally, the most inner-layer of our ONION architecture is the </w:t>
            </w:r>
            <w:r w:rsidRPr="007F4977">
              <w:rPr>
                <w:b/>
                <w:lang w:val="en-US"/>
              </w:rPr>
              <w:t>Domain layer</w:t>
            </w:r>
            <w:r>
              <w:rPr>
                <w:lang w:val="en-US"/>
              </w:rPr>
              <w:t xml:space="preserve"> itself. This layer contains the domain-model of a specific bound-context and may be composed by </w:t>
            </w:r>
            <w:r w:rsidR="0016161A" w:rsidRPr="0016161A">
              <w:rPr>
                <w:b/>
                <w:lang w:val="en-US"/>
              </w:rPr>
              <w:t>Entities</w:t>
            </w:r>
            <w:r w:rsidR="0016161A">
              <w:rPr>
                <w:lang w:val="en-US"/>
              </w:rPr>
              <w:t xml:space="preserve">, </w:t>
            </w:r>
            <w:r w:rsidRPr="007F4977">
              <w:rPr>
                <w:b/>
                <w:lang w:val="en-US"/>
              </w:rPr>
              <w:t xml:space="preserve">Aggregates, </w:t>
            </w:r>
            <w:proofErr w:type="spellStart"/>
            <w:r w:rsidRPr="007F4977">
              <w:rPr>
                <w:b/>
                <w:lang w:val="en-US"/>
              </w:rPr>
              <w:t>ValueObjects</w:t>
            </w:r>
            <w:proofErr w:type="spellEnd"/>
            <w:r w:rsidR="0016161A">
              <w:rPr>
                <w:b/>
                <w:lang w:val="en-US"/>
              </w:rPr>
              <w:t xml:space="preserve"> </w:t>
            </w:r>
            <w:r w:rsidR="0016161A">
              <w:rPr>
                <w:lang w:val="en-US"/>
              </w:rPr>
              <w:t>and</w:t>
            </w:r>
            <w:r w:rsidRPr="007F4977">
              <w:rPr>
                <w:b/>
                <w:lang w:val="en-US"/>
              </w:rPr>
              <w:t xml:space="preserve"> Domain Events</w:t>
            </w:r>
            <w:r>
              <w:rPr>
                <w:b/>
                <w:lang w:val="en-US"/>
              </w:rPr>
              <w:t>.</w:t>
            </w:r>
            <w:r>
              <w:rPr>
                <w:rStyle w:val="Appelnotedebasdep"/>
                <w:b/>
                <w:lang w:val="en-US"/>
              </w:rPr>
              <w:footnoteReference w:id="4"/>
            </w:r>
          </w:p>
        </w:tc>
      </w:tr>
    </w:tbl>
    <w:p w14:paraId="198F9C46" w14:textId="160C7037" w:rsidR="00155694" w:rsidRDefault="00A05A6A" w:rsidP="00A05A6A">
      <w:pPr>
        <w:pStyle w:val="Titre1"/>
        <w:numPr>
          <w:ilvl w:val="0"/>
          <w:numId w:val="1"/>
        </w:numPr>
        <w:rPr>
          <w:lang w:val="en-US"/>
        </w:rPr>
      </w:pPr>
      <w:r>
        <w:rPr>
          <w:lang w:val="en-US"/>
        </w:rPr>
        <w:lastRenderedPageBreak/>
        <w:t>Stereotypical Architecture</w:t>
      </w:r>
    </w:p>
    <w:p w14:paraId="7639AE31" w14:textId="1DDC8131" w:rsidR="00A05A6A" w:rsidRDefault="00A05A6A" w:rsidP="00A05A6A">
      <w:pPr>
        <w:rPr>
          <w:lang w:val="en-US"/>
        </w:rPr>
      </w:pPr>
    </w:p>
    <w:tbl>
      <w:tblPr>
        <w:tblStyle w:val="Grilledutableau"/>
        <w:tblW w:w="0" w:type="auto"/>
        <w:tblLook w:val="04A0" w:firstRow="1" w:lastRow="0" w:firstColumn="1" w:lastColumn="0" w:noHBand="0" w:noVBand="1"/>
      </w:tblPr>
      <w:tblGrid>
        <w:gridCol w:w="9062"/>
      </w:tblGrid>
      <w:tr w:rsidR="00A05A6A" w14:paraId="667F9B0A" w14:textId="77777777" w:rsidTr="00A05A6A">
        <w:tc>
          <w:tcPr>
            <w:tcW w:w="9062" w:type="dxa"/>
          </w:tcPr>
          <w:p w14:paraId="36D362BC" w14:textId="3F6DDDFA" w:rsidR="00A05A6A" w:rsidRDefault="00A05A6A" w:rsidP="006423F6">
            <w:pPr>
              <w:jc w:val="center"/>
              <w:rPr>
                <w:lang w:val="en-US"/>
              </w:rPr>
            </w:pPr>
            <w:r w:rsidRPr="00A05A6A">
              <w:rPr>
                <w:noProof/>
                <w:lang w:val="en-US"/>
              </w:rPr>
              <w:drawing>
                <wp:inline distT="0" distB="0" distL="0" distR="0" wp14:anchorId="74E99F33" wp14:editId="700B98EF">
                  <wp:extent cx="4945380" cy="3729204"/>
                  <wp:effectExtent l="0" t="0" r="762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5384" cy="3736748"/>
                          </a:xfrm>
                          <a:prstGeom prst="rect">
                            <a:avLst/>
                          </a:prstGeom>
                        </pic:spPr>
                      </pic:pic>
                    </a:graphicData>
                  </a:graphic>
                </wp:inline>
              </w:drawing>
            </w:r>
          </w:p>
        </w:tc>
      </w:tr>
      <w:tr w:rsidR="00A05A6A" w:rsidRPr="00C263EA" w14:paraId="67ABFEC9" w14:textId="77777777" w:rsidTr="00A05A6A">
        <w:tc>
          <w:tcPr>
            <w:tcW w:w="9062" w:type="dxa"/>
          </w:tcPr>
          <w:p w14:paraId="5E5822F7" w14:textId="76E6D918" w:rsidR="00A05A6A" w:rsidRDefault="00DA5F18" w:rsidP="007951A3">
            <w:pPr>
              <w:jc w:val="both"/>
              <w:rPr>
                <w:lang w:val="en-US"/>
              </w:rPr>
            </w:pPr>
            <w:r>
              <w:rPr>
                <w:lang w:val="en-US"/>
              </w:rPr>
              <w:t xml:space="preserve">Before diving into the details of CQRS, let’s briefly talk about the </w:t>
            </w:r>
            <w:r>
              <w:rPr>
                <w:b/>
                <w:lang w:val="en-US"/>
              </w:rPr>
              <w:t>Stereotypical Architecture</w:t>
            </w:r>
            <w:r>
              <w:rPr>
                <w:lang w:val="en-US"/>
              </w:rPr>
              <w:t xml:space="preserve"> first. The Stereotypical Architecture, as shown above, is </w:t>
            </w:r>
            <w:r w:rsidR="006423F6">
              <w:rPr>
                <w:lang w:val="en-US"/>
              </w:rPr>
              <w:t>the most common</w:t>
            </w:r>
            <w:r>
              <w:rPr>
                <w:lang w:val="en-US"/>
              </w:rPr>
              <w:t xml:space="preserve"> architecture we used to implement (and @FAVV, most applications are based on this architecture).</w:t>
            </w:r>
          </w:p>
          <w:p w14:paraId="65F026FC" w14:textId="77777777" w:rsidR="00DA5F18" w:rsidRDefault="00DA5F18" w:rsidP="007951A3">
            <w:pPr>
              <w:jc w:val="both"/>
              <w:rPr>
                <w:lang w:val="en-US"/>
              </w:rPr>
            </w:pPr>
          </w:p>
          <w:p w14:paraId="4C76D179" w14:textId="08411BD2" w:rsidR="00DA5F18" w:rsidRDefault="00DA5F18" w:rsidP="007951A3">
            <w:pPr>
              <w:jc w:val="both"/>
              <w:rPr>
                <w:lang w:val="en-US"/>
              </w:rPr>
            </w:pPr>
            <w:r>
              <w:rPr>
                <w:lang w:val="en-US"/>
              </w:rPr>
              <w:t xml:space="preserve">This architecture has </w:t>
            </w:r>
            <w:r w:rsidRPr="006423F6">
              <w:rPr>
                <w:b/>
                <w:lang w:val="en-US"/>
              </w:rPr>
              <w:t>a client (</w:t>
            </w:r>
            <w:r w:rsidR="007951A3" w:rsidRPr="006423F6">
              <w:rPr>
                <w:b/>
                <w:lang w:val="en-US"/>
              </w:rPr>
              <w:t>UI</w:t>
            </w:r>
            <w:r w:rsidRPr="006423F6">
              <w:rPr>
                <w:b/>
                <w:lang w:val="en-US"/>
              </w:rPr>
              <w:t>) layer</w:t>
            </w:r>
            <w:r>
              <w:rPr>
                <w:lang w:val="en-US"/>
              </w:rPr>
              <w:t xml:space="preserve"> which requests and </w:t>
            </w:r>
            <w:r w:rsidRPr="006423F6">
              <w:rPr>
                <w:b/>
                <w:lang w:val="en-US"/>
              </w:rPr>
              <w:t>returns DTOs</w:t>
            </w:r>
            <w:r>
              <w:rPr>
                <w:lang w:val="en-US"/>
              </w:rPr>
              <w:t xml:space="preserve"> to the </w:t>
            </w:r>
            <w:r w:rsidRPr="006423F6">
              <w:rPr>
                <w:b/>
                <w:lang w:val="en-US"/>
              </w:rPr>
              <w:t>Application Layer</w:t>
            </w:r>
            <w:r>
              <w:rPr>
                <w:lang w:val="en-US"/>
              </w:rPr>
              <w:t xml:space="preserve"> by means of </w:t>
            </w:r>
            <w:r w:rsidRPr="006423F6">
              <w:rPr>
                <w:b/>
                <w:lang w:val="en-US"/>
              </w:rPr>
              <w:t>Application Services</w:t>
            </w:r>
            <w:r>
              <w:rPr>
                <w:lang w:val="en-US"/>
              </w:rPr>
              <w:t xml:space="preserve">. In between is a so-called </w:t>
            </w:r>
            <w:r w:rsidRPr="006423F6">
              <w:rPr>
                <w:b/>
                <w:lang w:val="en-US"/>
              </w:rPr>
              <w:t>“Remote Façade”</w:t>
            </w:r>
            <w:r>
              <w:rPr>
                <w:lang w:val="en-US"/>
              </w:rPr>
              <w:t xml:space="preserve"> (</w:t>
            </w:r>
            <w:proofErr w:type="gramStart"/>
            <w:r>
              <w:rPr>
                <w:lang w:val="en-US"/>
              </w:rPr>
              <w:t>some kind of web</w:t>
            </w:r>
            <w:proofErr w:type="gramEnd"/>
            <w:r>
              <w:rPr>
                <w:lang w:val="en-US"/>
              </w:rPr>
              <w:t xml:space="preserve"> based </w:t>
            </w:r>
            <w:proofErr w:type="spellStart"/>
            <w:r>
              <w:rPr>
                <w:lang w:val="en-US"/>
              </w:rPr>
              <w:t>Api</w:t>
            </w:r>
            <w:proofErr w:type="spellEnd"/>
            <w:r>
              <w:rPr>
                <w:lang w:val="en-US"/>
              </w:rPr>
              <w:t>) which acts as a gateway between the client and the backend.</w:t>
            </w:r>
          </w:p>
          <w:p w14:paraId="406DBE76" w14:textId="77777777" w:rsidR="00DA5F18" w:rsidRDefault="00DA5F18" w:rsidP="007951A3">
            <w:pPr>
              <w:jc w:val="both"/>
              <w:rPr>
                <w:lang w:val="en-US"/>
              </w:rPr>
            </w:pPr>
          </w:p>
          <w:p w14:paraId="61FC4400" w14:textId="77777777" w:rsidR="00DA5F18" w:rsidRDefault="00DA5F18" w:rsidP="007951A3">
            <w:pPr>
              <w:jc w:val="both"/>
              <w:rPr>
                <w:lang w:val="en-US"/>
              </w:rPr>
            </w:pPr>
            <w:r>
              <w:rPr>
                <w:lang w:val="en-US"/>
              </w:rPr>
              <w:t xml:space="preserve">Next in the </w:t>
            </w:r>
            <w:r w:rsidRPr="006423F6">
              <w:rPr>
                <w:b/>
                <w:lang w:val="en-US"/>
              </w:rPr>
              <w:t>Application (or business) layer</w:t>
            </w:r>
            <w:r w:rsidR="006423F6" w:rsidRPr="006423F6">
              <w:rPr>
                <w:b/>
                <w:lang w:val="en-US"/>
              </w:rPr>
              <w:t xml:space="preserve"> DTOs get mapped to domain models (or domain models to DTOs)</w:t>
            </w:r>
            <w:r w:rsidR="006423F6">
              <w:rPr>
                <w:lang w:val="en-US"/>
              </w:rPr>
              <w:t>, validated and persisted in the database.</w:t>
            </w:r>
          </w:p>
          <w:p w14:paraId="4070187D" w14:textId="77777777" w:rsidR="006423F6" w:rsidRDefault="006423F6" w:rsidP="007951A3">
            <w:pPr>
              <w:jc w:val="both"/>
              <w:rPr>
                <w:lang w:val="en-US"/>
              </w:rPr>
            </w:pPr>
          </w:p>
          <w:p w14:paraId="42B06B14" w14:textId="514C2A30" w:rsidR="006423F6" w:rsidRDefault="006423F6" w:rsidP="007951A3">
            <w:pPr>
              <w:jc w:val="both"/>
              <w:rPr>
                <w:i/>
                <w:lang w:val="en-US"/>
              </w:rPr>
            </w:pPr>
            <w:r>
              <w:rPr>
                <w:b/>
                <w:i/>
                <w:lang w:val="en-US"/>
              </w:rPr>
              <w:t>Benefit</w:t>
            </w:r>
            <w:r>
              <w:rPr>
                <w:i/>
                <w:lang w:val="en-US"/>
              </w:rPr>
              <w:t xml:space="preserve"> of the Stereotypical Architecture is </w:t>
            </w:r>
            <w:proofErr w:type="gramStart"/>
            <w:r>
              <w:rPr>
                <w:i/>
                <w:lang w:val="en-US"/>
              </w:rPr>
              <w:t>it’s</w:t>
            </w:r>
            <w:proofErr w:type="gramEnd"/>
            <w:r>
              <w:rPr>
                <w:i/>
                <w:lang w:val="en-US"/>
              </w:rPr>
              <w:t xml:space="preserve"> “simplicity”, but in mean time </w:t>
            </w:r>
            <w:r>
              <w:rPr>
                <w:b/>
                <w:i/>
                <w:lang w:val="en-US"/>
              </w:rPr>
              <w:t xml:space="preserve">drawback </w:t>
            </w:r>
            <w:r>
              <w:rPr>
                <w:i/>
                <w:lang w:val="en-US"/>
              </w:rPr>
              <w:t xml:space="preserve">of this simplicity is that it may neither </w:t>
            </w:r>
            <w:r>
              <w:rPr>
                <w:b/>
                <w:i/>
                <w:lang w:val="en-US"/>
              </w:rPr>
              <w:t>scale</w:t>
            </w:r>
            <w:r>
              <w:rPr>
                <w:i/>
                <w:lang w:val="en-US"/>
              </w:rPr>
              <w:t xml:space="preserve"> or </w:t>
            </w:r>
            <w:r>
              <w:rPr>
                <w:b/>
                <w:i/>
                <w:lang w:val="en-US"/>
              </w:rPr>
              <w:t>perform</w:t>
            </w:r>
            <w:r>
              <w:rPr>
                <w:i/>
                <w:lang w:val="en-US"/>
              </w:rPr>
              <w:t xml:space="preserve"> conveniently in heavy loading scenario’s. This mainly because of the use of a single model (both for the read and write side) and mapping from/to DTOs may be </w:t>
            </w:r>
            <w:proofErr w:type="spellStart"/>
            <w:r>
              <w:rPr>
                <w:i/>
                <w:lang w:val="en-US"/>
              </w:rPr>
              <w:t>painfull</w:t>
            </w:r>
            <w:proofErr w:type="spellEnd"/>
            <w:r>
              <w:rPr>
                <w:i/>
                <w:lang w:val="en-US"/>
              </w:rPr>
              <w:t xml:space="preserve"> to. I’ll come back to a better approach by separating the model into “read” and “write” model and create a separate flow for handling “reads” and “writes”. I’ll come back to this when discussing the basics of a CQRS based application.</w:t>
            </w:r>
          </w:p>
          <w:p w14:paraId="486BB92E" w14:textId="067BAA98" w:rsidR="006423F6" w:rsidRPr="006423F6" w:rsidRDefault="006423F6" w:rsidP="007951A3">
            <w:pPr>
              <w:jc w:val="both"/>
              <w:rPr>
                <w:lang w:val="en-US"/>
              </w:rPr>
            </w:pPr>
          </w:p>
        </w:tc>
      </w:tr>
    </w:tbl>
    <w:p w14:paraId="2F550427" w14:textId="1D4636F3" w:rsidR="00A05A6A" w:rsidRPr="00A05A6A" w:rsidRDefault="00A05A6A" w:rsidP="00A05A6A">
      <w:pPr>
        <w:rPr>
          <w:lang w:val="en-US"/>
        </w:rPr>
      </w:pPr>
    </w:p>
    <w:tbl>
      <w:tblPr>
        <w:tblStyle w:val="Grilledutableau"/>
        <w:tblW w:w="0" w:type="auto"/>
        <w:tblLook w:val="04A0" w:firstRow="1" w:lastRow="0" w:firstColumn="1" w:lastColumn="0" w:noHBand="0" w:noVBand="1"/>
      </w:tblPr>
      <w:tblGrid>
        <w:gridCol w:w="1476"/>
        <w:gridCol w:w="7586"/>
      </w:tblGrid>
      <w:tr w:rsidR="006423F6" w:rsidRPr="00C263EA" w14:paraId="5AEC454E" w14:textId="77777777" w:rsidTr="00213A67">
        <w:tc>
          <w:tcPr>
            <w:tcW w:w="988" w:type="dxa"/>
          </w:tcPr>
          <w:p w14:paraId="193FEE1F" w14:textId="77777777" w:rsidR="006423F6" w:rsidRDefault="006423F6" w:rsidP="00213A67">
            <w:pPr>
              <w:jc w:val="both"/>
              <w:rPr>
                <w:lang w:val="en-US"/>
              </w:rPr>
            </w:pPr>
            <w:r>
              <w:rPr>
                <w:noProof/>
                <w:lang w:val="en-US"/>
              </w:rPr>
              <w:drawing>
                <wp:inline distT="0" distB="0" distL="0" distR="0" wp14:anchorId="352BB7E0" wp14:editId="325917CA">
                  <wp:extent cx="800100" cy="800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800100" cy="800100"/>
                          </a:xfrm>
                          <a:prstGeom prst="rect">
                            <a:avLst/>
                          </a:prstGeom>
                        </pic:spPr>
                      </pic:pic>
                    </a:graphicData>
                  </a:graphic>
                </wp:inline>
              </w:drawing>
            </w:r>
          </w:p>
        </w:tc>
        <w:tc>
          <w:tcPr>
            <w:tcW w:w="8074" w:type="dxa"/>
          </w:tcPr>
          <w:p w14:paraId="449EDE79" w14:textId="77777777" w:rsidR="006423F6" w:rsidRDefault="006423F6" w:rsidP="00213A67">
            <w:pPr>
              <w:jc w:val="both"/>
              <w:rPr>
                <w:i/>
                <w:lang w:val="en-US"/>
              </w:rPr>
            </w:pPr>
            <w:r>
              <w:rPr>
                <w:b/>
                <w:i/>
                <w:u w:val="single"/>
                <w:lang w:val="en-US"/>
              </w:rPr>
              <w:t>Important remark:</w:t>
            </w:r>
          </w:p>
          <w:p w14:paraId="1DC99F2D" w14:textId="2F65768A" w:rsidR="006423F6" w:rsidRPr="0055751E" w:rsidRDefault="006423F6" w:rsidP="00213A67">
            <w:pPr>
              <w:jc w:val="both"/>
              <w:rPr>
                <w:i/>
                <w:lang w:val="en-US"/>
              </w:rPr>
            </w:pPr>
            <w:r>
              <w:rPr>
                <w:i/>
                <w:lang w:val="en-US"/>
              </w:rPr>
              <w:t xml:space="preserve">Although CQRS based frameworks may be more convenient in heavy loading scenario’s, the </w:t>
            </w:r>
            <w:r>
              <w:rPr>
                <w:b/>
                <w:i/>
                <w:lang w:val="en-US"/>
              </w:rPr>
              <w:t>Stereotypical Architecture</w:t>
            </w:r>
            <w:r>
              <w:rPr>
                <w:i/>
                <w:lang w:val="en-US"/>
              </w:rPr>
              <w:t xml:space="preserve"> will work for most of the applications. CQRS brings complexity and should only be applied sparely when really needed or in specific </w:t>
            </w:r>
            <w:proofErr w:type="spellStart"/>
            <w:r>
              <w:rPr>
                <w:i/>
                <w:lang w:val="en-US"/>
              </w:rPr>
              <w:t>area’s</w:t>
            </w:r>
            <w:proofErr w:type="spellEnd"/>
            <w:r>
              <w:rPr>
                <w:i/>
                <w:lang w:val="en-US"/>
              </w:rPr>
              <w:t xml:space="preserve"> of the application, surely not in all of </w:t>
            </w:r>
            <w:proofErr w:type="gramStart"/>
            <w:r>
              <w:rPr>
                <w:i/>
                <w:lang w:val="en-US"/>
              </w:rPr>
              <w:t>them !</w:t>
            </w:r>
            <w:proofErr w:type="gramEnd"/>
            <w:r>
              <w:rPr>
                <w:i/>
                <w:lang w:val="en-US"/>
              </w:rPr>
              <w:t xml:space="preserve"> </w:t>
            </w:r>
          </w:p>
        </w:tc>
      </w:tr>
    </w:tbl>
    <w:p w14:paraId="25A3865B" w14:textId="2E12CD06" w:rsidR="00A05A6A" w:rsidRDefault="001E5ADE" w:rsidP="001E5ADE">
      <w:pPr>
        <w:pStyle w:val="Titre1"/>
        <w:numPr>
          <w:ilvl w:val="0"/>
          <w:numId w:val="1"/>
        </w:numPr>
        <w:rPr>
          <w:lang w:val="en-US"/>
        </w:rPr>
      </w:pPr>
      <w:r>
        <w:rPr>
          <w:lang w:val="en-US"/>
        </w:rPr>
        <w:lastRenderedPageBreak/>
        <w:t>CQRS Architecture</w:t>
      </w:r>
    </w:p>
    <w:p w14:paraId="22503CB1" w14:textId="3C31A7C1" w:rsidR="009504D2" w:rsidRPr="009504D2" w:rsidRDefault="009504D2" w:rsidP="009504D2">
      <w:pPr>
        <w:pStyle w:val="Titre2"/>
        <w:numPr>
          <w:ilvl w:val="1"/>
          <w:numId w:val="1"/>
        </w:numPr>
        <w:rPr>
          <w:lang w:val="en-US"/>
        </w:rPr>
      </w:pPr>
      <w:r>
        <w:rPr>
          <w:lang w:val="en-US"/>
        </w:rPr>
        <w:t xml:space="preserve">Separation of </w:t>
      </w:r>
      <w:proofErr w:type="gramStart"/>
      <w:r>
        <w:rPr>
          <w:lang w:val="en-US"/>
        </w:rPr>
        <w:t>Concerns :</w:t>
      </w:r>
      <w:proofErr w:type="gramEnd"/>
      <w:r>
        <w:rPr>
          <w:lang w:val="en-US"/>
        </w:rPr>
        <w:t xml:space="preserve"> Read-Side vs Write-Side</w:t>
      </w:r>
    </w:p>
    <w:p w14:paraId="1771740D" w14:textId="77777777" w:rsidR="001E5ADE" w:rsidRPr="001E5ADE" w:rsidRDefault="001E5ADE" w:rsidP="001E5ADE">
      <w:pPr>
        <w:rPr>
          <w:lang w:val="en-US"/>
        </w:rPr>
      </w:pPr>
    </w:p>
    <w:tbl>
      <w:tblPr>
        <w:tblStyle w:val="TableauListe3-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2D38EC" w14:paraId="4AA38DD3" w14:textId="77777777" w:rsidTr="001E5A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3EE59912" w14:textId="007148CC" w:rsidR="001E5ADE" w:rsidRDefault="001E5ADE" w:rsidP="00A05A6A">
            <w:pPr>
              <w:rPr>
                <w:lang w:val="en-US"/>
              </w:rPr>
            </w:pPr>
            <w:r>
              <w:rPr>
                <w:lang w:val="en-US"/>
              </w:rPr>
              <w:t>Read-Side</w:t>
            </w:r>
            <w:r w:rsidR="00FA42BE">
              <w:rPr>
                <w:lang w:val="en-US"/>
              </w:rPr>
              <w:t xml:space="preserve"> (Query)</w:t>
            </w:r>
          </w:p>
        </w:tc>
        <w:tc>
          <w:tcPr>
            <w:tcW w:w="4531" w:type="dxa"/>
          </w:tcPr>
          <w:p w14:paraId="092E273A" w14:textId="164CFBDF" w:rsidR="001E5ADE" w:rsidRDefault="001E5ADE" w:rsidP="00A05A6A">
            <w:pPr>
              <w:cnfStyle w:val="100000000000" w:firstRow="1" w:lastRow="0" w:firstColumn="0" w:lastColumn="0" w:oddVBand="0" w:evenVBand="0" w:oddHBand="0" w:evenHBand="0" w:firstRowFirstColumn="0" w:firstRowLastColumn="0" w:lastRowFirstColumn="0" w:lastRowLastColumn="0"/>
              <w:rPr>
                <w:lang w:val="en-US"/>
              </w:rPr>
            </w:pPr>
            <w:r>
              <w:rPr>
                <w:lang w:val="en-US"/>
              </w:rPr>
              <w:t>Write-Side</w:t>
            </w:r>
            <w:r w:rsidR="00FA42BE">
              <w:rPr>
                <w:lang w:val="en-US"/>
              </w:rPr>
              <w:t xml:space="preserve"> (Command)</w:t>
            </w:r>
          </w:p>
        </w:tc>
      </w:tr>
      <w:tr w:rsidR="002D38EC" w14:paraId="280D34D3" w14:textId="77777777" w:rsidTr="002D3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bottom w:val="single" w:sz="4" w:space="0" w:color="auto"/>
            </w:tcBorders>
          </w:tcPr>
          <w:p w14:paraId="7F84A281" w14:textId="2B38B5C4" w:rsidR="001E5ADE" w:rsidRDefault="0009166B" w:rsidP="00A05A6A">
            <w:pPr>
              <w:rPr>
                <w:lang w:val="en-US"/>
              </w:rPr>
            </w:pPr>
            <w:r w:rsidRPr="0009166B">
              <w:rPr>
                <w:noProof/>
                <w:lang w:val="en-US"/>
              </w:rPr>
              <w:drawing>
                <wp:inline distT="0" distB="0" distL="0" distR="0" wp14:anchorId="39A1DFE5" wp14:editId="7784759A">
                  <wp:extent cx="2682240" cy="3055107"/>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0304" cy="3064292"/>
                          </a:xfrm>
                          <a:prstGeom prst="rect">
                            <a:avLst/>
                          </a:prstGeom>
                        </pic:spPr>
                      </pic:pic>
                    </a:graphicData>
                  </a:graphic>
                </wp:inline>
              </w:drawing>
            </w:r>
          </w:p>
        </w:tc>
        <w:tc>
          <w:tcPr>
            <w:tcW w:w="4531" w:type="dxa"/>
            <w:tcBorders>
              <w:bottom w:val="single" w:sz="4" w:space="0" w:color="auto"/>
            </w:tcBorders>
          </w:tcPr>
          <w:p w14:paraId="1E5B1A50" w14:textId="4CAAFE09" w:rsidR="001E5ADE" w:rsidRDefault="002D38EC" w:rsidP="00A05A6A">
            <w:pPr>
              <w:cnfStyle w:val="000000100000" w:firstRow="0" w:lastRow="0" w:firstColumn="0" w:lastColumn="0" w:oddVBand="0" w:evenVBand="0" w:oddHBand="1" w:evenHBand="0" w:firstRowFirstColumn="0" w:firstRowLastColumn="0" w:lastRowFirstColumn="0" w:lastRowLastColumn="0"/>
              <w:rPr>
                <w:lang w:val="en-US"/>
              </w:rPr>
            </w:pPr>
            <w:r w:rsidRPr="002D38EC">
              <w:rPr>
                <w:noProof/>
                <w:lang w:val="en-US"/>
              </w:rPr>
              <w:drawing>
                <wp:inline distT="0" distB="0" distL="0" distR="0" wp14:anchorId="56E08938" wp14:editId="5DB995D1">
                  <wp:extent cx="2729270" cy="305498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586" cy="3079965"/>
                          </a:xfrm>
                          <a:prstGeom prst="rect">
                            <a:avLst/>
                          </a:prstGeom>
                        </pic:spPr>
                      </pic:pic>
                    </a:graphicData>
                  </a:graphic>
                </wp:inline>
              </w:drawing>
            </w:r>
          </w:p>
        </w:tc>
      </w:tr>
      <w:tr w:rsidR="001E5ADE" w:rsidRPr="00C263EA" w14:paraId="75E529C4" w14:textId="77777777" w:rsidTr="002D38EC">
        <w:tc>
          <w:tcPr>
            <w:cnfStyle w:val="001000000000" w:firstRow="0" w:lastRow="0" w:firstColumn="1" w:lastColumn="0" w:oddVBand="0" w:evenVBand="0" w:oddHBand="0" w:evenHBand="0" w:firstRowFirstColumn="0" w:firstRowLastColumn="0" w:lastRowFirstColumn="0" w:lastRowLastColumn="0"/>
            <w:tcW w:w="9062" w:type="dxa"/>
            <w:gridSpan w:val="2"/>
            <w:tcBorders>
              <w:right w:val="single" w:sz="4" w:space="0" w:color="auto"/>
            </w:tcBorders>
          </w:tcPr>
          <w:p w14:paraId="044117EF" w14:textId="77777777" w:rsidR="001E5ADE" w:rsidRDefault="002D38EC" w:rsidP="00A05A6A">
            <w:pPr>
              <w:rPr>
                <w:bCs w:val="0"/>
                <w:lang w:val="en-US"/>
              </w:rPr>
            </w:pPr>
            <w:r>
              <w:rPr>
                <w:b w:val="0"/>
                <w:lang w:val="en-US"/>
              </w:rPr>
              <w:t>In CQRS there is a strict separation on how to “read” data and how to “persist” data, each resulting in a specific model optimized either for “read” or “write”.</w:t>
            </w:r>
          </w:p>
          <w:p w14:paraId="3C7D891F" w14:textId="77777777" w:rsidR="002D38EC" w:rsidRDefault="002D38EC" w:rsidP="00A05A6A">
            <w:pPr>
              <w:rPr>
                <w:bCs w:val="0"/>
                <w:lang w:val="en-US"/>
              </w:rPr>
            </w:pPr>
          </w:p>
          <w:p w14:paraId="650DA36C" w14:textId="206920B7" w:rsidR="002D38EC" w:rsidRPr="002D38EC" w:rsidRDefault="002D38EC" w:rsidP="002D38EC">
            <w:pPr>
              <w:jc w:val="both"/>
              <w:rPr>
                <w:b w:val="0"/>
                <w:bCs w:val="0"/>
                <w:lang w:val="en-US"/>
              </w:rPr>
            </w:pPr>
            <w:r w:rsidRPr="002D38EC">
              <w:rPr>
                <w:sz w:val="28"/>
                <w:lang w:val="en-US"/>
              </w:rPr>
              <w:t>Read-Side</w:t>
            </w:r>
            <w:r w:rsidRPr="002D38EC">
              <w:rPr>
                <w:b w:val="0"/>
                <w:sz w:val="28"/>
                <w:lang w:val="en-US"/>
              </w:rPr>
              <w:t xml:space="preserve"> </w:t>
            </w:r>
            <w:r>
              <w:rPr>
                <w:b w:val="0"/>
                <w:lang w:val="en-US"/>
              </w:rPr>
              <w:t>(</w:t>
            </w:r>
            <w:r w:rsidR="00A13B23">
              <w:rPr>
                <w:b w:val="0"/>
                <w:lang w:val="en-US"/>
              </w:rPr>
              <w:t>represented by</w:t>
            </w:r>
            <w:r>
              <w:rPr>
                <w:b w:val="0"/>
                <w:lang w:val="en-US"/>
              </w:rPr>
              <w:t xml:space="preserve"> quer</w:t>
            </w:r>
            <w:r w:rsidR="00A13B23">
              <w:rPr>
                <w:b w:val="0"/>
                <w:lang w:val="en-US"/>
              </w:rPr>
              <w:t>ies</w:t>
            </w:r>
            <w:r>
              <w:rPr>
                <w:b w:val="0"/>
                <w:lang w:val="en-US"/>
              </w:rPr>
              <w:t xml:space="preserve">) model will typically store data in </w:t>
            </w:r>
            <w:r>
              <w:rPr>
                <w:lang w:val="en-US"/>
              </w:rPr>
              <w:t xml:space="preserve">denormalized </w:t>
            </w:r>
            <w:r>
              <w:rPr>
                <w:b w:val="0"/>
                <w:lang w:val="en-US"/>
              </w:rPr>
              <w:t xml:space="preserve">format, optimized for fast-querying the data from the underlying datastore. As shown above, read-side will also typically omit the domain model and rather directly read (through a thin read layer) from the Data Storage. Depending on the application needs, we also may store multiple </w:t>
            </w:r>
            <w:proofErr w:type="gramStart"/>
            <w:r>
              <w:rPr>
                <w:lang w:val="en-US"/>
              </w:rPr>
              <w:t xml:space="preserve">projections </w:t>
            </w:r>
            <w:r>
              <w:rPr>
                <w:b w:val="0"/>
                <w:lang w:val="en-US"/>
              </w:rPr>
              <w:t xml:space="preserve"> of</w:t>
            </w:r>
            <w:proofErr w:type="gramEnd"/>
            <w:r>
              <w:rPr>
                <w:b w:val="0"/>
                <w:lang w:val="en-US"/>
              </w:rPr>
              <w:t xml:space="preserve"> the same data (e.g. mobile clients may have to present data in a different way then web applications do). </w:t>
            </w:r>
            <w:r w:rsidR="00A13B23">
              <w:rPr>
                <w:b w:val="0"/>
                <w:lang w:val="en-US"/>
              </w:rPr>
              <w:t xml:space="preserve">The persistence technology used in the read-side may typically be </w:t>
            </w:r>
            <w:r w:rsidR="00A13B23" w:rsidRPr="00A13B23">
              <w:rPr>
                <w:lang w:val="en-US"/>
              </w:rPr>
              <w:t xml:space="preserve">a NO-SQL or </w:t>
            </w:r>
            <w:proofErr w:type="gramStart"/>
            <w:r w:rsidR="00A13B23" w:rsidRPr="00A13B23">
              <w:rPr>
                <w:lang w:val="en-US"/>
              </w:rPr>
              <w:t>document</w:t>
            </w:r>
            <w:r w:rsidR="00A13B23">
              <w:rPr>
                <w:b w:val="0"/>
                <w:lang w:val="en-US"/>
              </w:rPr>
              <w:t xml:space="preserve"> based</w:t>
            </w:r>
            <w:proofErr w:type="gramEnd"/>
            <w:r w:rsidR="00A13B23">
              <w:rPr>
                <w:b w:val="0"/>
                <w:lang w:val="en-US"/>
              </w:rPr>
              <w:t xml:space="preserve"> approach, so the created projections can be stored as-is and queries are fast. </w:t>
            </w:r>
            <w:r>
              <w:rPr>
                <w:b w:val="0"/>
                <w:lang w:val="en-US"/>
              </w:rPr>
              <w:t xml:space="preserve">Another benefit from separating the read from the write side is that you can scale the read-side independently from the write-side (as in most application the number of reads </w:t>
            </w:r>
            <w:proofErr w:type="gramStart"/>
            <w:r>
              <w:rPr>
                <w:b w:val="0"/>
                <w:lang w:val="en-US"/>
              </w:rPr>
              <w:t>are</w:t>
            </w:r>
            <w:proofErr w:type="gramEnd"/>
            <w:r>
              <w:rPr>
                <w:b w:val="0"/>
                <w:lang w:val="en-US"/>
              </w:rPr>
              <w:t xml:space="preserve"> far more important </w:t>
            </w:r>
            <w:proofErr w:type="spellStart"/>
            <w:r>
              <w:rPr>
                <w:b w:val="0"/>
                <w:lang w:val="en-US"/>
              </w:rPr>
              <w:t>then</w:t>
            </w:r>
            <w:proofErr w:type="spellEnd"/>
            <w:r>
              <w:rPr>
                <w:b w:val="0"/>
                <w:lang w:val="en-US"/>
              </w:rPr>
              <w:t xml:space="preserve"> the number of writes, so it may be beneficial to “scale-out” the read part depending on the circumstances).</w:t>
            </w:r>
          </w:p>
          <w:p w14:paraId="4BA47790" w14:textId="35DFF5CA" w:rsidR="002D38EC" w:rsidRDefault="002D38EC" w:rsidP="00A05A6A">
            <w:pPr>
              <w:rPr>
                <w:b w:val="0"/>
                <w:lang w:val="en-US"/>
              </w:rPr>
            </w:pPr>
          </w:p>
          <w:p w14:paraId="6BE51EF2" w14:textId="33B55B74" w:rsidR="002D38EC" w:rsidRDefault="00A13B23" w:rsidP="00A13B23">
            <w:pPr>
              <w:jc w:val="both"/>
              <w:rPr>
                <w:lang w:val="en-US"/>
              </w:rPr>
            </w:pPr>
            <w:r w:rsidRPr="00A13B23">
              <w:rPr>
                <w:bCs w:val="0"/>
                <w:sz w:val="32"/>
                <w:lang w:val="en-US"/>
              </w:rPr>
              <w:t>Write-Side</w:t>
            </w:r>
            <w:r w:rsidRPr="00A13B23">
              <w:rPr>
                <w:b w:val="0"/>
                <w:bCs w:val="0"/>
                <w:sz w:val="32"/>
                <w:lang w:val="en-US"/>
              </w:rPr>
              <w:t xml:space="preserve"> </w:t>
            </w:r>
            <w:r>
              <w:rPr>
                <w:b w:val="0"/>
                <w:bCs w:val="0"/>
                <w:lang w:val="en-US"/>
              </w:rPr>
              <w:t xml:space="preserve">(represented by commands) is a whole other story. </w:t>
            </w:r>
            <w:proofErr w:type="gramStart"/>
            <w:r>
              <w:rPr>
                <w:b w:val="0"/>
                <w:bCs w:val="0"/>
                <w:lang w:val="en-US"/>
              </w:rPr>
              <w:t>Typically</w:t>
            </w:r>
            <w:proofErr w:type="gramEnd"/>
            <w:r>
              <w:rPr>
                <w:b w:val="0"/>
                <w:bCs w:val="0"/>
                <w:lang w:val="en-US"/>
              </w:rPr>
              <w:t xml:space="preserve"> clients will send messages (mapped from (partial) </w:t>
            </w:r>
            <w:r w:rsidRPr="00A13B23">
              <w:rPr>
                <w:bCs w:val="0"/>
                <w:lang w:val="en-US"/>
              </w:rPr>
              <w:t>DTOs and represented by commands</w:t>
            </w:r>
            <w:r>
              <w:rPr>
                <w:b w:val="0"/>
                <w:bCs w:val="0"/>
                <w:lang w:val="en-US"/>
              </w:rPr>
              <w:t xml:space="preserve">) to the </w:t>
            </w:r>
            <w:r w:rsidRPr="00A13B23">
              <w:rPr>
                <w:bCs w:val="0"/>
                <w:lang w:val="en-US"/>
              </w:rPr>
              <w:t>Application Layer</w:t>
            </w:r>
            <w:r>
              <w:rPr>
                <w:b w:val="0"/>
                <w:bCs w:val="0"/>
                <w:lang w:val="en-US"/>
              </w:rPr>
              <w:t xml:space="preserve">. Next domain model (in the form of an </w:t>
            </w:r>
            <w:r w:rsidRPr="00A13B23">
              <w:rPr>
                <w:bCs w:val="0"/>
                <w:lang w:val="en-US"/>
              </w:rPr>
              <w:t>Aggregate</w:t>
            </w:r>
            <w:r>
              <w:rPr>
                <w:b w:val="0"/>
                <w:bCs w:val="0"/>
                <w:lang w:val="en-US"/>
              </w:rPr>
              <w:t xml:space="preserve">) will be created from the supplied command object. Next depending on the underlying persistence technology, the changed Aggregate state may be persisted </w:t>
            </w:r>
            <w:r w:rsidRPr="00A13B23">
              <w:rPr>
                <w:bCs w:val="0"/>
                <w:lang w:val="en-US"/>
              </w:rPr>
              <w:t>as a stream of Events or in a normalized (mostly in 3NF format) SQL-based database</w:t>
            </w:r>
            <w:r>
              <w:rPr>
                <w:b w:val="0"/>
                <w:bCs w:val="0"/>
                <w:lang w:val="en-US"/>
              </w:rPr>
              <w:t>. We typically talk about a CQRS/ES implementation in case of event streaming.</w:t>
            </w:r>
          </w:p>
          <w:p w14:paraId="4F823387" w14:textId="50FF9955" w:rsidR="00A13B23" w:rsidRDefault="00A13B23" w:rsidP="00A13B23">
            <w:pPr>
              <w:jc w:val="both"/>
              <w:rPr>
                <w:lang w:val="en-US"/>
              </w:rPr>
            </w:pPr>
          </w:p>
          <w:p w14:paraId="78AA432B" w14:textId="38D4B2FB" w:rsidR="00A13B23" w:rsidRPr="00E91BA5" w:rsidRDefault="00A13B23" w:rsidP="00A13B23">
            <w:pPr>
              <w:jc w:val="both"/>
              <w:rPr>
                <w:b w:val="0"/>
                <w:bCs w:val="0"/>
                <w:i/>
                <w:lang w:val="en-US"/>
              </w:rPr>
            </w:pPr>
            <w:r w:rsidRPr="00E91BA5">
              <w:rPr>
                <w:b w:val="0"/>
                <w:bCs w:val="0"/>
                <w:i/>
                <w:lang w:val="en-US"/>
              </w:rPr>
              <w:t xml:space="preserve">I think we all agree that applying CQRS is a </w:t>
            </w:r>
            <w:proofErr w:type="gramStart"/>
            <w:r w:rsidRPr="00E91BA5">
              <w:rPr>
                <w:b w:val="0"/>
                <w:bCs w:val="0"/>
                <w:i/>
                <w:lang w:val="en-US"/>
              </w:rPr>
              <w:t>total</w:t>
            </w:r>
            <w:proofErr w:type="gramEnd"/>
            <w:r w:rsidRPr="00E91BA5">
              <w:rPr>
                <w:b w:val="0"/>
                <w:bCs w:val="0"/>
                <w:i/>
                <w:lang w:val="en-US"/>
              </w:rPr>
              <w:t xml:space="preserve"> different approach then applying the more classic Stereotypical Architecture. Although CQRS brings complexity, </w:t>
            </w:r>
            <w:r w:rsidR="00E91BA5" w:rsidRPr="00E91BA5">
              <w:rPr>
                <w:b w:val="0"/>
                <w:bCs w:val="0"/>
                <w:i/>
                <w:lang w:val="en-US"/>
              </w:rPr>
              <w:t xml:space="preserve">holds </w:t>
            </w:r>
            <w:r w:rsidRPr="00E91BA5">
              <w:rPr>
                <w:b w:val="0"/>
                <w:bCs w:val="0"/>
                <w:i/>
                <w:lang w:val="en-US"/>
              </w:rPr>
              <w:t>many different technologies and certainly in case of CQRS/ES</w:t>
            </w:r>
            <w:r w:rsidR="00E91BA5" w:rsidRPr="00E91BA5">
              <w:rPr>
                <w:b w:val="0"/>
                <w:bCs w:val="0"/>
                <w:i/>
                <w:lang w:val="en-US"/>
              </w:rPr>
              <w:t xml:space="preserve"> possible headaches in case of model-changes (as when model changes, the way events are replayed to form the Aggregate changes to …), it may be very efficient in heavy-load scenario’s, or situation when object state must be brought back to a certain point in time.</w:t>
            </w:r>
          </w:p>
          <w:p w14:paraId="0CB77A8D" w14:textId="57434B16" w:rsidR="002D38EC" w:rsidRPr="002D38EC" w:rsidRDefault="002D38EC" w:rsidP="00A05A6A">
            <w:pPr>
              <w:rPr>
                <w:b w:val="0"/>
                <w:lang w:val="en-US"/>
              </w:rPr>
            </w:pPr>
          </w:p>
        </w:tc>
      </w:tr>
    </w:tbl>
    <w:p w14:paraId="20976D1D" w14:textId="6578B48F" w:rsidR="00A05A6A" w:rsidRDefault="009504D2" w:rsidP="009504D2">
      <w:pPr>
        <w:pStyle w:val="Titre2"/>
        <w:numPr>
          <w:ilvl w:val="1"/>
          <w:numId w:val="1"/>
        </w:numPr>
        <w:rPr>
          <w:lang w:val="en-US"/>
        </w:rPr>
      </w:pPr>
      <w:r>
        <w:rPr>
          <w:lang w:val="en-US"/>
        </w:rPr>
        <w:lastRenderedPageBreak/>
        <w:t>Synchronization principle between Read and Write Side</w:t>
      </w:r>
    </w:p>
    <w:p w14:paraId="62B3BE5E" w14:textId="249B15FC" w:rsidR="009504D2" w:rsidRDefault="009504D2" w:rsidP="009504D2">
      <w:pPr>
        <w:rPr>
          <w:lang w:val="en-US"/>
        </w:rPr>
      </w:pPr>
    </w:p>
    <w:tbl>
      <w:tblPr>
        <w:tblStyle w:val="Grilledutableau"/>
        <w:tblW w:w="0" w:type="auto"/>
        <w:tblLook w:val="04A0" w:firstRow="1" w:lastRow="0" w:firstColumn="1" w:lastColumn="0" w:noHBand="0" w:noVBand="1"/>
      </w:tblPr>
      <w:tblGrid>
        <w:gridCol w:w="9062"/>
      </w:tblGrid>
      <w:tr w:rsidR="009504D2" w14:paraId="4C8576E4" w14:textId="77777777" w:rsidTr="009504D2">
        <w:tc>
          <w:tcPr>
            <w:tcW w:w="9062" w:type="dxa"/>
          </w:tcPr>
          <w:p w14:paraId="781158B8" w14:textId="17BC52A9" w:rsidR="009504D2" w:rsidRDefault="009504D2" w:rsidP="009504D2">
            <w:pPr>
              <w:rPr>
                <w:lang w:val="en-US"/>
              </w:rPr>
            </w:pPr>
            <w:r w:rsidRPr="009504D2">
              <w:rPr>
                <w:noProof/>
                <w:lang w:val="en-US"/>
              </w:rPr>
              <w:drawing>
                <wp:inline distT="0" distB="0" distL="0" distR="0" wp14:anchorId="2EBBE7CD" wp14:editId="5EC2C453">
                  <wp:extent cx="5510969" cy="42595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0240" cy="4266746"/>
                          </a:xfrm>
                          <a:prstGeom prst="rect">
                            <a:avLst/>
                          </a:prstGeom>
                        </pic:spPr>
                      </pic:pic>
                    </a:graphicData>
                  </a:graphic>
                </wp:inline>
              </w:drawing>
            </w:r>
          </w:p>
        </w:tc>
      </w:tr>
      <w:tr w:rsidR="009504D2" w:rsidRPr="00C263EA" w14:paraId="1C531073" w14:textId="77777777" w:rsidTr="009504D2">
        <w:tc>
          <w:tcPr>
            <w:tcW w:w="9062" w:type="dxa"/>
          </w:tcPr>
          <w:p w14:paraId="372EDFF8" w14:textId="47DCCCA5" w:rsidR="009504D2" w:rsidRDefault="009504D2" w:rsidP="009526C7">
            <w:pPr>
              <w:jc w:val="both"/>
              <w:rPr>
                <w:lang w:val="en-US"/>
              </w:rPr>
            </w:pPr>
            <w:r>
              <w:rPr>
                <w:lang w:val="en-US"/>
              </w:rPr>
              <w:t xml:space="preserve">Well, we know now that in CQRS we have a read-side which is totally separated and isolated from a write-side, and both sides may even be using </w:t>
            </w:r>
            <w:proofErr w:type="gramStart"/>
            <w:r>
              <w:rPr>
                <w:lang w:val="en-US"/>
              </w:rPr>
              <w:t>total</w:t>
            </w:r>
            <w:proofErr w:type="gramEnd"/>
            <w:r>
              <w:rPr>
                <w:lang w:val="en-US"/>
              </w:rPr>
              <w:t xml:space="preserve"> different persistent technologies and even be hosted on different platforms and servers. But … we have one missing piece here, namely: how can we be sure that when “persisting” data on the “write-side” (using Events Store or SQL-3NF-Db) that we get the same result when querying the “read-side</w:t>
            </w:r>
            <w:proofErr w:type="gramStart"/>
            <w:r>
              <w:rPr>
                <w:lang w:val="en-US"/>
              </w:rPr>
              <w:t>” ?</w:t>
            </w:r>
            <w:proofErr w:type="gramEnd"/>
            <w:r>
              <w:rPr>
                <w:lang w:val="en-US"/>
              </w:rPr>
              <w:t xml:space="preserve"> Well this is done by sending and external-event after data is persisted. Though, be aware that as we have no transactional unit, read and write side may be temporarily “out-of-sync”, this is also called “eventual consistency” (as the arrow “Eventually” mentions)</w:t>
            </w:r>
            <w:r w:rsidR="009526C7">
              <w:rPr>
                <w:lang w:val="en-US"/>
              </w:rPr>
              <w:t>.</w:t>
            </w:r>
          </w:p>
        </w:tc>
      </w:tr>
    </w:tbl>
    <w:p w14:paraId="6CA7255C" w14:textId="7CA3A4EA" w:rsidR="009504D2" w:rsidRDefault="009504D2" w:rsidP="009504D2">
      <w:pPr>
        <w:rPr>
          <w:lang w:val="en-US"/>
        </w:rPr>
      </w:pPr>
    </w:p>
    <w:tbl>
      <w:tblPr>
        <w:tblStyle w:val="Grilledutableau"/>
        <w:tblW w:w="0" w:type="auto"/>
        <w:shd w:val="clear" w:color="auto" w:fill="FFFF00"/>
        <w:tblLook w:val="04A0" w:firstRow="1" w:lastRow="0" w:firstColumn="1" w:lastColumn="0" w:noHBand="0" w:noVBand="1"/>
      </w:tblPr>
      <w:tblGrid>
        <w:gridCol w:w="2771"/>
        <w:gridCol w:w="6291"/>
      </w:tblGrid>
      <w:tr w:rsidR="009526C7" w:rsidRPr="00C263EA" w14:paraId="5432E9F0" w14:textId="77777777" w:rsidTr="009526C7">
        <w:tc>
          <w:tcPr>
            <w:tcW w:w="1555" w:type="dxa"/>
            <w:shd w:val="clear" w:color="auto" w:fill="FFFF00"/>
          </w:tcPr>
          <w:p w14:paraId="126753AB" w14:textId="6823CF38" w:rsidR="009526C7" w:rsidRPr="009526C7" w:rsidRDefault="009526C7" w:rsidP="009504D2">
            <w:pPr>
              <w:rPr>
                <w:sz w:val="24"/>
                <w:szCs w:val="24"/>
                <w:lang w:val="en-US"/>
              </w:rPr>
            </w:pPr>
            <w:r w:rsidRPr="009526C7">
              <w:rPr>
                <w:noProof/>
                <w:sz w:val="24"/>
                <w:szCs w:val="24"/>
                <w:lang w:val="en-US"/>
              </w:rPr>
              <w:drawing>
                <wp:inline distT="0" distB="0" distL="0" distR="0" wp14:anchorId="40D17DD9" wp14:editId="75816BBA">
                  <wp:extent cx="1622425" cy="1638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1680051" cy="1696490"/>
                          </a:xfrm>
                          <a:prstGeom prst="rect">
                            <a:avLst/>
                          </a:prstGeom>
                        </pic:spPr>
                      </pic:pic>
                    </a:graphicData>
                  </a:graphic>
                </wp:inline>
              </w:drawing>
            </w:r>
          </w:p>
        </w:tc>
        <w:tc>
          <w:tcPr>
            <w:tcW w:w="7507" w:type="dxa"/>
            <w:shd w:val="clear" w:color="auto" w:fill="FFFF00"/>
          </w:tcPr>
          <w:p w14:paraId="2F3D8BC2" w14:textId="361A0374" w:rsidR="009526C7" w:rsidRPr="009526C7" w:rsidRDefault="009526C7" w:rsidP="009504D2">
            <w:pPr>
              <w:rPr>
                <w:sz w:val="24"/>
                <w:szCs w:val="24"/>
                <w:lang w:val="en-US"/>
              </w:rPr>
            </w:pPr>
            <w:r w:rsidRPr="009526C7">
              <w:rPr>
                <w:b/>
                <w:i/>
                <w:sz w:val="24"/>
                <w:szCs w:val="24"/>
                <w:u w:val="single"/>
                <w:lang w:val="en-US"/>
              </w:rPr>
              <w:t xml:space="preserve">Very </w:t>
            </w:r>
            <w:proofErr w:type="spellStart"/>
            <w:r w:rsidRPr="009526C7">
              <w:rPr>
                <w:b/>
                <w:i/>
                <w:sz w:val="24"/>
                <w:szCs w:val="24"/>
                <w:u w:val="single"/>
                <w:lang w:val="en-US"/>
              </w:rPr>
              <w:t>very</w:t>
            </w:r>
            <w:proofErr w:type="spellEnd"/>
            <w:r w:rsidRPr="009526C7">
              <w:rPr>
                <w:b/>
                <w:i/>
                <w:sz w:val="24"/>
                <w:szCs w:val="24"/>
                <w:u w:val="single"/>
                <w:lang w:val="en-US"/>
              </w:rPr>
              <w:t xml:space="preserve"> Important </w:t>
            </w:r>
            <w:proofErr w:type="gramStart"/>
            <w:r>
              <w:rPr>
                <w:b/>
                <w:i/>
                <w:sz w:val="24"/>
                <w:szCs w:val="24"/>
                <w:u w:val="single"/>
                <w:lang w:val="en-US"/>
              </w:rPr>
              <w:t>Remark</w:t>
            </w:r>
            <w:r w:rsidRPr="009526C7">
              <w:rPr>
                <w:b/>
                <w:i/>
                <w:sz w:val="24"/>
                <w:szCs w:val="24"/>
                <w:u w:val="single"/>
                <w:lang w:val="en-US"/>
              </w:rPr>
              <w:t xml:space="preserve"> !!!</w:t>
            </w:r>
            <w:proofErr w:type="gramEnd"/>
          </w:p>
          <w:p w14:paraId="21019161" w14:textId="39001ABC" w:rsidR="009526C7" w:rsidRPr="009526C7" w:rsidRDefault="009526C7" w:rsidP="009526C7">
            <w:pPr>
              <w:jc w:val="both"/>
              <w:rPr>
                <w:i/>
                <w:sz w:val="24"/>
                <w:szCs w:val="24"/>
                <w:lang w:val="en-US"/>
              </w:rPr>
            </w:pPr>
            <w:r w:rsidRPr="009526C7">
              <w:rPr>
                <w:i/>
                <w:sz w:val="24"/>
                <w:szCs w:val="24"/>
                <w:lang w:val="en-US"/>
              </w:rPr>
              <w:t xml:space="preserve">Having the issue of “eventual consistency” in CQRS means that (as I already mentioned a few times) we should have a </w:t>
            </w:r>
            <w:r w:rsidRPr="009526C7">
              <w:rPr>
                <w:b/>
                <w:i/>
                <w:sz w:val="24"/>
                <w:szCs w:val="24"/>
                <w:lang w:val="en-US"/>
              </w:rPr>
              <w:t>PROPER MESSAGAING TRANSPORT layer</w:t>
            </w:r>
            <w:r>
              <w:rPr>
                <w:b/>
                <w:i/>
                <w:sz w:val="24"/>
                <w:szCs w:val="24"/>
                <w:lang w:val="en-US"/>
              </w:rPr>
              <w:t xml:space="preserve"> (</w:t>
            </w:r>
            <w:proofErr w:type="spellStart"/>
            <w:r>
              <w:rPr>
                <w:b/>
                <w:i/>
                <w:sz w:val="24"/>
                <w:szCs w:val="24"/>
                <w:lang w:val="en-US"/>
              </w:rPr>
              <w:t>NServiceBus</w:t>
            </w:r>
            <w:proofErr w:type="spellEnd"/>
            <w:r>
              <w:rPr>
                <w:b/>
                <w:i/>
                <w:sz w:val="24"/>
                <w:szCs w:val="24"/>
                <w:lang w:val="en-US"/>
              </w:rPr>
              <w:t>)</w:t>
            </w:r>
            <w:r w:rsidRPr="009526C7">
              <w:rPr>
                <w:i/>
                <w:sz w:val="24"/>
                <w:szCs w:val="24"/>
                <w:lang w:val="en-US"/>
              </w:rPr>
              <w:t>, so in case of transient errors (temporary outages), messages are stored on queues and won’t be lost when the system comes up again, as these messages will be resend as soon as the system comes up again !!!</w:t>
            </w:r>
          </w:p>
        </w:tc>
      </w:tr>
    </w:tbl>
    <w:p w14:paraId="2CFA9015" w14:textId="77777777" w:rsidR="009526C7" w:rsidRPr="009504D2" w:rsidRDefault="009526C7" w:rsidP="009504D2">
      <w:pPr>
        <w:rPr>
          <w:lang w:val="en-US"/>
        </w:rPr>
      </w:pPr>
    </w:p>
    <w:p w14:paraId="28601FA2" w14:textId="77777777" w:rsidR="005500E9" w:rsidRDefault="005500E9" w:rsidP="00A05A6A">
      <w:pPr>
        <w:rPr>
          <w:lang w:val="en-US"/>
        </w:rPr>
      </w:pPr>
    </w:p>
    <w:p w14:paraId="0CF1A712" w14:textId="5205B1DF" w:rsidR="00FA42BE" w:rsidRDefault="00FA42BE" w:rsidP="00FA42BE">
      <w:pPr>
        <w:pStyle w:val="Titre1"/>
        <w:numPr>
          <w:ilvl w:val="0"/>
          <w:numId w:val="1"/>
        </w:numPr>
        <w:rPr>
          <w:lang w:val="en-US"/>
        </w:rPr>
      </w:pPr>
      <w:r>
        <w:rPr>
          <w:lang w:val="en-US"/>
        </w:rPr>
        <w:lastRenderedPageBreak/>
        <w:t>CQRS Best Practice</w:t>
      </w:r>
    </w:p>
    <w:p w14:paraId="3F85A435" w14:textId="04F96A30" w:rsidR="00FA42BE" w:rsidRDefault="00FA42BE" w:rsidP="00FA42BE">
      <w:pPr>
        <w:rPr>
          <w:lang w:val="en-US"/>
        </w:rPr>
      </w:pPr>
    </w:p>
    <w:p w14:paraId="2C811571" w14:textId="3468C382" w:rsidR="00FA42BE" w:rsidRDefault="00FA42BE" w:rsidP="00FA42BE">
      <w:pPr>
        <w:pStyle w:val="Titre2"/>
        <w:numPr>
          <w:ilvl w:val="1"/>
          <w:numId w:val="1"/>
        </w:numPr>
        <w:rPr>
          <w:lang w:val="en-US"/>
        </w:rPr>
      </w:pPr>
      <w:r>
        <w:rPr>
          <w:lang w:val="en-US"/>
        </w:rPr>
        <w:t>Introduction</w:t>
      </w:r>
    </w:p>
    <w:p w14:paraId="29ED639C" w14:textId="77777777" w:rsidR="00FA42BE" w:rsidRDefault="00FA42BE" w:rsidP="00FA42BE">
      <w:pPr>
        <w:jc w:val="both"/>
        <w:rPr>
          <w:lang w:val="en-US"/>
        </w:rPr>
      </w:pPr>
    </w:p>
    <w:p w14:paraId="6F6B5A3F" w14:textId="15B70953" w:rsidR="00FA42BE" w:rsidRDefault="00FA42BE" w:rsidP="00FA42BE">
      <w:pPr>
        <w:jc w:val="both"/>
        <w:rPr>
          <w:lang w:val="en-US"/>
        </w:rPr>
      </w:pPr>
      <w:r>
        <w:rPr>
          <w:lang w:val="en-US"/>
        </w:rPr>
        <w:t xml:space="preserve">As we now fully understand the theory behind CQRS </w:t>
      </w:r>
      <w:r w:rsidRPr="00FA42B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let’s look how the CQRS-pattern conforms to the ONION structure and how we should structure our Visual Studio project accordingly, without breaking the strict Boundaries as imposed by the ONION-application-</w:t>
      </w:r>
      <w:proofErr w:type="gramStart"/>
      <w:r>
        <w:rPr>
          <w:lang w:val="en-US"/>
        </w:rPr>
        <w:t>architecture !</w:t>
      </w:r>
      <w:proofErr w:type="gramEnd"/>
    </w:p>
    <w:p w14:paraId="0E7DC5D9" w14:textId="3557A12D" w:rsidR="00FA42BE" w:rsidRDefault="00FA42BE" w:rsidP="00FA42BE">
      <w:pPr>
        <w:pStyle w:val="Titre2"/>
        <w:numPr>
          <w:ilvl w:val="1"/>
          <w:numId w:val="1"/>
        </w:numPr>
        <w:rPr>
          <w:lang w:val="en-US"/>
        </w:rPr>
      </w:pPr>
      <w:r>
        <w:rPr>
          <w:lang w:val="en-US"/>
        </w:rPr>
        <w:t>Sample Application</w:t>
      </w:r>
    </w:p>
    <w:p w14:paraId="7DCEFF14" w14:textId="4AE16B0D" w:rsidR="00FA42BE" w:rsidRDefault="00FA42BE" w:rsidP="00FA42BE">
      <w:pPr>
        <w:rPr>
          <w:lang w:val="en-US"/>
        </w:rPr>
      </w:pPr>
    </w:p>
    <w:tbl>
      <w:tblPr>
        <w:tblStyle w:val="Grilledutableau"/>
        <w:tblW w:w="0" w:type="auto"/>
        <w:tblLook w:val="04A0" w:firstRow="1" w:lastRow="0" w:firstColumn="1" w:lastColumn="0" w:noHBand="0" w:noVBand="1"/>
      </w:tblPr>
      <w:tblGrid>
        <w:gridCol w:w="9062"/>
      </w:tblGrid>
      <w:tr w:rsidR="00920FDA" w14:paraId="7C285E32" w14:textId="77777777" w:rsidTr="00920FDA">
        <w:tc>
          <w:tcPr>
            <w:tcW w:w="9062" w:type="dxa"/>
          </w:tcPr>
          <w:p w14:paraId="2C70BDA6" w14:textId="3D9B6002" w:rsidR="00920FDA" w:rsidRDefault="00812A02" w:rsidP="00FA42BE">
            <w:pPr>
              <w:rPr>
                <w:lang w:val="en-US"/>
              </w:rPr>
            </w:pPr>
            <w:r w:rsidRPr="00812A02">
              <w:rPr>
                <w:noProof/>
                <w:lang w:val="en-US"/>
              </w:rPr>
              <w:drawing>
                <wp:inline distT="0" distB="0" distL="0" distR="0" wp14:anchorId="0CBF103C" wp14:editId="18DE89AB">
                  <wp:extent cx="5151566" cy="402370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566" cy="4023709"/>
                          </a:xfrm>
                          <a:prstGeom prst="rect">
                            <a:avLst/>
                          </a:prstGeom>
                        </pic:spPr>
                      </pic:pic>
                    </a:graphicData>
                  </a:graphic>
                </wp:inline>
              </w:drawing>
            </w:r>
          </w:p>
        </w:tc>
      </w:tr>
      <w:tr w:rsidR="00920FDA" w:rsidRPr="00C263EA" w14:paraId="66306924" w14:textId="77777777" w:rsidTr="00920FDA">
        <w:tc>
          <w:tcPr>
            <w:tcW w:w="9062" w:type="dxa"/>
          </w:tcPr>
          <w:p w14:paraId="4A407A8A" w14:textId="40916E88" w:rsidR="00920FDA" w:rsidRDefault="00812A02" w:rsidP="004411F4">
            <w:pPr>
              <w:jc w:val="both"/>
              <w:rPr>
                <w:lang w:val="en-US"/>
              </w:rPr>
            </w:pPr>
            <w:r>
              <w:rPr>
                <w:lang w:val="en-US"/>
              </w:rPr>
              <w:t>The image above shows a simple web application I’ve build (in .NET Core). This application will create a “minimal” Certificate by supplying the enterprise number of the operator, the product category, product and country for which the Certificate applies to.</w:t>
            </w:r>
            <w:r w:rsidR="004411F4">
              <w:rPr>
                <w:lang w:val="en-US"/>
              </w:rPr>
              <w:t xml:space="preserve"> Please note that this is a very simplified representation and in the </w:t>
            </w:r>
            <w:proofErr w:type="gramStart"/>
            <w:r w:rsidR="004411F4">
              <w:rPr>
                <w:lang w:val="en-US"/>
              </w:rPr>
              <w:t>sample</w:t>
            </w:r>
            <w:proofErr w:type="gramEnd"/>
            <w:r w:rsidR="004411F4">
              <w:rPr>
                <w:lang w:val="en-US"/>
              </w:rPr>
              <w:t xml:space="preserve"> we have to provide all info manually (in a real-world implementation items like product category, product and country should be selectable from a drop down list). Anyways … as goal of this document is proper CQRS design (and not proper UI-</w:t>
            </w:r>
            <w:proofErr w:type="gramStart"/>
            <w:r w:rsidR="004411F4">
              <w:rPr>
                <w:lang w:val="en-US"/>
              </w:rPr>
              <w:t>design )</w:t>
            </w:r>
            <w:proofErr w:type="gramEnd"/>
            <w:r w:rsidR="004411F4">
              <w:rPr>
                <w:lang w:val="en-US"/>
              </w:rPr>
              <w:t xml:space="preserve"> this simple user interface suffices … </w:t>
            </w:r>
          </w:p>
          <w:p w14:paraId="2CF06025" w14:textId="77777777" w:rsidR="004411F4" w:rsidRDefault="004411F4" w:rsidP="004411F4">
            <w:pPr>
              <w:jc w:val="both"/>
              <w:rPr>
                <w:lang w:val="en-US"/>
              </w:rPr>
            </w:pPr>
          </w:p>
          <w:p w14:paraId="33B29CA6" w14:textId="11F915B9" w:rsidR="004411F4" w:rsidRDefault="004411F4" w:rsidP="004411F4">
            <w:pPr>
              <w:jc w:val="both"/>
              <w:rPr>
                <w:lang w:val="en-US"/>
              </w:rPr>
            </w:pPr>
            <w:r>
              <w:rPr>
                <w:lang w:val="en-US"/>
              </w:rPr>
              <w:t xml:space="preserve">Next, in upcoming §, we will go through the details of the initial Certificate Creation process, but first have a look at the common CQRS-structure I’ve applied in Visual Studio and how this applies to the “Boundaries” of an ONION-based architecture </w:t>
            </w:r>
            <w:proofErr w:type="gramStart"/>
            <w:r>
              <w:rPr>
                <w:lang w:val="en-US"/>
              </w:rPr>
              <w:t>design !</w:t>
            </w:r>
            <w:proofErr w:type="gramEnd"/>
          </w:p>
        </w:tc>
      </w:tr>
    </w:tbl>
    <w:p w14:paraId="44D4BF91" w14:textId="77777777" w:rsidR="00920FDA" w:rsidRDefault="00920FDA" w:rsidP="00FA42BE">
      <w:pPr>
        <w:rPr>
          <w:lang w:val="en-US"/>
        </w:rPr>
      </w:pPr>
    </w:p>
    <w:p w14:paraId="2BBC99E4" w14:textId="264A33A5" w:rsidR="00FA42BE" w:rsidRDefault="00FA42BE" w:rsidP="00FA42BE">
      <w:pPr>
        <w:rPr>
          <w:lang w:val="en-US"/>
        </w:rPr>
      </w:pPr>
    </w:p>
    <w:p w14:paraId="07AC0B6D" w14:textId="2B296BD5" w:rsidR="00E13543" w:rsidRDefault="00E13543" w:rsidP="00FA42BE">
      <w:pPr>
        <w:rPr>
          <w:lang w:val="en-US"/>
        </w:rPr>
      </w:pPr>
    </w:p>
    <w:p w14:paraId="6F1A8738" w14:textId="57E30522" w:rsidR="00261012" w:rsidRDefault="00261012" w:rsidP="00261012">
      <w:pPr>
        <w:pStyle w:val="Titre2"/>
        <w:numPr>
          <w:ilvl w:val="1"/>
          <w:numId w:val="1"/>
        </w:numPr>
        <w:rPr>
          <w:lang w:val="en-US"/>
        </w:rPr>
      </w:pPr>
      <w:r>
        <w:rPr>
          <w:lang w:val="en-US"/>
        </w:rPr>
        <w:lastRenderedPageBreak/>
        <w:t>ONION Architecture Conform Application Structure</w:t>
      </w:r>
    </w:p>
    <w:p w14:paraId="3B48CB0F" w14:textId="72A2D2E4" w:rsidR="00261012" w:rsidRDefault="00261012" w:rsidP="00261012">
      <w:pPr>
        <w:rPr>
          <w:lang w:val="en-US"/>
        </w:rPr>
      </w:pPr>
    </w:p>
    <w:p w14:paraId="6B8169DD" w14:textId="50215886" w:rsidR="00261012" w:rsidRPr="00261012" w:rsidRDefault="00261012" w:rsidP="00261012">
      <w:pPr>
        <w:rPr>
          <w:lang w:val="en-US"/>
        </w:rPr>
      </w:pPr>
      <w:r w:rsidRPr="00261012">
        <w:rPr>
          <w:noProof/>
          <w:lang w:val="en-US"/>
        </w:rPr>
        <w:drawing>
          <wp:inline distT="0" distB="0" distL="0" distR="0" wp14:anchorId="2A4DF91A" wp14:editId="789DA7CA">
            <wp:extent cx="5760720" cy="29489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8940"/>
                    </a:xfrm>
                    <a:prstGeom prst="rect">
                      <a:avLst/>
                    </a:prstGeom>
                  </pic:spPr>
                </pic:pic>
              </a:graphicData>
            </a:graphic>
          </wp:inline>
        </w:drawing>
      </w:r>
    </w:p>
    <w:p w14:paraId="00907053" w14:textId="0F1D1285" w:rsidR="00E13543" w:rsidRDefault="00261012" w:rsidP="00FA42BE">
      <w:pPr>
        <w:rPr>
          <w:lang w:val="en-US"/>
        </w:rPr>
      </w:pPr>
      <w:r>
        <w:rPr>
          <w:lang w:val="en-US"/>
        </w:rPr>
        <w:t xml:space="preserve">Before I go into the details of the </w:t>
      </w:r>
      <w:r w:rsidR="00E01708">
        <w:rPr>
          <w:lang w:val="en-US"/>
        </w:rPr>
        <w:t>proposed application structure (in our case modeled in Visual Studio), let’s look how our structure complies with the proposed ONION Architecture by looping through them in a logical order:</w:t>
      </w:r>
    </w:p>
    <w:p w14:paraId="4C84BCAA" w14:textId="21307422" w:rsidR="00E01708" w:rsidRPr="00FD16CD" w:rsidRDefault="00E01708" w:rsidP="00E01708">
      <w:pPr>
        <w:pStyle w:val="Paragraphedeliste"/>
        <w:numPr>
          <w:ilvl w:val="0"/>
          <w:numId w:val="3"/>
        </w:numPr>
        <w:rPr>
          <w:b/>
          <w:color w:val="538135" w:themeColor="accent6" w:themeShade="BF"/>
          <w:lang w:val="en-US"/>
        </w:rPr>
      </w:pPr>
      <w:proofErr w:type="spellStart"/>
      <w:proofErr w:type="gramStart"/>
      <w:r w:rsidRPr="00FD16CD">
        <w:rPr>
          <w:b/>
          <w:color w:val="538135" w:themeColor="accent6" w:themeShade="BF"/>
          <w:lang w:val="en-US"/>
        </w:rPr>
        <w:t>Favv.BeCert.Certificate.Web</w:t>
      </w:r>
      <w:proofErr w:type="spellEnd"/>
      <w:proofErr w:type="gramEnd"/>
    </w:p>
    <w:p w14:paraId="0744364A" w14:textId="5277B2B3" w:rsidR="00E01708" w:rsidRDefault="00E01708" w:rsidP="00E01708">
      <w:pPr>
        <w:pStyle w:val="Paragraphedeliste"/>
        <w:numPr>
          <w:ilvl w:val="1"/>
          <w:numId w:val="3"/>
        </w:numPr>
        <w:jc w:val="both"/>
        <w:rPr>
          <w:lang w:val="en-US"/>
        </w:rPr>
      </w:pPr>
      <w:r>
        <w:rPr>
          <w:lang w:val="en-US"/>
        </w:rPr>
        <w:t>This project contains our client-facing web application (user interface / presentation layer) and applies to the outer-most layer in our ONION Architecture (UI). This Layer only “knows” about the “Application Services” layer and does not know anything about the underlaying Infrastructure and Domain Layer. The communication between the UI and the Web is commonly realized through well-defined data contracts, aka DTOs.</w:t>
      </w:r>
    </w:p>
    <w:p w14:paraId="6CE0D7B6" w14:textId="4942DB89" w:rsidR="00E01708" w:rsidRPr="00FD16CD" w:rsidRDefault="00E01708" w:rsidP="00E01708">
      <w:pPr>
        <w:pStyle w:val="Paragraphedeliste"/>
        <w:numPr>
          <w:ilvl w:val="0"/>
          <w:numId w:val="3"/>
        </w:numPr>
        <w:rPr>
          <w:b/>
          <w:color w:val="C00000"/>
          <w:lang w:val="en-US"/>
        </w:rPr>
      </w:pPr>
      <w:proofErr w:type="spellStart"/>
      <w:proofErr w:type="gramStart"/>
      <w:r w:rsidRPr="00FD16CD">
        <w:rPr>
          <w:b/>
          <w:color w:val="C00000"/>
          <w:lang w:val="en-US"/>
        </w:rPr>
        <w:t>Favv.BeCert.Certificate.Api</w:t>
      </w:r>
      <w:proofErr w:type="spellEnd"/>
      <w:proofErr w:type="gramEnd"/>
    </w:p>
    <w:p w14:paraId="31260D83" w14:textId="77777777" w:rsidR="008375B7" w:rsidRPr="008375B7" w:rsidRDefault="00E01708" w:rsidP="004A341C">
      <w:pPr>
        <w:pStyle w:val="Paragraphedeliste"/>
        <w:numPr>
          <w:ilvl w:val="1"/>
          <w:numId w:val="3"/>
        </w:numPr>
        <w:jc w:val="both"/>
        <w:rPr>
          <w:i/>
          <w:lang w:val="en-US"/>
        </w:rPr>
      </w:pPr>
      <w:r>
        <w:rPr>
          <w:lang w:val="en-US"/>
        </w:rPr>
        <w:t xml:space="preserve">This project represents the “Application Services” layer, typically represented </w:t>
      </w:r>
      <w:r w:rsidR="004A341C">
        <w:rPr>
          <w:lang w:val="en-US"/>
        </w:rPr>
        <w:t xml:space="preserve">by </w:t>
      </w:r>
      <w:proofErr w:type="gramStart"/>
      <w:r w:rsidR="004A341C">
        <w:rPr>
          <w:lang w:val="en-US"/>
        </w:rPr>
        <w:t>some kind of web-service</w:t>
      </w:r>
      <w:proofErr w:type="gramEnd"/>
      <w:r w:rsidR="004A341C">
        <w:rPr>
          <w:lang w:val="en-US"/>
        </w:rPr>
        <w:t xml:space="preserve"> architecture (SOAP, REST or WCF). This </w:t>
      </w:r>
      <w:proofErr w:type="spellStart"/>
      <w:r w:rsidR="004A341C">
        <w:rPr>
          <w:lang w:val="en-US"/>
        </w:rPr>
        <w:t>Api</w:t>
      </w:r>
      <w:proofErr w:type="spellEnd"/>
      <w:r w:rsidR="004A341C">
        <w:rPr>
          <w:lang w:val="en-US"/>
        </w:rPr>
        <w:t xml:space="preserve"> layer executes services for the UI/PL in the form of providing endpoints to request (GET), create (POST), update (PUT), partially-update (PATCH) or delete (DELETE) DTOs. </w:t>
      </w:r>
      <w:proofErr w:type="gramStart"/>
      <w:r w:rsidR="004A341C">
        <w:rPr>
          <w:lang w:val="en-US"/>
        </w:rPr>
        <w:t>So</w:t>
      </w:r>
      <w:proofErr w:type="gramEnd"/>
      <w:r w:rsidR="004A341C">
        <w:rPr>
          <w:lang w:val="en-US"/>
        </w:rPr>
        <w:t xml:space="preserve"> the Web application only knows about DTOs that it get “serviced” from the Application Services Layer. </w:t>
      </w:r>
    </w:p>
    <w:tbl>
      <w:tblPr>
        <w:tblStyle w:val="Grilledutableau"/>
        <w:tblW w:w="0" w:type="auto"/>
        <w:tblInd w:w="1080" w:type="dxa"/>
        <w:tblLook w:val="04A0" w:firstRow="1" w:lastRow="0" w:firstColumn="1" w:lastColumn="0" w:noHBand="0" w:noVBand="1"/>
      </w:tblPr>
      <w:tblGrid>
        <w:gridCol w:w="1704"/>
        <w:gridCol w:w="6278"/>
      </w:tblGrid>
      <w:tr w:rsidR="008375B7" w:rsidRPr="00C263EA" w14:paraId="795E502B" w14:textId="77777777" w:rsidTr="008375B7">
        <w:trPr>
          <w:trHeight w:val="607"/>
        </w:trPr>
        <w:tc>
          <w:tcPr>
            <w:tcW w:w="1467" w:type="dxa"/>
          </w:tcPr>
          <w:p w14:paraId="04EDA94D" w14:textId="445D1834" w:rsidR="008375B7" w:rsidRDefault="008375B7" w:rsidP="008375B7">
            <w:pPr>
              <w:jc w:val="both"/>
              <w:rPr>
                <w:i/>
                <w:lang w:val="en-US"/>
              </w:rPr>
            </w:pPr>
            <w:r>
              <w:rPr>
                <w:i/>
                <w:noProof/>
                <w:lang w:val="en-US"/>
              </w:rPr>
              <w:drawing>
                <wp:anchor distT="0" distB="0" distL="114300" distR="114300" simplePos="0" relativeHeight="251658240" behindDoc="0" locked="0" layoutInCell="1" allowOverlap="1" wp14:anchorId="427658AF" wp14:editId="4198D825">
                  <wp:simplePos x="0" y="0"/>
                  <wp:positionH relativeFrom="margin">
                    <wp:posOffset>0</wp:posOffset>
                  </wp:positionH>
                  <wp:positionV relativeFrom="margin">
                    <wp:posOffset>68580</wp:posOffset>
                  </wp:positionV>
                  <wp:extent cx="944880" cy="944880"/>
                  <wp:effectExtent l="0" t="0" r="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44880" cy="944880"/>
                          </a:xfrm>
                          <a:prstGeom prst="rect">
                            <a:avLst/>
                          </a:prstGeom>
                        </pic:spPr>
                      </pic:pic>
                    </a:graphicData>
                  </a:graphic>
                </wp:anchor>
              </w:drawing>
            </w:r>
          </w:p>
        </w:tc>
        <w:tc>
          <w:tcPr>
            <w:tcW w:w="6515" w:type="dxa"/>
          </w:tcPr>
          <w:p w14:paraId="392774EB" w14:textId="6747106F" w:rsidR="008375B7" w:rsidRPr="008375B7" w:rsidRDefault="008375B7" w:rsidP="008375B7">
            <w:pPr>
              <w:jc w:val="both"/>
              <w:rPr>
                <w:sz w:val="18"/>
                <w:szCs w:val="18"/>
                <w:lang w:val="en-US"/>
              </w:rPr>
            </w:pPr>
            <w:r w:rsidRPr="008375B7">
              <w:rPr>
                <w:b/>
                <w:i/>
                <w:sz w:val="18"/>
                <w:szCs w:val="18"/>
                <w:u w:val="single"/>
                <w:lang w:val="en-US"/>
              </w:rPr>
              <w:t>Important note:</w:t>
            </w:r>
          </w:p>
          <w:p w14:paraId="4EF381E0" w14:textId="6B37077F" w:rsidR="008375B7" w:rsidRPr="008375B7" w:rsidRDefault="008375B7" w:rsidP="008375B7">
            <w:pPr>
              <w:jc w:val="both"/>
              <w:rPr>
                <w:i/>
                <w:sz w:val="18"/>
                <w:szCs w:val="18"/>
                <w:lang w:val="en-US"/>
              </w:rPr>
            </w:pPr>
            <w:r w:rsidRPr="008375B7">
              <w:rPr>
                <w:i/>
                <w:sz w:val="18"/>
                <w:szCs w:val="18"/>
                <w:lang w:val="en-US"/>
              </w:rPr>
              <w:t xml:space="preserve">Very important but not visually mentioned is to note that in our case the Application Services Layer will have a reference to the </w:t>
            </w:r>
            <w:r w:rsidRPr="008375B7">
              <w:rPr>
                <w:b/>
                <w:i/>
                <w:sz w:val="18"/>
                <w:szCs w:val="18"/>
                <w:lang w:val="en-US"/>
              </w:rPr>
              <w:t>CQRS-library</w:t>
            </w:r>
            <w:r w:rsidRPr="008375B7">
              <w:rPr>
                <w:i/>
                <w:sz w:val="18"/>
                <w:szCs w:val="18"/>
                <w:lang w:val="en-US"/>
              </w:rPr>
              <w:t>, more specific, the Application Services Layer will get task-based “Request Messages” from the UI/PL (in the form of DTOs) and will next “Map” the incoming DTO to the appropriate Command which will then be taken and process by the CQRS-Command Handling framework.</w:t>
            </w:r>
          </w:p>
          <w:p w14:paraId="2C84AFF0" w14:textId="77777777" w:rsidR="008375B7" w:rsidRDefault="008375B7" w:rsidP="008375B7">
            <w:pPr>
              <w:jc w:val="both"/>
              <w:rPr>
                <w:i/>
                <w:lang w:val="en-US"/>
              </w:rPr>
            </w:pPr>
          </w:p>
        </w:tc>
      </w:tr>
    </w:tbl>
    <w:p w14:paraId="159E8C62" w14:textId="4B0BB1F2" w:rsidR="004A341C" w:rsidRPr="00FD16CD" w:rsidRDefault="008375B7" w:rsidP="004A341C">
      <w:pPr>
        <w:pStyle w:val="Paragraphedeliste"/>
        <w:numPr>
          <w:ilvl w:val="0"/>
          <w:numId w:val="3"/>
        </w:numPr>
        <w:jc w:val="both"/>
        <w:rPr>
          <w:b/>
          <w:color w:val="F4B083" w:themeColor="accent2" w:themeTint="99"/>
          <w:lang w:val="en-US"/>
        </w:rPr>
      </w:pPr>
      <w:proofErr w:type="spellStart"/>
      <w:proofErr w:type="gramStart"/>
      <w:r w:rsidRPr="00FD16CD">
        <w:rPr>
          <w:b/>
          <w:color w:val="F4B083" w:themeColor="accent2" w:themeTint="99"/>
          <w:lang w:val="en-US"/>
        </w:rPr>
        <w:t>Favv.BeCert.Certificate.Dto</w:t>
      </w:r>
      <w:proofErr w:type="spellEnd"/>
      <w:proofErr w:type="gramEnd"/>
    </w:p>
    <w:p w14:paraId="1AB662E3" w14:textId="7A36FDB5" w:rsidR="008375B7" w:rsidRPr="008375B7" w:rsidRDefault="008375B7" w:rsidP="008375B7">
      <w:pPr>
        <w:pStyle w:val="Paragraphedeliste"/>
        <w:numPr>
          <w:ilvl w:val="1"/>
          <w:numId w:val="3"/>
        </w:numPr>
        <w:jc w:val="both"/>
        <w:rPr>
          <w:b/>
          <w:lang w:val="en-US"/>
        </w:rPr>
      </w:pPr>
      <w:r>
        <w:rPr>
          <w:lang w:val="en-US"/>
        </w:rPr>
        <w:t xml:space="preserve">As already mentioned, the DTO project defines the “contract” between the UI/PL and the Application Service Layer and defines how data should be formatted when communicating between these layers. </w:t>
      </w:r>
    </w:p>
    <w:p w14:paraId="2AB0146C" w14:textId="63EDDAFB" w:rsidR="008375B7" w:rsidRPr="00FD16CD" w:rsidRDefault="008375B7" w:rsidP="008375B7">
      <w:pPr>
        <w:pStyle w:val="Paragraphedeliste"/>
        <w:numPr>
          <w:ilvl w:val="0"/>
          <w:numId w:val="3"/>
        </w:numPr>
        <w:jc w:val="both"/>
        <w:rPr>
          <w:b/>
          <w:color w:val="C45911" w:themeColor="accent2" w:themeShade="BF"/>
          <w:lang w:val="en-US"/>
        </w:rPr>
      </w:pPr>
      <w:proofErr w:type="spellStart"/>
      <w:proofErr w:type="gramStart"/>
      <w:r w:rsidRPr="00FD16CD">
        <w:rPr>
          <w:b/>
          <w:color w:val="C45911" w:themeColor="accent2" w:themeShade="BF"/>
          <w:lang w:val="en-US"/>
        </w:rPr>
        <w:lastRenderedPageBreak/>
        <w:t>Favv.BeCert.Infrastructure</w:t>
      </w:r>
      <w:proofErr w:type="spellEnd"/>
      <w:proofErr w:type="gramEnd"/>
    </w:p>
    <w:p w14:paraId="36F6BFF4" w14:textId="2E39FF68" w:rsidR="00F92AF3" w:rsidRPr="00F92AF3" w:rsidRDefault="00F92AF3" w:rsidP="00F92AF3">
      <w:pPr>
        <w:pStyle w:val="Paragraphedeliste"/>
        <w:numPr>
          <w:ilvl w:val="1"/>
          <w:numId w:val="3"/>
        </w:numPr>
        <w:jc w:val="both"/>
        <w:rPr>
          <w:b/>
          <w:lang w:val="en-US"/>
        </w:rPr>
      </w:pPr>
      <w:r w:rsidRPr="00F92AF3">
        <w:rPr>
          <w:lang w:val="en-US"/>
        </w:rPr>
        <w:t>Infrastructure is all about how t</w:t>
      </w:r>
      <w:r>
        <w:rPr>
          <w:lang w:val="en-US"/>
        </w:rPr>
        <w:t>o load and persist the domain logic layer components (Aggregates to be more precise). Infrastructure contains Factories, Services and Repositories which are responsible for creating, validating and persisting the core business layer of our application.</w:t>
      </w:r>
    </w:p>
    <w:p w14:paraId="020802D1" w14:textId="4E8B4BF8" w:rsidR="00F92AF3" w:rsidRDefault="00F92AF3" w:rsidP="00F92AF3">
      <w:pPr>
        <w:pStyle w:val="Paragraphedeliste"/>
        <w:numPr>
          <w:ilvl w:val="0"/>
          <w:numId w:val="3"/>
        </w:numPr>
        <w:jc w:val="both"/>
        <w:rPr>
          <w:b/>
          <w:lang w:val="en-US"/>
        </w:rPr>
      </w:pPr>
      <w:proofErr w:type="spellStart"/>
      <w:proofErr w:type="gramStart"/>
      <w:r>
        <w:rPr>
          <w:b/>
          <w:lang w:val="en-US"/>
        </w:rPr>
        <w:t>Favv.BeCert.Domain.Test</w:t>
      </w:r>
      <w:proofErr w:type="spellEnd"/>
      <w:proofErr w:type="gramEnd"/>
    </w:p>
    <w:p w14:paraId="50EE43E8" w14:textId="2DFD2B07" w:rsidR="00F92AF3" w:rsidRPr="00F92AF3" w:rsidRDefault="00F92AF3" w:rsidP="00F92AF3">
      <w:pPr>
        <w:pStyle w:val="Paragraphedeliste"/>
        <w:numPr>
          <w:ilvl w:val="1"/>
          <w:numId w:val="3"/>
        </w:numPr>
        <w:jc w:val="both"/>
        <w:rPr>
          <w:b/>
          <w:lang w:val="en-US"/>
        </w:rPr>
      </w:pPr>
      <w:r>
        <w:rPr>
          <w:lang w:val="en-US"/>
        </w:rPr>
        <w:t xml:space="preserve">There is always a “debate” on where a development team should apply proper (unit) testing. We can argue if “common” components like APIs and Repositories should be separately unit-tested, </w:t>
      </w:r>
      <w:proofErr w:type="gramStart"/>
      <w:r>
        <w:rPr>
          <w:lang w:val="en-US"/>
        </w:rPr>
        <w:t>but  IMHO</w:t>
      </w:r>
      <w:proofErr w:type="gramEnd"/>
      <w:r>
        <w:rPr>
          <w:lang w:val="en-US"/>
        </w:rPr>
        <w:t>, if 1 layer should be properly unit-tested (and possibly by applying TDD</w:t>
      </w:r>
      <w:r>
        <w:rPr>
          <w:rStyle w:val="Appelnotedebasdep"/>
          <w:lang w:val="en-US"/>
        </w:rPr>
        <w:footnoteReference w:id="5"/>
      </w:r>
      <w:r>
        <w:rPr>
          <w:lang w:val="en-US"/>
        </w:rPr>
        <w:t xml:space="preserve"> principle, then the “Domain Layer” is the right candidate !</w:t>
      </w:r>
    </w:p>
    <w:tbl>
      <w:tblPr>
        <w:tblStyle w:val="Grilledutableau"/>
        <w:tblW w:w="0" w:type="auto"/>
        <w:tblInd w:w="1080" w:type="dxa"/>
        <w:tblLook w:val="04A0" w:firstRow="1" w:lastRow="0" w:firstColumn="1" w:lastColumn="0" w:noHBand="0" w:noVBand="1"/>
      </w:tblPr>
      <w:tblGrid>
        <w:gridCol w:w="1704"/>
        <w:gridCol w:w="6278"/>
      </w:tblGrid>
      <w:tr w:rsidR="00F92AF3" w:rsidRPr="00C263EA" w14:paraId="6991EC2D" w14:textId="77777777" w:rsidTr="00213A67">
        <w:trPr>
          <w:trHeight w:val="607"/>
        </w:trPr>
        <w:tc>
          <w:tcPr>
            <w:tcW w:w="1467" w:type="dxa"/>
          </w:tcPr>
          <w:p w14:paraId="06D3B6AF" w14:textId="01DDD514" w:rsidR="00F92AF3" w:rsidRDefault="00F92AF3" w:rsidP="00213A67">
            <w:pPr>
              <w:jc w:val="both"/>
              <w:rPr>
                <w:i/>
                <w:lang w:val="en-US"/>
              </w:rPr>
            </w:pPr>
            <w:r>
              <w:rPr>
                <w:i/>
                <w:noProof/>
                <w:lang w:val="en-US"/>
              </w:rPr>
              <w:drawing>
                <wp:anchor distT="0" distB="0" distL="114300" distR="114300" simplePos="0" relativeHeight="251660288" behindDoc="0" locked="0" layoutInCell="1" allowOverlap="1" wp14:anchorId="1E1E795A" wp14:editId="122246F8">
                  <wp:simplePos x="0" y="0"/>
                  <wp:positionH relativeFrom="margin">
                    <wp:posOffset>0</wp:posOffset>
                  </wp:positionH>
                  <wp:positionV relativeFrom="margin">
                    <wp:posOffset>68580</wp:posOffset>
                  </wp:positionV>
                  <wp:extent cx="944880" cy="944880"/>
                  <wp:effectExtent l="0" t="0" r="0" b="762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44880" cy="944880"/>
                          </a:xfrm>
                          <a:prstGeom prst="rect">
                            <a:avLst/>
                          </a:prstGeom>
                        </pic:spPr>
                      </pic:pic>
                    </a:graphicData>
                  </a:graphic>
                </wp:anchor>
              </w:drawing>
            </w:r>
          </w:p>
        </w:tc>
        <w:tc>
          <w:tcPr>
            <w:tcW w:w="6515" w:type="dxa"/>
          </w:tcPr>
          <w:p w14:paraId="031408F5" w14:textId="77777777" w:rsidR="00F92AF3" w:rsidRPr="008375B7" w:rsidRDefault="00F92AF3" w:rsidP="00213A67">
            <w:pPr>
              <w:jc w:val="both"/>
              <w:rPr>
                <w:sz w:val="18"/>
                <w:szCs w:val="18"/>
                <w:lang w:val="en-US"/>
              </w:rPr>
            </w:pPr>
            <w:r w:rsidRPr="008375B7">
              <w:rPr>
                <w:b/>
                <w:i/>
                <w:sz w:val="18"/>
                <w:szCs w:val="18"/>
                <w:u w:val="single"/>
                <w:lang w:val="en-US"/>
              </w:rPr>
              <w:t>Important note:</w:t>
            </w:r>
          </w:p>
          <w:p w14:paraId="3079A085" w14:textId="77777777" w:rsidR="00F92AF3" w:rsidRDefault="00F92AF3" w:rsidP="00213A67">
            <w:pPr>
              <w:jc w:val="both"/>
              <w:rPr>
                <w:i/>
                <w:sz w:val="18"/>
                <w:szCs w:val="18"/>
                <w:lang w:val="en-US"/>
              </w:rPr>
            </w:pPr>
            <w:r>
              <w:rPr>
                <w:i/>
                <w:sz w:val="18"/>
                <w:szCs w:val="18"/>
                <w:lang w:val="en-US"/>
              </w:rPr>
              <w:t xml:space="preserve">Proper testing of the Domain Layer should be in close relation with the business and product owner of the application. </w:t>
            </w:r>
          </w:p>
          <w:p w14:paraId="32A84704" w14:textId="7C594F8A" w:rsidR="00F92AF3" w:rsidRPr="008375B7" w:rsidRDefault="00F92AF3" w:rsidP="00213A67">
            <w:pPr>
              <w:jc w:val="both"/>
              <w:rPr>
                <w:i/>
                <w:sz w:val="18"/>
                <w:szCs w:val="18"/>
                <w:lang w:val="en-US"/>
              </w:rPr>
            </w:pPr>
            <w:r>
              <w:rPr>
                <w:i/>
                <w:sz w:val="18"/>
                <w:szCs w:val="18"/>
                <w:lang w:val="en-US"/>
              </w:rPr>
              <w:t>Even more, the unit-testing scenario’s should rather be established by the business (or by intermediary of the product owner) and should in no means be “invented” by the development team</w:t>
            </w:r>
            <w:r w:rsidR="00E74256">
              <w:rPr>
                <w:i/>
                <w:sz w:val="18"/>
                <w:szCs w:val="18"/>
                <w:lang w:val="en-US"/>
              </w:rPr>
              <w:t xml:space="preserve">, at least that is my </w:t>
            </w:r>
            <w:proofErr w:type="gramStart"/>
            <w:r w:rsidR="00E74256">
              <w:rPr>
                <w:i/>
                <w:sz w:val="18"/>
                <w:szCs w:val="18"/>
                <w:lang w:val="en-US"/>
              </w:rPr>
              <w:t>opinion !</w:t>
            </w:r>
            <w:proofErr w:type="gramEnd"/>
            <w:r w:rsidR="00E74256">
              <w:rPr>
                <w:i/>
                <w:sz w:val="18"/>
                <w:szCs w:val="18"/>
                <w:lang w:val="en-US"/>
              </w:rPr>
              <w:t xml:space="preserve"> :</w:t>
            </w:r>
            <w:r w:rsidR="00E74256" w:rsidRPr="00E74256">
              <w:rPr>
                <mc:AlternateContent>
                  <mc:Choice Requires="w16se"/>
                  <mc:Fallback>
                    <w:rFonts w:ascii="Segoe UI Emoji" w:eastAsia="Segoe UI Emoji" w:hAnsi="Segoe UI Emoji" w:cs="Segoe UI Emoji"/>
                  </mc:Fallback>
                </mc:AlternateContent>
                <w:i/>
                <w:sz w:val="18"/>
                <w:szCs w:val="18"/>
                <w:lang w:val="en-US"/>
              </w:rPr>
              <mc:AlternateContent>
                <mc:Choice Requires="w16se">
                  <w16se:symEx w16se:font="Segoe UI Emoji" w16se:char="1F609"/>
                </mc:Choice>
                <mc:Fallback>
                  <w:t>😉</w:t>
                </mc:Fallback>
              </mc:AlternateContent>
            </w:r>
          </w:p>
          <w:p w14:paraId="7CB93E24" w14:textId="77777777" w:rsidR="00F92AF3" w:rsidRDefault="00F92AF3" w:rsidP="00213A67">
            <w:pPr>
              <w:jc w:val="both"/>
              <w:rPr>
                <w:i/>
                <w:lang w:val="en-US"/>
              </w:rPr>
            </w:pPr>
          </w:p>
        </w:tc>
      </w:tr>
    </w:tbl>
    <w:p w14:paraId="5EFB750D" w14:textId="7ECF913F" w:rsidR="00E74256" w:rsidRDefault="00E74256" w:rsidP="00E74256">
      <w:pPr>
        <w:pStyle w:val="Sansinterligne"/>
        <w:rPr>
          <w:lang w:val="en-US"/>
        </w:rPr>
      </w:pPr>
    </w:p>
    <w:p w14:paraId="7C0425A7" w14:textId="1B0ED73F" w:rsidR="005F4016" w:rsidRDefault="005F4016" w:rsidP="005F4016">
      <w:pPr>
        <w:pStyle w:val="Titre2"/>
        <w:numPr>
          <w:ilvl w:val="1"/>
          <w:numId w:val="1"/>
        </w:numPr>
        <w:rPr>
          <w:lang w:val="en-US"/>
        </w:rPr>
      </w:pPr>
      <w:r>
        <w:rPr>
          <w:lang w:val="en-US"/>
        </w:rPr>
        <w:t xml:space="preserve">CQRS </w:t>
      </w:r>
      <w:proofErr w:type="gramStart"/>
      <w:r>
        <w:rPr>
          <w:lang w:val="en-US"/>
        </w:rPr>
        <w:t>Architecture :</w:t>
      </w:r>
      <w:proofErr w:type="gramEnd"/>
      <w:r>
        <w:rPr>
          <w:lang w:val="en-US"/>
        </w:rPr>
        <w:t xml:space="preserve"> Write-Side and Read-Side</w:t>
      </w:r>
    </w:p>
    <w:p w14:paraId="23645D09" w14:textId="5C51F13E" w:rsidR="005F4016" w:rsidRDefault="005F4016" w:rsidP="005F4016">
      <w:pPr>
        <w:rPr>
          <w:lang w:val="en-US"/>
        </w:rPr>
      </w:pPr>
    </w:p>
    <w:tbl>
      <w:tblPr>
        <w:tblStyle w:val="Grilledutableau"/>
        <w:tblW w:w="0" w:type="auto"/>
        <w:tblLook w:val="04A0" w:firstRow="1" w:lastRow="0" w:firstColumn="1" w:lastColumn="0" w:noHBand="0" w:noVBand="1"/>
      </w:tblPr>
      <w:tblGrid>
        <w:gridCol w:w="3964"/>
        <w:gridCol w:w="5098"/>
      </w:tblGrid>
      <w:tr w:rsidR="005F4016" w:rsidRPr="00C263EA" w14:paraId="1B7AD992" w14:textId="77777777" w:rsidTr="005F4016">
        <w:tc>
          <w:tcPr>
            <w:tcW w:w="3964" w:type="dxa"/>
          </w:tcPr>
          <w:p w14:paraId="1F9B21D6" w14:textId="52F986D0" w:rsidR="005F4016" w:rsidRDefault="005F4016" w:rsidP="005F4016">
            <w:pPr>
              <w:rPr>
                <w:lang w:val="en-US"/>
              </w:rPr>
            </w:pPr>
            <w:r w:rsidRPr="005F4016">
              <w:rPr>
                <w:noProof/>
                <w:lang w:val="en-US"/>
              </w:rPr>
              <w:drawing>
                <wp:inline distT="0" distB="0" distL="0" distR="0" wp14:anchorId="49B5AC0F" wp14:editId="2C80093F">
                  <wp:extent cx="2362200" cy="2753995"/>
                  <wp:effectExtent l="0" t="0" r="0" b="825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2851" cy="2801388"/>
                          </a:xfrm>
                          <a:prstGeom prst="rect">
                            <a:avLst/>
                          </a:prstGeom>
                        </pic:spPr>
                      </pic:pic>
                    </a:graphicData>
                  </a:graphic>
                </wp:inline>
              </w:drawing>
            </w:r>
          </w:p>
        </w:tc>
        <w:tc>
          <w:tcPr>
            <w:tcW w:w="5098" w:type="dxa"/>
          </w:tcPr>
          <w:p w14:paraId="44E5B762" w14:textId="77777777" w:rsidR="005F4016" w:rsidRDefault="005F4016" w:rsidP="005F4016">
            <w:pPr>
              <w:jc w:val="both"/>
              <w:rPr>
                <w:lang w:val="en-US"/>
              </w:rPr>
            </w:pPr>
            <w:r>
              <w:rPr>
                <w:lang w:val="en-US"/>
              </w:rPr>
              <w:t>Before we go into the details of the Visual Studio solution, it is very important to explain the applied structure.</w:t>
            </w:r>
          </w:p>
          <w:p w14:paraId="44BB2B69" w14:textId="77777777" w:rsidR="005F4016" w:rsidRDefault="005F4016" w:rsidP="005F4016">
            <w:pPr>
              <w:jc w:val="both"/>
              <w:rPr>
                <w:lang w:val="en-US"/>
              </w:rPr>
            </w:pPr>
          </w:p>
          <w:p w14:paraId="11AAF5EF" w14:textId="77777777" w:rsidR="005F4016" w:rsidRDefault="005F4016" w:rsidP="005F4016">
            <w:pPr>
              <w:jc w:val="both"/>
              <w:rPr>
                <w:lang w:val="en-US"/>
              </w:rPr>
            </w:pPr>
            <w:r>
              <w:rPr>
                <w:lang w:val="en-US"/>
              </w:rPr>
              <w:t xml:space="preserve">As already mentioned in §4 (when I talked about the common CQRS Architecture), there is a distinction between “read” and “write” which is, as you can see from the image on the left </w:t>
            </w:r>
            <w:proofErr w:type="gramStart"/>
            <w:r>
              <w:rPr>
                <w:lang w:val="en-US"/>
              </w:rPr>
              <w:t>quit</w:t>
            </w:r>
            <w:proofErr w:type="gramEnd"/>
            <w:r>
              <w:rPr>
                <w:lang w:val="en-US"/>
              </w:rPr>
              <w:t xml:space="preserve"> “symmetric”. </w:t>
            </w:r>
          </w:p>
          <w:p w14:paraId="10D8E7BC" w14:textId="77777777" w:rsidR="005F4016" w:rsidRDefault="005F4016" w:rsidP="005F4016">
            <w:pPr>
              <w:jc w:val="both"/>
              <w:rPr>
                <w:lang w:val="en-US"/>
              </w:rPr>
            </w:pPr>
          </w:p>
          <w:p w14:paraId="1D6DE1C4" w14:textId="46A2601B" w:rsidR="005F4016" w:rsidRDefault="005F4016" w:rsidP="005F4016">
            <w:pPr>
              <w:jc w:val="both"/>
              <w:rPr>
                <w:lang w:val="en-US"/>
              </w:rPr>
            </w:pPr>
            <w:r>
              <w:rPr>
                <w:lang w:val="en-US"/>
              </w:rPr>
              <w:t xml:space="preserve">This means that both “read” and “write” side will have their events, handlers, model and infrastructure layer and it is a good idea to put that “explicitly” in the Visual Studio Solution </w:t>
            </w:r>
            <w:proofErr w:type="gramStart"/>
            <w:r>
              <w:rPr>
                <w:lang w:val="en-US"/>
              </w:rPr>
              <w:t>project !</w:t>
            </w:r>
            <w:proofErr w:type="gramEnd"/>
          </w:p>
        </w:tc>
      </w:tr>
    </w:tbl>
    <w:tbl>
      <w:tblPr>
        <w:tblStyle w:val="Grilledutableau"/>
        <w:tblpPr w:leftFromText="141" w:rightFromText="141" w:vertAnchor="text" w:horzAnchor="margin" w:tblpY="339"/>
        <w:tblW w:w="9067" w:type="dxa"/>
        <w:tblLook w:val="04A0" w:firstRow="1" w:lastRow="0" w:firstColumn="1" w:lastColumn="0" w:noHBand="0" w:noVBand="1"/>
      </w:tblPr>
      <w:tblGrid>
        <w:gridCol w:w="1704"/>
        <w:gridCol w:w="7363"/>
      </w:tblGrid>
      <w:tr w:rsidR="005F4016" w:rsidRPr="00C263EA" w14:paraId="03157104" w14:textId="77777777" w:rsidTr="00867C19">
        <w:trPr>
          <w:trHeight w:val="607"/>
        </w:trPr>
        <w:tc>
          <w:tcPr>
            <w:tcW w:w="1704" w:type="dxa"/>
          </w:tcPr>
          <w:p w14:paraId="5FC5FD9E" w14:textId="77777777" w:rsidR="005F4016" w:rsidRDefault="005F4016" w:rsidP="005F4016">
            <w:pPr>
              <w:jc w:val="both"/>
              <w:rPr>
                <w:i/>
                <w:lang w:val="en-US"/>
              </w:rPr>
            </w:pPr>
            <w:r>
              <w:rPr>
                <w:i/>
                <w:noProof/>
                <w:lang w:val="en-US"/>
              </w:rPr>
              <w:drawing>
                <wp:anchor distT="0" distB="0" distL="114300" distR="114300" simplePos="0" relativeHeight="251670528" behindDoc="0" locked="0" layoutInCell="1" allowOverlap="1" wp14:anchorId="689D59C7" wp14:editId="778A1164">
                  <wp:simplePos x="0" y="0"/>
                  <wp:positionH relativeFrom="margin">
                    <wp:posOffset>0</wp:posOffset>
                  </wp:positionH>
                  <wp:positionV relativeFrom="margin">
                    <wp:posOffset>68580</wp:posOffset>
                  </wp:positionV>
                  <wp:extent cx="944880" cy="944880"/>
                  <wp:effectExtent l="0" t="0" r="0"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44880" cy="944880"/>
                          </a:xfrm>
                          <a:prstGeom prst="rect">
                            <a:avLst/>
                          </a:prstGeom>
                        </pic:spPr>
                      </pic:pic>
                    </a:graphicData>
                  </a:graphic>
                </wp:anchor>
              </w:drawing>
            </w:r>
          </w:p>
        </w:tc>
        <w:tc>
          <w:tcPr>
            <w:tcW w:w="7363" w:type="dxa"/>
          </w:tcPr>
          <w:p w14:paraId="499F90D5" w14:textId="77777777" w:rsidR="005F4016" w:rsidRPr="00867C19" w:rsidRDefault="005F4016" w:rsidP="005F4016">
            <w:pPr>
              <w:jc w:val="both"/>
              <w:rPr>
                <w:sz w:val="24"/>
                <w:szCs w:val="24"/>
                <w:lang w:val="en-US"/>
              </w:rPr>
            </w:pPr>
            <w:r w:rsidRPr="00867C19">
              <w:rPr>
                <w:b/>
                <w:i/>
                <w:sz w:val="24"/>
                <w:szCs w:val="24"/>
                <w:u w:val="single"/>
                <w:lang w:val="en-US"/>
              </w:rPr>
              <w:t>Important note:</w:t>
            </w:r>
          </w:p>
          <w:p w14:paraId="2A09A435" w14:textId="3E58ACEF" w:rsidR="005F4016" w:rsidRPr="00867C19" w:rsidRDefault="005F4016" w:rsidP="005F4016">
            <w:pPr>
              <w:jc w:val="both"/>
              <w:rPr>
                <w:i/>
                <w:sz w:val="24"/>
                <w:szCs w:val="24"/>
                <w:lang w:val="en-US"/>
              </w:rPr>
            </w:pPr>
            <w:r w:rsidRPr="00867C19">
              <w:rPr>
                <w:i/>
                <w:sz w:val="24"/>
                <w:szCs w:val="24"/>
                <w:lang w:val="en-US"/>
              </w:rPr>
              <w:t xml:space="preserve">In the image </w:t>
            </w:r>
            <w:proofErr w:type="gramStart"/>
            <w:r w:rsidRPr="00867C19">
              <w:rPr>
                <w:i/>
                <w:sz w:val="24"/>
                <w:szCs w:val="24"/>
                <w:lang w:val="en-US"/>
              </w:rPr>
              <w:t>above</w:t>
            </w:r>
            <w:proofErr w:type="gramEnd"/>
            <w:r w:rsidRPr="00867C19">
              <w:rPr>
                <w:i/>
                <w:sz w:val="24"/>
                <w:szCs w:val="24"/>
                <w:lang w:val="en-US"/>
              </w:rPr>
              <w:t xml:space="preserve"> you can see that our Domain model has both “read” and “write</w:t>
            </w:r>
            <w:r w:rsidR="00867C19">
              <w:rPr>
                <w:i/>
                <w:sz w:val="24"/>
                <w:szCs w:val="24"/>
                <w:lang w:val="en-US"/>
              </w:rPr>
              <w:t>”</w:t>
            </w:r>
            <w:r w:rsidRPr="00867C19">
              <w:rPr>
                <w:i/>
                <w:sz w:val="24"/>
                <w:szCs w:val="24"/>
                <w:lang w:val="en-US"/>
              </w:rPr>
              <w:t xml:space="preserve"> side. In this example I’ve put both “read” and “write” in a single solution but</w:t>
            </w:r>
            <w:r w:rsidR="00867C19" w:rsidRPr="00867C19">
              <w:rPr>
                <w:i/>
                <w:sz w:val="24"/>
                <w:szCs w:val="24"/>
                <w:lang w:val="en-US"/>
              </w:rPr>
              <w:t xml:space="preserve"> you could even get a bigger </w:t>
            </w:r>
            <w:r w:rsidR="00867C19">
              <w:rPr>
                <w:i/>
                <w:sz w:val="24"/>
                <w:szCs w:val="24"/>
                <w:lang w:val="en-US"/>
              </w:rPr>
              <w:t xml:space="preserve">isolation when creating a separate solution for both read- and write </w:t>
            </w:r>
            <w:proofErr w:type="gramStart"/>
            <w:r w:rsidR="00867C19">
              <w:rPr>
                <w:i/>
                <w:sz w:val="24"/>
                <w:szCs w:val="24"/>
                <w:lang w:val="en-US"/>
              </w:rPr>
              <w:t>side !</w:t>
            </w:r>
            <w:proofErr w:type="gramEnd"/>
          </w:p>
          <w:p w14:paraId="4EED5CFF" w14:textId="77777777" w:rsidR="005F4016" w:rsidRDefault="005F4016" w:rsidP="005F4016">
            <w:pPr>
              <w:jc w:val="both"/>
              <w:rPr>
                <w:i/>
                <w:lang w:val="en-US"/>
              </w:rPr>
            </w:pPr>
          </w:p>
        </w:tc>
      </w:tr>
    </w:tbl>
    <w:p w14:paraId="4EA0C298" w14:textId="660002CD" w:rsidR="005F4016" w:rsidRDefault="005F4016" w:rsidP="005F4016">
      <w:pPr>
        <w:rPr>
          <w:lang w:val="en-US"/>
        </w:rPr>
      </w:pPr>
    </w:p>
    <w:p w14:paraId="29784E69" w14:textId="77777777" w:rsidR="005F4016" w:rsidRPr="005F4016" w:rsidRDefault="005F4016" w:rsidP="005F4016">
      <w:pPr>
        <w:rPr>
          <w:lang w:val="en-US"/>
        </w:rPr>
      </w:pPr>
    </w:p>
    <w:p w14:paraId="2737EEF7" w14:textId="77777777" w:rsidR="005F4016" w:rsidRDefault="005F4016" w:rsidP="00E74256">
      <w:pPr>
        <w:pStyle w:val="Sansinterligne"/>
        <w:rPr>
          <w:lang w:val="en-US"/>
        </w:rPr>
      </w:pPr>
    </w:p>
    <w:p w14:paraId="64687EA3" w14:textId="285FD087" w:rsidR="00F92AF3" w:rsidRDefault="00E74256" w:rsidP="00E74256">
      <w:pPr>
        <w:pStyle w:val="Titre2"/>
        <w:numPr>
          <w:ilvl w:val="1"/>
          <w:numId w:val="1"/>
        </w:numPr>
        <w:rPr>
          <w:lang w:val="en-US"/>
        </w:rPr>
      </w:pPr>
      <w:r>
        <w:rPr>
          <w:lang w:val="en-US"/>
        </w:rPr>
        <w:lastRenderedPageBreak/>
        <w:t xml:space="preserve">Dissecting the Sample </w:t>
      </w:r>
      <w:proofErr w:type="gramStart"/>
      <w:r>
        <w:rPr>
          <w:lang w:val="en-US"/>
        </w:rPr>
        <w:t>Application</w:t>
      </w:r>
      <w:r w:rsidR="00384E54">
        <w:rPr>
          <w:lang w:val="en-US"/>
        </w:rPr>
        <w:t xml:space="preserve"> :</w:t>
      </w:r>
      <w:proofErr w:type="gramEnd"/>
      <w:r w:rsidR="00384E54">
        <w:rPr>
          <w:lang w:val="en-US"/>
        </w:rPr>
        <w:t xml:space="preserve"> </w:t>
      </w:r>
      <w:r w:rsidR="005F4016">
        <w:rPr>
          <w:lang w:val="en-US"/>
        </w:rPr>
        <w:t>Write-Side</w:t>
      </w:r>
    </w:p>
    <w:p w14:paraId="55149109" w14:textId="77777777" w:rsidR="00384E54" w:rsidRPr="00384E54" w:rsidRDefault="00384E54" w:rsidP="00384E54">
      <w:pPr>
        <w:rPr>
          <w:lang w:val="en-US"/>
        </w:rPr>
      </w:pPr>
    </w:p>
    <w:p w14:paraId="35333338" w14:textId="110CEA4D" w:rsidR="00E74256" w:rsidRDefault="00E74256" w:rsidP="00E74256">
      <w:pPr>
        <w:pStyle w:val="Titre3"/>
        <w:numPr>
          <w:ilvl w:val="2"/>
          <w:numId w:val="1"/>
        </w:numPr>
        <w:rPr>
          <w:lang w:val="en-US"/>
        </w:rPr>
      </w:pPr>
      <w:r>
        <w:rPr>
          <w:lang w:val="en-US"/>
        </w:rPr>
        <w:t>Introduction</w:t>
      </w:r>
    </w:p>
    <w:p w14:paraId="37855242" w14:textId="77777777" w:rsidR="00384E54" w:rsidRPr="00384E54" w:rsidRDefault="00384E54" w:rsidP="00384E54">
      <w:pPr>
        <w:rPr>
          <w:lang w:val="en-US"/>
        </w:rPr>
      </w:pPr>
    </w:p>
    <w:p w14:paraId="65E3ABDB" w14:textId="4A5F7F82" w:rsidR="00E74256" w:rsidRDefault="00E74256" w:rsidP="000E21EC">
      <w:pPr>
        <w:jc w:val="both"/>
        <w:rPr>
          <w:lang w:val="en-US"/>
        </w:rPr>
      </w:pPr>
      <w:r>
        <w:rPr>
          <w:lang w:val="en-US"/>
        </w:rPr>
        <w:t>In upcoming § I will go through the details of each layer,</w:t>
      </w:r>
      <w:r w:rsidR="00384E54">
        <w:rPr>
          <w:lang w:val="en-US"/>
        </w:rPr>
        <w:t xml:space="preserve"> as </w:t>
      </w:r>
      <w:proofErr w:type="gramStart"/>
      <w:r w:rsidR="00384E54">
        <w:rPr>
          <w:lang w:val="en-US"/>
        </w:rPr>
        <w:t>an</w:t>
      </w:r>
      <w:proofErr w:type="gramEnd"/>
      <w:r w:rsidR="00384E54">
        <w:rPr>
          <w:lang w:val="en-US"/>
        </w:rPr>
        <w:t xml:space="preserve"> use case I will take the sample of a certificate creation request in </w:t>
      </w:r>
      <w:proofErr w:type="spellStart"/>
      <w:r w:rsidR="00384E54">
        <w:rPr>
          <w:lang w:val="en-US"/>
        </w:rPr>
        <w:t>BeCert</w:t>
      </w:r>
      <w:proofErr w:type="spellEnd"/>
      <w:r>
        <w:rPr>
          <w:lang w:val="en-US"/>
        </w:rPr>
        <w:t xml:space="preserve"> this will explain the </w:t>
      </w:r>
      <w:r w:rsidRPr="006066B4">
        <w:rPr>
          <w:b/>
          <w:lang w:val="en-US"/>
        </w:rPr>
        <w:t>“Why’s”</w:t>
      </w:r>
      <w:r>
        <w:rPr>
          <w:lang w:val="en-US"/>
        </w:rPr>
        <w:t xml:space="preserve"> and </w:t>
      </w:r>
      <w:r w:rsidRPr="006066B4">
        <w:rPr>
          <w:b/>
          <w:lang w:val="en-US"/>
        </w:rPr>
        <w:t>“When’s”</w:t>
      </w:r>
      <w:r>
        <w:rPr>
          <w:lang w:val="en-US"/>
        </w:rPr>
        <w:t xml:space="preserve"> of applying CQRS in our projects. </w:t>
      </w:r>
      <w:proofErr w:type="gramStart"/>
      <w:r>
        <w:rPr>
          <w:lang w:val="en-US"/>
        </w:rPr>
        <w:t>So</w:t>
      </w:r>
      <w:proofErr w:type="gramEnd"/>
      <w:r>
        <w:rPr>
          <w:lang w:val="en-US"/>
        </w:rPr>
        <w:t xml:space="preserve"> let’s start with the UI/PL.</w:t>
      </w:r>
      <w:r w:rsidR="000E21EC">
        <w:rPr>
          <w:lang w:val="en-US"/>
        </w:rPr>
        <w:t xml:space="preserve"> This part will be specific for the “Write” side, next § will be specific for the “Read” side.</w:t>
      </w:r>
    </w:p>
    <w:tbl>
      <w:tblPr>
        <w:tblStyle w:val="Grilledutableau"/>
        <w:tblW w:w="0" w:type="auto"/>
        <w:tblInd w:w="-5" w:type="dxa"/>
        <w:tblLook w:val="04A0" w:firstRow="1" w:lastRow="0" w:firstColumn="1" w:lastColumn="0" w:noHBand="0" w:noVBand="1"/>
      </w:tblPr>
      <w:tblGrid>
        <w:gridCol w:w="1704"/>
        <w:gridCol w:w="6278"/>
      </w:tblGrid>
      <w:tr w:rsidR="00384E54" w:rsidRPr="00C263EA" w14:paraId="7F593A3A" w14:textId="77777777" w:rsidTr="00384E54">
        <w:trPr>
          <w:trHeight w:val="607"/>
        </w:trPr>
        <w:tc>
          <w:tcPr>
            <w:tcW w:w="1704" w:type="dxa"/>
          </w:tcPr>
          <w:p w14:paraId="1AB3AD6C" w14:textId="77777777" w:rsidR="00384E54" w:rsidRDefault="00384E54" w:rsidP="00213A67">
            <w:pPr>
              <w:jc w:val="both"/>
              <w:rPr>
                <w:i/>
                <w:lang w:val="en-US"/>
              </w:rPr>
            </w:pPr>
            <w:r>
              <w:rPr>
                <w:i/>
                <w:noProof/>
                <w:lang w:val="en-US"/>
              </w:rPr>
              <w:drawing>
                <wp:anchor distT="0" distB="0" distL="114300" distR="114300" simplePos="0" relativeHeight="251668480" behindDoc="0" locked="0" layoutInCell="1" allowOverlap="1" wp14:anchorId="1D1BB171" wp14:editId="4A7304F5">
                  <wp:simplePos x="0" y="0"/>
                  <wp:positionH relativeFrom="margin">
                    <wp:posOffset>0</wp:posOffset>
                  </wp:positionH>
                  <wp:positionV relativeFrom="margin">
                    <wp:posOffset>68580</wp:posOffset>
                  </wp:positionV>
                  <wp:extent cx="944880" cy="944880"/>
                  <wp:effectExtent l="0" t="0" r="0" b="7620"/>
                  <wp:wrapSquare wrapText="bothSides"/>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944880" cy="944880"/>
                          </a:xfrm>
                          <a:prstGeom prst="rect">
                            <a:avLst/>
                          </a:prstGeom>
                        </pic:spPr>
                      </pic:pic>
                    </a:graphicData>
                  </a:graphic>
                </wp:anchor>
              </w:drawing>
            </w:r>
          </w:p>
        </w:tc>
        <w:tc>
          <w:tcPr>
            <w:tcW w:w="6278" w:type="dxa"/>
          </w:tcPr>
          <w:p w14:paraId="7A10B7A9" w14:textId="59FBC89A" w:rsidR="00384E54" w:rsidRPr="008375B7" w:rsidRDefault="00384E54" w:rsidP="00213A67">
            <w:pPr>
              <w:jc w:val="both"/>
              <w:rPr>
                <w:sz w:val="18"/>
                <w:szCs w:val="18"/>
                <w:lang w:val="en-US"/>
              </w:rPr>
            </w:pPr>
            <w:r>
              <w:rPr>
                <w:b/>
                <w:i/>
                <w:sz w:val="18"/>
                <w:szCs w:val="18"/>
                <w:u w:val="single"/>
                <w:lang w:val="en-US"/>
              </w:rPr>
              <w:t>Note:</w:t>
            </w:r>
          </w:p>
          <w:p w14:paraId="5F7CF6AD" w14:textId="1F9843C6" w:rsidR="00384E54" w:rsidRPr="008375B7" w:rsidRDefault="00384E54" w:rsidP="00213A67">
            <w:pPr>
              <w:jc w:val="both"/>
              <w:rPr>
                <w:i/>
                <w:sz w:val="18"/>
                <w:szCs w:val="18"/>
                <w:lang w:val="en-US"/>
              </w:rPr>
            </w:pPr>
            <w:r>
              <w:rPr>
                <w:i/>
                <w:sz w:val="18"/>
                <w:szCs w:val="18"/>
                <w:lang w:val="en-US"/>
              </w:rPr>
              <w:t xml:space="preserve">Please note that the proposed use case of certification creation request is a very simplified version of the initial certificate creation request in </w:t>
            </w:r>
            <w:proofErr w:type="spellStart"/>
            <w:r>
              <w:rPr>
                <w:i/>
                <w:sz w:val="18"/>
                <w:szCs w:val="18"/>
                <w:lang w:val="en-US"/>
              </w:rPr>
              <w:t>BeCert</w:t>
            </w:r>
            <w:proofErr w:type="spellEnd"/>
            <w:r>
              <w:rPr>
                <w:i/>
                <w:sz w:val="18"/>
                <w:szCs w:val="18"/>
                <w:lang w:val="en-US"/>
              </w:rPr>
              <w:t>. The proposed certificate creation request process for this example takes the Enterprise Number, Product Category, Product and Country as input parameters and when the certificate is created in the event store, the status Created is returned to the user.</w:t>
            </w:r>
          </w:p>
          <w:p w14:paraId="58102B47" w14:textId="77777777" w:rsidR="00384E54" w:rsidRDefault="00384E54" w:rsidP="00213A67">
            <w:pPr>
              <w:jc w:val="both"/>
              <w:rPr>
                <w:i/>
                <w:lang w:val="en-US"/>
              </w:rPr>
            </w:pPr>
          </w:p>
        </w:tc>
      </w:tr>
    </w:tbl>
    <w:p w14:paraId="7A5659BF" w14:textId="5DBDF004" w:rsidR="00384E54" w:rsidRDefault="00384E54" w:rsidP="00E74256">
      <w:pPr>
        <w:rPr>
          <w:lang w:val="en-US"/>
        </w:rPr>
      </w:pPr>
    </w:p>
    <w:p w14:paraId="5AADBE91" w14:textId="77777777" w:rsidR="00384E54" w:rsidRDefault="00384E54" w:rsidP="00E74256">
      <w:pPr>
        <w:rPr>
          <w:lang w:val="en-US"/>
        </w:rPr>
      </w:pPr>
    </w:p>
    <w:p w14:paraId="6507437B" w14:textId="7A7BB346" w:rsidR="00E74256" w:rsidRDefault="00E74256" w:rsidP="00E74256">
      <w:pPr>
        <w:pStyle w:val="Titre3"/>
        <w:numPr>
          <w:ilvl w:val="2"/>
          <w:numId w:val="1"/>
        </w:numPr>
        <w:rPr>
          <w:lang w:val="en-US"/>
        </w:rPr>
      </w:pPr>
      <w:r>
        <w:rPr>
          <w:lang w:val="en-US"/>
        </w:rPr>
        <w:t>UI/PL Layer</w:t>
      </w:r>
    </w:p>
    <w:p w14:paraId="768ABEB2" w14:textId="3B11EB80" w:rsidR="000F3E5C" w:rsidRDefault="000F3E5C" w:rsidP="000F3E5C">
      <w:pPr>
        <w:pStyle w:val="Titre4"/>
        <w:rPr>
          <w:lang w:val="en-US"/>
        </w:rPr>
      </w:pPr>
      <w:r>
        <w:rPr>
          <w:lang w:val="en-US"/>
        </w:rPr>
        <w:t>5.4.</w:t>
      </w:r>
      <w:r w:rsidR="005D5170">
        <w:rPr>
          <w:lang w:val="en-US"/>
        </w:rPr>
        <w:t>2.1</w:t>
      </w:r>
      <w:r>
        <w:rPr>
          <w:lang w:val="en-US"/>
        </w:rPr>
        <w:t>. Project Structure</w:t>
      </w:r>
    </w:p>
    <w:tbl>
      <w:tblPr>
        <w:tblStyle w:val="Grilledutableau"/>
        <w:tblW w:w="0" w:type="auto"/>
        <w:tblLook w:val="04A0" w:firstRow="1" w:lastRow="0" w:firstColumn="1" w:lastColumn="0" w:noHBand="0" w:noVBand="1"/>
      </w:tblPr>
      <w:tblGrid>
        <w:gridCol w:w="1704"/>
        <w:gridCol w:w="2184"/>
        <w:gridCol w:w="5174"/>
      </w:tblGrid>
      <w:tr w:rsidR="00E148BB" w:rsidRPr="00C263EA" w14:paraId="71C27BB9" w14:textId="77777777" w:rsidTr="000F3E5C">
        <w:tc>
          <w:tcPr>
            <w:tcW w:w="3888" w:type="dxa"/>
            <w:gridSpan w:val="2"/>
          </w:tcPr>
          <w:p w14:paraId="6D044AFA" w14:textId="5E2B356C" w:rsidR="00E74256" w:rsidRDefault="00E74256" w:rsidP="00E74256">
            <w:pPr>
              <w:rPr>
                <w:lang w:val="en-US"/>
              </w:rPr>
            </w:pPr>
            <w:r w:rsidRPr="00E74256">
              <w:rPr>
                <w:noProof/>
                <w:lang w:val="en-US"/>
              </w:rPr>
              <w:drawing>
                <wp:inline distT="0" distB="0" distL="0" distR="0" wp14:anchorId="3AAD6619" wp14:editId="63B733E7">
                  <wp:extent cx="2311400" cy="2638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43163" cy="2674682"/>
                          </a:xfrm>
                          <a:prstGeom prst="rect">
                            <a:avLst/>
                          </a:prstGeom>
                        </pic:spPr>
                      </pic:pic>
                    </a:graphicData>
                  </a:graphic>
                </wp:inline>
              </w:drawing>
            </w:r>
          </w:p>
        </w:tc>
        <w:tc>
          <w:tcPr>
            <w:tcW w:w="5174" w:type="dxa"/>
          </w:tcPr>
          <w:p w14:paraId="03C36E1C" w14:textId="77777777" w:rsidR="00E74256" w:rsidRPr="000F3E5C" w:rsidRDefault="00E74256" w:rsidP="000F3E5C">
            <w:pPr>
              <w:pStyle w:val="Paragraphedeliste"/>
              <w:numPr>
                <w:ilvl w:val="0"/>
                <w:numId w:val="5"/>
              </w:numPr>
              <w:rPr>
                <w:sz w:val="20"/>
                <w:szCs w:val="20"/>
                <w:lang w:val="en-US"/>
              </w:rPr>
            </w:pPr>
            <w:r w:rsidRPr="000F3E5C">
              <w:rPr>
                <w:sz w:val="20"/>
                <w:szCs w:val="20"/>
                <w:lang w:val="en-US"/>
              </w:rPr>
              <w:t>On the right is the structure of our Web project, which represents the User Interface / Presentation Layer of our solution.</w:t>
            </w:r>
          </w:p>
          <w:p w14:paraId="34011166" w14:textId="77777777" w:rsidR="00E74256" w:rsidRPr="000F3E5C" w:rsidRDefault="00E74256" w:rsidP="000F3E5C">
            <w:pPr>
              <w:pStyle w:val="Paragraphedeliste"/>
              <w:numPr>
                <w:ilvl w:val="0"/>
                <w:numId w:val="5"/>
              </w:numPr>
              <w:rPr>
                <w:lang w:val="en-US"/>
              </w:rPr>
            </w:pPr>
            <w:r w:rsidRPr="000F3E5C">
              <w:rPr>
                <w:sz w:val="20"/>
                <w:szCs w:val="20"/>
                <w:lang w:val="en-US"/>
              </w:rPr>
              <w:t>For this demo, I use Razor-Pages (instead of MVC …)</w:t>
            </w:r>
            <w:r w:rsidR="000F3E5C">
              <w:rPr>
                <w:sz w:val="20"/>
                <w:szCs w:val="20"/>
                <w:lang w:val="en-US"/>
              </w:rPr>
              <w:t>. There is a single Razor-Page in our application which represents the creation of a Certificate.</w:t>
            </w:r>
          </w:p>
          <w:p w14:paraId="52A19F2D" w14:textId="77777777" w:rsidR="000F3E5C" w:rsidRDefault="000F3E5C" w:rsidP="000F3E5C">
            <w:pPr>
              <w:pStyle w:val="Paragraphedeliste"/>
              <w:numPr>
                <w:ilvl w:val="0"/>
                <w:numId w:val="5"/>
              </w:numPr>
              <w:rPr>
                <w:lang w:val="en-US"/>
              </w:rPr>
            </w:pPr>
            <w:r>
              <w:rPr>
                <w:lang w:val="en-US"/>
              </w:rPr>
              <w:t>The application also contains a “Services” folder, which holds a proxy to our Application Services Layer (which will be detailed later …)</w:t>
            </w:r>
          </w:p>
          <w:p w14:paraId="3A917E47" w14:textId="09607747" w:rsidR="000F3E5C" w:rsidRDefault="000F3E5C" w:rsidP="000F3E5C">
            <w:pPr>
              <w:pStyle w:val="Paragraphedeliste"/>
              <w:numPr>
                <w:ilvl w:val="0"/>
                <w:numId w:val="5"/>
              </w:numPr>
              <w:rPr>
                <w:lang w:val="en-US"/>
              </w:rPr>
            </w:pPr>
            <w:r>
              <w:rPr>
                <w:lang w:val="en-US"/>
              </w:rPr>
              <w:t>The View Models folder holds a single View Model which contains the data-context for a new Certificate and the necessary logic to “talk” with the Application Services Layer.</w:t>
            </w:r>
          </w:p>
          <w:p w14:paraId="292FD361" w14:textId="77777777" w:rsidR="000F3E5C" w:rsidRDefault="000F3E5C" w:rsidP="000F3E5C">
            <w:pPr>
              <w:pStyle w:val="Paragraphedeliste"/>
              <w:numPr>
                <w:ilvl w:val="0"/>
                <w:numId w:val="5"/>
              </w:numPr>
              <w:rPr>
                <w:lang w:val="en-US"/>
              </w:rPr>
            </w:pPr>
            <w:proofErr w:type="gramStart"/>
            <w:r>
              <w:rPr>
                <w:lang w:val="en-US"/>
              </w:rPr>
              <w:t>Finally</w:t>
            </w:r>
            <w:proofErr w:type="gramEnd"/>
            <w:r>
              <w:rPr>
                <w:lang w:val="en-US"/>
              </w:rPr>
              <w:t xml:space="preserve"> we have a “Startup” which does some initialization stuff …</w:t>
            </w:r>
          </w:p>
          <w:p w14:paraId="58BD5068" w14:textId="24813AA6" w:rsidR="00B878A0" w:rsidRPr="000F3E5C" w:rsidRDefault="00B878A0" w:rsidP="000F3E5C">
            <w:pPr>
              <w:pStyle w:val="Paragraphedeliste"/>
              <w:numPr>
                <w:ilvl w:val="0"/>
                <w:numId w:val="5"/>
              </w:numPr>
              <w:rPr>
                <w:lang w:val="en-US"/>
              </w:rPr>
            </w:pPr>
            <w:r>
              <w:rPr>
                <w:lang w:val="en-US"/>
              </w:rPr>
              <w:t>Web only references “DTOs” project.</w:t>
            </w:r>
          </w:p>
        </w:tc>
      </w:tr>
      <w:tr w:rsidR="00E148BB" w:rsidRPr="00C263EA" w14:paraId="780D2CB0" w14:textId="77777777" w:rsidTr="000F3E5C">
        <w:tc>
          <w:tcPr>
            <w:tcW w:w="1704" w:type="dxa"/>
          </w:tcPr>
          <w:p w14:paraId="7EA80F6B" w14:textId="644689C1" w:rsidR="000F3E5C" w:rsidRDefault="000F3E5C" w:rsidP="00E74256">
            <w:pPr>
              <w:rPr>
                <w:lang w:val="en-US"/>
              </w:rPr>
            </w:pPr>
            <w:r>
              <w:rPr>
                <w:i/>
                <w:noProof/>
                <w:lang w:val="en-US"/>
              </w:rPr>
              <w:drawing>
                <wp:anchor distT="0" distB="0" distL="114300" distR="114300" simplePos="0" relativeHeight="251662336" behindDoc="0" locked="0" layoutInCell="1" allowOverlap="1" wp14:anchorId="011F9B11" wp14:editId="518E3D7F">
                  <wp:simplePos x="0" y="0"/>
                  <wp:positionH relativeFrom="margin">
                    <wp:posOffset>-3810</wp:posOffset>
                  </wp:positionH>
                  <wp:positionV relativeFrom="margin">
                    <wp:posOffset>175895</wp:posOffset>
                  </wp:positionV>
                  <wp:extent cx="754380" cy="754380"/>
                  <wp:effectExtent l="0" t="0" r="7620" b="762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754380" cy="754380"/>
                          </a:xfrm>
                          <a:prstGeom prst="rect">
                            <a:avLst/>
                          </a:prstGeom>
                        </pic:spPr>
                      </pic:pic>
                    </a:graphicData>
                  </a:graphic>
                  <wp14:sizeRelH relativeFrom="margin">
                    <wp14:pctWidth>0</wp14:pctWidth>
                  </wp14:sizeRelH>
                  <wp14:sizeRelV relativeFrom="margin">
                    <wp14:pctHeight>0</wp14:pctHeight>
                  </wp14:sizeRelV>
                </wp:anchor>
              </w:drawing>
            </w:r>
          </w:p>
        </w:tc>
        <w:tc>
          <w:tcPr>
            <w:tcW w:w="7358" w:type="dxa"/>
            <w:gridSpan w:val="2"/>
          </w:tcPr>
          <w:p w14:paraId="5D3CEC6A" w14:textId="77777777" w:rsidR="000F3E5C" w:rsidRDefault="000F3E5C" w:rsidP="006066B4">
            <w:pPr>
              <w:jc w:val="both"/>
              <w:rPr>
                <w:lang w:val="en-US"/>
              </w:rPr>
            </w:pPr>
            <w:r>
              <w:rPr>
                <w:b/>
                <w:i/>
                <w:u w:val="single"/>
                <w:lang w:val="en-US"/>
              </w:rPr>
              <w:t>Note:</w:t>
            </w:r>
          </w:p>
          <w:p w14:paraId="10646F44" w14:textId="0C8DCFFB" w:rsidR="000F3E5C" w:rsidRPr="0073315A" w:rsidRDefault="0073315A" w:rsidP="006066B4">
            <w:pPr>
              <w:jc w:val="both"/>
              <w:rPr>
                <w:lang w:val="en-US"/>
              </w:rPr>
            </w:pPr>
            <w:r>
              <w:rPr>
                <w:i/>
                <w:lang w:val="en-US"/>
              </w:rPr>
              <w:t xml:space="preserve">I distinguish between </w:t>
            </w:r>
            <w:r>
              <w:rPr>
                <w:b/>
                <w:i/>
                <w:lang w:val="en-US"/>
              </w:rPr>
              <w:t xml:space="preserve">UI/PL. </w:t>
            </w:r>
            <w:r>
              <w:rPr>
                <w:i/>
                <w:lang w:val="en-US"/>
              </w:rPr>
              <w:t xml:space="preserve">UI represents </w:t>
            </w:r>
            <w:r w:rsidRPr="0073315A">
              <w:rPr>
                <w:b/>
                <w:i/>
                <w:lang w:val="en-US"/>
              </w:rPr>
              <w:t>the User Interface</w:t>
            </w:r>
            <w:r>
              <w:rPr>
                <w:i/>
                <w:lang w:val="en-US"/>
              </w:rPr>
              <w:t xml:space="preserve">, PL the </w:t>
            </w:r>
            <w:r w:rsidRPr="0073315A">
              <w:rPr>
                <w:b/>
                <w:i/>
                <w:lang w:val="en-US"/>
              </w:rPr>
              <w:t>Presentation Logic</w:t>
            </w:r>
            <w:r>
              <w:rPr>
                <w:i/>
                <w:lang w:val="en-US"/>
              </w:rPr>
              <w:t xml:space="preserve">, represented by </w:t>
            </w:r>
            <w:r w:rsidRPr="0073315A">
              <w:rPr>
                <w:b/>
                <w:i/>
                <w:lang w:val="en-US"/>
              </w:rPr>
              <w:t>View Models</w:t>
            </w:r>
            <w:r>
              <w:rPr>
                <w:i/>
                <w:lang w:val="en-US"/>
              </w:rPr>
              <w:t xml:space="preserve">. The View Models can be seen as the mediator between the User Interface and the Application Services layer, which will come </w:t>
            </w:r>
            <w:proofErr w:type="gramStart"/>
            <w:r>
              <w:rPr>
                <w:i/>
                <w:lang w:val="en-US"/>
              </w:rPr>
              <w:t>more clear</w:t>
            </w:r>
            <w:proofErr w:type="gramEnd"/>
            <w:r>
              <w:rPr>
                <w:i/>
                <w:lang w:val="en-US"/>
              </w:rPr>
              <w:t xml:space="preserve"> further in the document …</w:t>
            </w:r>
          </w:p>
        </w:tc>
      </w:tr>
    </w:tbl>
    <w:p w14:paraId="455C6686" w14:textId="5D13EDD0" w:rsidR="000F3E5C" w:rsidRDefault="005D5170" w:rsidP="005D5170">
      <w:pPr>
        <w:pStyle w:val="Titre4"/>
        <w:rPr>
          <w:lang w:val="en-US"/>
        </w:rPr>
      </w:pPr>
      <w:r>
        <w:rPr>
          <w:lang w:val="en-US"/>
        </w:rPr>
        <w:t>5.4.2.2. Startup</w:t>
      </w:r>
    </w:p>
    <w:p w14:paraId="60973EB2" w14:textId="254D0F5A" w:rsidR="005D5170" w:rsidRDefault="005D5170" w:rsidP="005D5170">
      <w:pPr>
        <w:rPr>
          <w:lang w:val="en-US"/>
        </w:rPr>
      </w:pPr>
    </w:p>
    <w:tbl>
      <w:tblPr>
        <w:tblStyle w:val="Grilledutableau"/>
        <w:tblW w:w="0" w:type="auto"/>
        <w:tblLook w:val="04A0" w:firstRow="1" w:lastRow="0" w:firstColumn="1" w:lastColumn="0" w:noHBand="0" w:noVBand="1"/>
      </w:tblPr>
      <w:tblGrid>
        <w:gridCol w:w="2376"/>
        <w:gridCol w:w="6686"/>
      </w:tblGrid>
      <w:tr w:rsidR="005D5170" w14:paraId="31073BC4" w14:textId="77777777" w:rsidTr="005D5170">
        <w:tc>
          <w:tcPr>
            <w:tcW w:w="9062" w:type="dxa"/>
            <w:gridSpan w:val="2"/>
          </w:tcPr>
          <w:p w14:paraId="354B9E5E" w14:textId="5B09043E" w:rsidR="005D5170" w:rsidRDefault="005D5170" w:rsidP="005D5170">
            <w:pPr>
              <w:rPr>
                <w:lang w:val="en-US"/>
              </w:rPr>
            </w:pPr>
            <w:r w:rsidRPr="005D5170">
              <w:rPr>
                <w:noProof/>
                <w:lang w:val="en-US"/>
              </w:rPr>
              <w:lastRenderedPageBreak/>
              <w:drawing>
                <wp:inline distT="0" distB="0" distL="0" distR="0" wp14:anchorId="03F4A28F" wp14:editId="78E69872">
                  <wp:extent cx="5621402" cy="1838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1343" cy="1864468"/>
                          </a:xfrm>
                          <a:prstGeom prst="rect">
                            <a:avLst/>
                          </a:prstGeom>
                        </pic:spPr>
                      </pic:pic>
                    </a:graphicData>
                  </a:graphic>
                </wp:inline>
              </w:drawing>
            </w:r>
          </w:p>
        </w:tc>
      </w:tr>
      <w:tr w:rsidR="005D5170" w:rsidRPr="00C263EA" w14:paraId="139113CA" w14:textId="77777777" w:rsidTr="005D5170">
        <w:tc>
          <w:tcPr>
            <w:tcW w:w="9062" w:type="dxa"/>
            <w:gridSpan w:val="2"/>
          </w:tcPr>
          <w:p w14:paraId="7D8C89D8" w14:textId="08EF7051" w:rsidR="005D5170" w:rsidRDefault="005D5170" w:rsidP="005D5170">
            <w:pPr>
              <w:rPr>
                <w:lang w:val="en-US"/>
              </w:rPr>
            </w:pPr>
            <w:r>
              <w:rPr>
                <w:lang w:val="en-US"/>
              </w:rPr>
              <w:t xml:space="preserve">One thing worth noting in our startup class is the initialization of our </w:t>
            </w:r>
            <w:proofErr w:type="spellStart"/>
            <w:r>
              <w:rPr>
                <w:lang w:val="en-US"/>
              </w:rPr>
              <w:t>ApiClient</w:t>
            </w:r>
            <w:proofErr w:type="spellEnd"/>
            <w:r>
              <w:rPr>
                <w:lang w:val="en-US"/>
              </w:rPr>
              <w:t>, more precise setup of the URL where the base address of the web service is.</w:t>
            </w:r>
          </w:p>
        </w:tc>
      </w:tr>
      <w:tr w:rsidR="005D5170" w:rsidRPr="00C263EA" w14:paraId="6AD722E5" w14:textId="77777777" w:rsidTr="00213A67">
        <w:tc>
          <w:tcPr>
            <w:tcW w:w="1704" w:type="dxa"/>
          </w:tcPr>
          <w:p w14:paraId="11F1E023" w14:textId="77777777" w:rsidR="005D5170" w:rsidRDefault="005D5170" w:rsidP="00213A67">
            <w:pPr>
              <w:rPr>
                <w:lang w:val="en-US"/>
              </w:rPr>
            </w:pPr>
            <w:r>
              <w:rPr>
                <w:i/>
                <w:noProof/>
                <w:lang w:val="en-US"/>
              </w:rPr>
              <w:drawing>
                <wp:anchor distT="0" distB="0" distL="114300" distR="114300" simplePos="0" relativeHeight="251664384" behindDoc="0" locked="0" layoutInCell="1" allowOverlap="1" wp14:anchorId="5A62A77F" wp14:editId="15C09A2B">
                  <wp:simplePos x="0" y="0"/>
                  <wp:positionH relativeFrom="margin">
                    <wp:posOffset>-3810</wp:posOffset>
                  </wp:positionH>
                  <wp:positionV relativeFrom="margin">
                    <wp:posOffset>175895</wp:posOffset>
                  </wp:positionV>
                  <wp:extent cx="754380" cy="754380"/>
                  <wp:effectExtent l="0" t="0" r="7620" b="762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754380" cy="754380"/>
                          </a:xfrm>
                          <a:prstGeom prst="rect">
                            <a:avLst/>
                          </a:prstGeom>
                        </pic:spPr>
                      </pic:pic>
                    </a:graphicData>
                  </a:graphic>
                  <wp14:sizeRelH relativeFrom="margin">
                    <wp14:pctWidth>0</wp14:pctWidth>
                  </wp14:sizeRelH>
                  <wp14:sizeRelV relativeFrom="margin">
                    <wp14:pctHeight>0</wp14:pctHeight>
                  </wp14:sizeRelV>
                </wp:anchor>
              </w:drawing>
            </w:r>
          </w:p>
        </w:tc>
        <w:tc>
          <w:tcPr>
            <w:tcW w:w="7358" w:type="dxa"/>
          </w:tcPr>
          <w:p w14:paraId="07305B69" w14:textId="77777777" w:rsidR="005D5170" w:rsidRDefault="005D5170" w:rsidP="00213A67">
            <w:pPr>
              <w:jc w:val="both"/>
              <w:rPr>
                <w:lang w:val="en-US"/>
              </w:rPr>
            </w:pPr>
            <w:r>
              <w:rPr>
                <w:b/>
                <w:i/>
                <w:u w:val="single"/>
                <w:lang w:val="en-US"/>
              </w:rPr>
              <w:t>Note:</w:t>
            </w:r>
          </w:p>
          <w:p w14:paraId="652F8390" w14:textId="467F9C71" w:rsidR="005D5170" w:rsidRPr="0073315A" w:rsidRDefault="005D5170" w:rsidP="00213A67">
            <w:pPr>
              <w:jc w:val="both"/>
              <w:rPr>
                <w:lang w:val="en-US"/>
              </w:rPr>
            </w:pPr>
            <w:r>
              <w:rPr>
                <w:i/>
                <w:lang w:val="en-US"/>
              </w:rPr>
              <w:t>For sake of simplicity, the “URL” is “hard-coded”, in real we should store the URL in a (secured) application configuration file.</w:t>
            </w:r>
          </w:p>
        </w:tc>
      </w:tr>
    </w:tbl>
    <w:p w14:paraId="1852BDA0" w14:textId="64B488D9" w:rsidR="005D5170" w:rsidRDefault="005D5170" w:rsidP="005D5170">
      <w:pPr>
        <w:rPr>
          <w:lang w:val="en-US"/>
        </w:rPr>
      </w:pPr>
    </w:p>
    <w:p w14:paraId="7CF2DA39" w14:textId="7D685A60" w:rsidR="005D5170" w:rsidRDefault="005D5170" w:rsidP="005D5170">
      <w:pPr>
        <w:pStyle w:val="Titre4"/>
        <w:rPr>
          <w:lang w:val="en-US"/>
        </w:rPr>
      </w:pPr>
      <w:r>
        <w:rPr>
          <w:lang w:val="en-US"/>
        </w:rPr>
        <w:t xml:space="preserve">5.4.2.3. </w:t>
      </w:r>
      <w:proofErr w:type="spellStart"/>
      <w:r>
        <w:rPr>
          <w:lang w:val="en-US"/>
        </w:rPr>
        <w:t>Api</w:t>
      </w:r>
      <w:proofErr w:type="spellEnd"/>
      <w:r>
        <w:rPr>
          <w:lang w:val="en-US"/>
        </w:rPr>
        <w:t xml:space="preserve"> </w:t>
      </w:r>
      <w:r w:rsidR="00B878A0">
        <w:rPr>
          <w:lang w:val="en-US"/>
        </w:rPr>
        <w:t xml:space="preserve">Http </w:t>
      </w:r>
      <w:r>
        <w:rPr>
          <w:lang w:val="en-US"/>
        </w:rPr>
        <w:t>Client Proxy</w:t>
      </w:r>
    </w:p>
    <w:p w14:paraId="351ABBCC" w14:textId="5DA360DE" w:rsidR="005D5170" w:rsidRDefault="005D5170" w:rsidP="005D5170">
      <w:pPr>
        <w:rPr>
          <w:lang w:val="en-US"/>
        </w:rPr>
      </w:pPr>
    </w:p>
    <w:tbl>
      <w:tblPr>
        <w:tblStyle w:val="Grilledutableau"/>
        <w:tblW w:w="0" w:type="auto"/>
        <w:tblLook w:val="04A0" w:firstRow="1" w:lastRow="0" w:firstColumn="1" w:lastColumn="0" w:noHBand="0" w:noVBand="1"/>
      </w:tblPr>
      <w:tblGrid>
        <w:gridCol w:w="9062"/>
      </w:tblGrid>
      <w:tr w:rsidR="00B878A0" w14:paraId="30AC8DAB" w14:textId="77777777" w:rsidTr="00B878A0">
        <w:tc>
          <w:tcPr>
            <w:tcW w:w="9062" w:type="dxa"/>
          </w:tcPr>
          <w:p w14:paraId="29C61F53" w14:textId="30D50723" w:rsidR="00B878A0" w:rsidRDefault="00B878A0" w:rsidP="005D5170">
            <w:pPr>
              <w:rPr>
                <w:lang w:val="en-US"/>
              </w:rPr>
            </w:pPr>
            <w:r w:rsidRPr="00B878A0">
              <w:rPr>
                <w:noProof/>
                <w:lang w:val="en-US"/>
              </w:rPr>
              <w:drawing>
                <wp:inline distT="0" distB="0" distL="0" distR="0" wp14:anchorId="777FA08E" wp14:editId="3ACAD75D">
                  <wp:extent cx="1433779" cy="3682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7469" cy="384564"/>
                          </a:xfrm>
                          <a:prstGeom prst="rect">
                            <a:avLst/>
                          </a:prstGeom>
                        </pic:spPr>
                      </pic:pic>
                    </a:graphicData>
                  </a:graphic>
                </wp:inline>
              </w:drawing>
            </w:r>
          </w:p>
        </w:tc>
      </w:tr>
      <w:tr w:rsidR="00B878A0" w14:paraId="79627F51" w14:textId="77777777" w:rsidTr="00B878A0">
        <w:tc>
          <w:tcPr>
            <w:tcW w:w="9062" w:type="dxa"/>
          </w:tcPr>
          <w:p w14:paraId="66C39CC8" w14:textId="3DE1569B" w:rsidR="00B878A0" w:rsidRDefault="00B878A0" w:rsidP="005D5170">
            <w:pPr>
              <w:rPr>
                <w:lang w:val="en-US"/>
              </w:rPr>
            </w:pPr>
            <w:r w:rsidRPr="00B878A0">
              <w:rPr>
                <w:noProof/>
                <w:lang w:val="en-US"/>
              </w:rPr>
              <w:drawing>
                <wp:inline distT="0" distB="0" distL="0" distR="0" wp14:anchorId="08C4560C" wp14:editId="1F29F9DF">
                  <wp:extent cx="5669915" cy="36957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973" cy="3748534"/>
                          </a:xfrm>
                          <a:prstGeom prst="rect">
                            <a:avLst/>
                          </a:prstGeom>
                        </pic:spPr>
                      </pic:pic>
                    </a:graphicData>
                  </a:graphic>
                </wp:inline>
              </w:drawing>
            </w:r>
          </w:p>
        </w:tc>
      </w:tr>
      <w:tr w:rsidR="00B878A0" w:rsidRPr="00C263EA" w14:paraId="74552E75" w14:textId="77777777" w:rsidTr="00B878A0">
        <w:tc>
          <w:tcPr>
            <w:tcW w:w="9062" w:type="dxa"/>
          </w:tcPr>
          <w:p w14:paraId="52BB3E63" w14:textId="46EC5262" w:rsidR="00B878A0" w:rsidRDefault="00B878A0" w:rsidP="005D5170">
            <w:pPr>
              <w:rPr>
                <w:lang w:val="en-US"/>
              </w:rPr>
            </w:pPr>
            <w:r>
              <w:rPr>
                <w:lang w:val="en-US"/>
              </w:rPr>
              <w:t>Our web application does not have a “hard-reference” to the Application Services Layer (</w:t>
            </w:r>
            <w:proofErr w:type="spellStart"/>
            <w:r>
              <w:rPr>
                <w:lang w:val="en-US"/>
              </w:rPr>
              <w:t>Api</w:t>
            </w:r>
            <w:proofErr w:type="spellEnd"/>
            <w:r>
              <w:rPr>
                <w:lang w:val="en-US"/>
              </w:rPr>
              <w:t xml:space="preserve"> in our case</w:t>
            </w:r>
            <w:proofErr w:type="gramStart"/>
            <w:r>
              <w:rPr>
                <w:lang w:val="en-US"/>
              </w:rPr>
              <w:t>), but</w:t>
            </w:r>
            <w:proofErr w:type="gramEnd"/>
            <w:r>
              <w:rPr>
                <w:lang w:val="en-US"/>
              </w:rPr>
              <w:t xml:space="preserve"> holds a “Http Proxy”</w:t>
            </w:r>
            <w:r w:rsidR="00B97A4F">
              <w:rPr>
                <w:lang w:val="en-US"/>
              </w:rPr>
              <w:t xml:space="preserve"> and sets the endpoint URL for the </w:t>
            </w:r>
            <w:proofErr w:type="spellStart"/>
            <w:r w:rsidR="00B97A4F">
              <w:rPr>
                <w:lang w:val="en-US"/>
              </w:rPr>
              <w:t>Api</w:t>
            </w:r>
            <w:proofErr w:type="spellEnd"/>
            <w:r w:rsidR="00B97A4F">
              <w:rPr>
                <w:lang w:val="en-US"/>
              </w:rPr>
              <w:t xml:space="preserve"> services it can call.</w:t>
            </w:r>
          </w:p>
        </w:tc>
      </w:tr>
    </w:tbl>
    <w:p w14:paraId="5FC803BB" w14:textId="73215024" w:rsidR="005D5170" w:rsidRDefault="005D5170" w:rsidP="005D5170">
      <w:pPr>
        <w:rPr>
          <w:lang w:val="en-US"/>
        </w:rPr>
      </w:pPr>
    </w:p>
    <w:p w14:paraId="600C6D69" w14:textId="49913825" w:rsidR="00B97A4F" w:rsidRDefault="00B97A4F" w:rsidP="00B97A4F">
      <w:pPr>
        <w:pStyle w:val="Titre4"/>
        <w:rPr>
          <w:lang w:val="en-US"/>
        </w:rPr>
      </w:pPr>
      <w:r>
        <w:rPr>
          <w:lang w:val="en-US"/>
        </w:rPr>
        <w:lastRenderedPageBreak/>
        <w:t>5.4.2.4. Send the Certificate Creation Message Request</w:t>
      </w:r>
    </w:p>
    <w:p w14:paraId="6323B869" w14:textId="6C66843C" w:rsidR="00B97A4F" w:rsidRDefault="00B97A4F" w:rsidP="00B97A4F">
      <w:pPr>
        <w:rPr>
          <w:lang w:val="en-US"/>
        </w:rPr>
      </w:pPr>
    </w:p>
    <w:tbl>
      <w:tblPr>
        <w:tblStyle w:val="Grilledutableau"/>
        <w:tblW w:w="0" w:type="auto"/>
        <w:tblLook w:val="04A0" w:firstRow="1" w:lastRow="0" w:firstColumn="1" w:lastColumn="0" w:noHBand="0" w:noVBand="1"/>
      </w:tblPr>
      <w:tblGrid>
        <w:gridCol w:w="9062"/>
      </w:tblGrid>
      <w:tr w:rsidR="00E148BB" w14:paraId="07C54421" w14:textId="59587CAE" w:rsidTr="00213A67">
        <w:tc>
          <w:tcPr>
            <w:tcW w:w="9062" w:type="dxa"/>
          </w:tcPr>
          <w:p w14:paraId="32B4100E" w14:textId="20B77CC4" w:rsidR="00E148BB" w:rsidRDefault="00E148BB" w:rsidP="00E148BB">
            <w:pPr>
              <w:jc w:val="center"/>
              <w:rPr>
                <w:lang w:val="en-US"/>
              </w:rPr>
            </w:pPr>
            <w:r w:rsidRPr="00B97A4F">
              <w:rPr>
                <w:noProof/>
                <w:lang w:val="en-US"/>
              </w:rPr>
              <w:drawing>
                <wp:inline distT="0" distB="0" distL="0" distR="0" wp14:anchorId="2B27850E" wp14:editId="3CFAFB11">
                  <wp:extent cx="4427560" cy="3219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8030" cy="3241606"/>
                          </a:xfrm>
                          <a:prstGeom prst="rect">
                            <a:avLst/>
                          </a:prstGeom>
                        </pic:spPr>
                      </pic:pic>
                    </a:graphicData>
                  </a:graphic>
                </wp:inline>
              </w:drawing>
            </w:r>
          </w:p>
        </w:tc>
      </w:tr>
      <w:tr w:rsidR="00E148BB" w14:paraId="4D011BB9" w14:textId="77777777" w:rsidTr="00213A67">
        <w:trPr>
          <w:trHeight w:val="547"/>
        </w:trPr>
        <w:tc>
          <w:tcPr>
            <w:tcW w:w="9062" w:type="dxa"/>
          </w:tcPr>
          <w:p w14:paraId="6701D97A" w14:textId="318C993B" w:rsidR="00E148BB" w:rsidRDefault="00E148BB" w:rsidP="00E148BB">
            <w:pPr>
              <w:jc w:val="both"/>
              <w:rPr>
                <w:lang w:val="en-US"/>
              </w:rPr>
            </w:pPr>
            <w:r w:rsidRPr="008D55C9">
              <w:rPr>
                <w:noProof/>
                <w:lang w:val="en-US"/>
              </w:rPr>
              <w:drawing>
                <wp:inline distT="0" distB="0" distL="0" distR="0" wp14:anchorId="79DF2D51" wp14:editId="35973658">
                  <wp:extent cx="5632377" cy="432435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475" cy="4358975"/>
                          </a:xfrm>
                          <a:prstGeom prst="rect">
                            <a:avLst/>
                          </a:prstGeom>
                        </pic:spPr>
                      </pic:pic>
                    </a:graphicData>
                  </a:graphic>
                </wp:inline>
              </w:drawing>
            </w:r>
          </w:p>
        </w:tc>
      </w:tr>
      <w:tr w:rsidR="00B97A4F" w14:paraId="0AA2BECF" w14:textId="40D8B1B1" w:rsidTr="00213A67">
        <w:trPr>
          <w:trHeight w:val="547"/>
        </w:trPr>
        <w:tc>
          <w:tcPr>
            <w:tcW w:w="9062" w:type="dxa"/>
          </w:tcPr>
          <w:p w14:paraId="5425AD83" w14:textId="394DAAD9" w:rsidR="00B97A4F" w:rsidRDefault="00095CE8" w:rsidP="0069725F">
            <w:pPr>
              <w:jc w:val="both"/>
              <w:rPr>
                <w:lang w:val="en-US"/>
              </w:rPr>
            </w:pPr>
            <w:r>
              <w:rPr>
                <w:lang w:val="en-US"/>
              </w:rPr>
              <w:t>Our work flow starts after the user fill’s in the “Certificate” request form and hits the “Save” button.</w:t>
            </w:r>
            <w:r w:rsidR="0069725F">
              <w:rPr>
                <w:lang w:val="en-US"/>
              </w:rPr>
              <w:t xml:space="preserve"> Next the VM (which is set as the Data-Context of the View) holds the certificate request values as entered by the User. Next the </w:t>
            </w:r>
            <w:proofErr w:type="gramStart"/>
            <w:r w:rsidR="0069725F">
              <w:rPr>
                <w:lang w:val="en-US"/>
              </w:rPr>
              <w:t>SaveAsync(</w:t>
            </w:r>
            <w:proofErr w:type="gramEnd"/>
            <w:r w:rsidR="0069725F">
              <w:rPr>
                <w:lang w:val="en-US"/>
              </w:rPr>
              <w:t>) method is called on the VM …</w:t>
            </w:r>
          </w:p>
        </w:tc>
      </w:tr>
    </w:tbl>
    <w:p w14:paraId="33EBE7CF" w14:textId="416B577A" w:rsidR="00B97A4F" w:rsidRDefault="0069725F" w:rsidP="0069725F">
      <w:pPr>
        <w:pStyle w:val="Titre4"/>
        <w:rPr>
          <w:lang w:val="en-US"/>
        </w:rPr>
      </w:pPr>
      <w:r>
        <w:rPr>
          <w:lang w:val="en-US"/>
        </w:rPr>
        <w:lastRenderedPageBreak/>
        <w:t xml:space="preserve">5.4.2.5. </w:t>
      </w:r>
      <w:proofErr w:type="spellStart"/>
      <w:proofErr w:type="gramStart"/>
      <w:r w:rsidR="00765A19">
        <w:rPr>
          <w:lang w:val="en-US"/>
        </w:rPr>
        <w:t>ViewModel</w:t>
      </w:r>
      <w:proofErr w:type="spellEnd"/>
      <w:r w:rsidR="00765A19">
        <w:rPr>
          <w:lang w:val="en-US"/>
        </w:rPr>
        <w:t xml:space="preserve"> :</w:t>
      </w:r>
      <w:proofErr w:type="gramEnd"/>
      <w:r w:rsidR="00765A19">
        <w:rPr>
          <w:lang w:val="en-US"/>
        </w:rPr>
        <w:t xml:space="preserve"> Map to DTO</w:t>
      </w:r>
    </w:p>
    <w:p w14:paraId="4E07CB2C" w14:textId="1C0A2763" w:rsidR="00765A19" w:rsidRDefault="00765A19" w:rsidP="00765A19">
      <w:pPr>
        <w:rPr>
          <w:lang w:val="en-US"/>
        </w:rPr>
      </w:pPr>
    </w:p>
    <w:tbl>
      <w:tblPr>
        <w:tblStyle w:val="Grilledutableau"/>
        <w:tblW w:w="0" w:type="auto"/>
        <w:tblLook w:val="04A0" w:firstRow="1" w:lastRow="0" w:firstColumn="1" w:lastColumn="0" w:noHBand="0" w:noVBand="1"/>
      </w:tblPr>
      <w:tblGrid>
        <w:gridCol w:w="1411"/>
        <w:gridCol w:w="7651"/>
      </w:tblGrid>
      <w:tr w:rsidR="00765A19" w14:paraId="170F8A69" w14:textId="77777777" w:rsidTr="00765A19">
        <w:tc>
          <w:tcPr>
            <w:tcW w:w="9062" w:type="dxa"/>
            <w:gridSpan w:val="2"/>
          </w:tcPr>
          <w:p w14:paraId="01CFAC3E" w14:textId="2AE88E0A" w:rsidR="00765A19" w:rsidRDefault="00765A19" w:rsidP="00765A19">
            <w:pPr>
              <w:rPr>
                <w:lang w:val="en-US"/>
              </w:rPr>
            </w:pPr>
            <w:r w:rsidRPr="00765A19">
              <w:rPr>
                <w:noProof/>
                <w:lang w:val="en-US"/>
              </w:rPr>
              <w:drawing>
                <wp:inline distT="0" distB="0" distL="0" distR="0" wp14:anchorId="369DDB18" wp14:editId="753306E6">
                  <wp:extent cx="5637530" cy="7153275"/>
                  <wp:effectExtent l="0" t="0" r="127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9666" cy="7155985"/>
                          </a:xfrm>
                          <a:prstGeom prst="rect">
                            <a:avLst/>
                          </a:prstGeom>
                        </pic:spPr>
                      </pic:pic>
                    </a:graphicData>
                  </a:graphic>
                </wp:inline>
              </w:drawing>
            </w:r>
          </w:p>
        </w:tc>
      </w:tr>
      <w:tr w:rsidR="00765A19" w:rsidRPr="00C263EA" w14:paraId="3A4A03EF" w14:textId="77777777" w:rsidTr="00765A19">
        <w:tc>
          <w:tcPr>
            <w:tcW w:w="9062" w:type="dxa"/>
            <w:gridSpan w:val="2"/>
          </w:tcPr>
          <w:p w14:paraId="4A3DA75A" w14:textId="2FE3CAFB" w:rsidR="00765A19" w:rsidRDefault="00765A19" w:rsidP="00765A19">
            <w:pPr>
              <w:jc w:val="both"/>
              <w:rPr>
                <w:lang w:val="en-US"/>
              </w:rPr>
            </w:pPr>
            <w:r>
              <w:rPr>
                <w:lang w:val="en-US"/>
              </w:rPr>
              <w:t xml:space="preserve">Next, in our View Model we map our user’s request (which is part of the VM) to the “data-contract” which is known by our Application Service Layer. </w:t>
            </w:r>
            <w:proofErr w:type="gramStart"/>
            <w:r>
              <w:rPr>
                <w:lang w:val="en-US"/>
              </w:rPr>
              <w:t>Next</w:t>
            </w:r>
            <w:proofErr w:type="gramEnd"/>
            <w:r>
              <w:rPr>
                <w:lang w:val="en-US"/>
              </w:rPr>
              <w:t xml:space="preserve"> we call the “</w:t>
            </w:r>
            <w:proofErr w:type="spellStart"/>
            <w:r>
              <w:rPr>
                <w:lang w:val="en-US"/>
              </w:rPr>
              <w:t>RequestNewCertificate</w:t>
            </w:r>
            <w:proofErr w:type="spellEnd"/>
            <w:r>
              <w:rPr>
                <w:lang w:val="en-US"/>
              </w:rPr>
              <w:t xml:space="preserve">” (POST) endpoint on our </w:t>
            </w:r>
            <w:proofErr w:type="spellStart"/>
            <w:r>
              <w:rPr>
                <w:lang w:val="en-US"/>
              </w:rPr>
              <w:t>Api</w:t>
            </w:r>
            <w:proofErr w:type="spellEnd"/>
            <w:r>
              <w:rPr>
                <w:lang w:val="en-US"/>
              </w:rPr>
              <w:t xml:space="preserve"> Proxy with the DTO as argument. This will send the request to the Application Service Layer (represented by the API) and we await the </w:t>
            </w:r>
            <w:proofErr w:type="gramStart"/>
            <w:r>
              <w:rPr>
                <w:lang w:val="en-US"/>
              </w:rPr>
              <w:t>result !</w:t>
            </w:r>
            <w:proofErr w:type="gramEnd"/>
          </w:p>
        </w:tc>
      </w:tr>
      <w:tr w:rsidR="00765A19" w:rsidRPr="00C263EA" w14:paraId="5555C64A" w14:textId="77777777" w:rsidTr="00765A19">
        <w:tc>
          <w:tcPr>
            <w:tcW w:w="1271" w:type="dxa"/>
          </w:tcPr>
          <w:p w14:paraId="62EC90D9" w14:textId="77777777" w:rsidR="00765A19" w:rsidRDefault="00765A19" w:rsidP="00213A67">
            <w:pPr>
              <w:rPr>
                <w:lang w:val="en-US"/>
              </w:rPr>
            </w:pPr>
            <w:r>
              <w:rPr>
                <w:i/>
                <w:noProof/>
                <w:lang w:val="en-US"/>
              </w:rPr>
              <w:lastRenderedPageBreak/>
              <w:drawing>
                <wp:anchor distT="0" distB="0" distL="114300" distR="114300" simplePos="0" relativeHeight="251666432" behindDoc="0" locked="0" layoutInCell="1" allowOverlap="1" wp14:anchorId="56A4EBE8" wp14:editId="0FFB1A1F">
                  <wp:simplePos x="0" y="0"/>
                  <wp:positionH relativeFrom="margin">
                    <wp:posOffset>-3810</wp:posOffset>
                  </wp:positionH>
                  <wp:positionV relativeFrom="margin">
                    <wp:posOffset>175895</wp:posOffset>
                  </wp:positionV>
                  <wp:extent cx="754380" cy="754380"/>
                  <wp:effectExtent l="0" t="0" r="762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754380" cy="754380"/>
                          </a:xfrm>
                          <a:prstGeom prst="rect">
                            <a:avLst/>
                          </a:prstGeom>
                        </pic:spPr>
                      </pic:pic>
                    </a:graphicData>
                  </a:graphic>
                  <wp14:sizeRelH relativeFrom="margin">
                    <wp14:pctWidth>0</wp14:pctWidth>
                  </wp14:sizeRelH>
                  <wp14:sizeRelV relativeFrom="margin">
                    <wp14:pctHeight>0</wp14:pctHeight>
                  </wp14:sizeRelV>
                </wp:anchor>
              </w:drawing>
            </w:r>
          </w:p>
        </w:tc>
        <w:tc>
          <w:tcPr>
            <w:tcW w:w="7791" w:type="dxa"/>
          </w:tcPr>
          <w:p w14:paraId="287DC2FA" w14:textId="77777777" w:rsidR="00765A19" w:rsidRDefault="00765A19" w:rsidP="00213A67">
            <w:pPr>
              <w:jc w:val="both"/>
              <w:rPr>
                <w:lang w:val="en-US"/>
              </w:rPr>
            </w:pPr>
            <w:r>
              <w:rPr>
                <w:b/>
                <w:i/>
                <w:u w:val="single"/>
                <w:lang w:val="en-US"/>
              </w:rPr>
              <w:t>Note:</w:t>
            </w:r>
          </w:p>
          <w:p w14:paraId="7BADCB1B" w14:textId="5264962A" w:rsidR="00765A19" w:rsidRPr="00765A19" w:rsidRDefault="00765A19" w:rsidP="00213A67">
            <w:pPr>
              <w:jc w:val="both"/>
              <w:rPr>
                <w:i/>
                <w:sz w:val="20"/>
                <w:szCs w:val="20"/>
                <w:lang w:val="en-US"/>
              </w:rPr>
            </w:pPr>
            <w:r w:rsidRPr="00765A19">
              <w:rPr>
                <w:i/>
                <w:sz w:val="20"/>
                <w:szCs w:val="20"/>
                <w:lang w:val="en-US"/>
              </w:rPr>
              <w:t xml:space="preserve">The attentive reader may note that the DTO model in this sample is not different from the VM model (on property base). But in more complex situations this may be the case. And even when DTO and VM contract are equal, a VM should still be used because VM also contains “behavior” (is not only a </w:t>
            </w:r>
            <w:proofErr w:type="spellStart"/>
            <w:proofErr w:type="gramStart"/>
            <w:r w:rsidRPr="00765A19">
              <w:rPr>
                <w:i/>
                <w:sz w:val="20"/>
                <w:szCs w:val="20"/>
                <w:lang w:val="en-US"/>
              </w:rPr>
              <w:t>get</w:t>
            </w:r>
            <w:r w:rsidR="00702752">
              <w:rPr>
                <w:i/>
                <w:sz w:val="20"/>
                <w:szCs w:val="20"/>
                <w:lang w:val="en-US"/>
              </w:rPr>
              <w:t>ter</w:t>
            </w:r>
            <w:r w:rsidRPr="00765A19">
              <w:rPr>
                <w:i/>
                <w:sz w:val="20"/>
                <w:szCs w:val="20"/>
                <w:lang w:val="en-US"/>
              </w:rPr>
              <w:t>;set</w:t>
            </w:r>
            <w:r w:rsidR="00702752">
              <w:rPr>
                <w:i/>
                <w:sz w:val="20"/>
                <w:szCs w:val="20"/>
                <w:lang w:val="en-US"/>
              </w:rPr>
              <w:t>ter</w:t>
            </w:r>
            <w:proofErr w:type="spellEnd"/>
            <w:proofErr w:type="gramEnd"/>
            <w:r w:rsidRPr="00765A19">
              <w:rPr>
                <w:i/>
                <w:sz w:val="20"/>
                <w:szCs w:val="20"/>
                <w:lang w:val="en-US"/>
              </w:rPr>
              <w:t xml:space="preserve"> </w:t>
            </w:r>
            <w:r w:rsidR="00702752">
              <w:rPr>
                <w:i/>
                <w:sz w:val="20"/>
                <w:szCs w:val="20"/>
                <w:lang w:val="en-US"/>
              </w:rPr>
              <w:t>property-</w:t>
            </w:r>
            <w:r w:rsidRPr="00765A19">
              <w:rPr>
                <w:i/>
                <w:sz w:val="20"/>
                <w:szCs w:val="20"/>
                <w:lang w:val="en-US"/>
              </w:rPr>
              <w:t>bag</w:t>
            </w:r>
            <w:r>
              <w:rPr>
                <w:i/>
                <w:sz w:val="20"/>
                <w:szCs w:val="20"/>
                <w:lang w:val="en-US"/>
              </w:rPr>
              <w:t xml:space="preserve"> but also has methods like the Save method</w:t>
            </w:r>
            <w:r w:rsidRPr="00765A19">
              <w:rPr>
                <w:i/>
                <w:sz w:val="20"/>
                <w:szCs w:val="20"/>
                <w:lang w:val="en-US"/>
              </w:rPr>
              <w:t>) and is used as the Data Context for our view !</w:t>
            </w:r>
          </w:p>
        </w:tc>
      </w:tr>
    </w:tbl>
    <w:p w14:paraId="4C95B09E" w14:textId="2FD16E13" w:rsidR="00765A19" w:rsidRDefault="00E148BB" w:rsidP="00E148BB">
      <w:pPr>
        <w:pStyle w:val="Titre3"/>
        <w:numPr>
          <w:ilvl w:val="2"/>
          <w:numId w:val="1"/>
        </w:numPr>
        <w:rPr>
          <w:lang w:val="en-US"/>
        </w:rPr>
      </w:pPr>
      <w:r>
        <w:rPr>
          <w:lang w:val="en-US"/>
        </w:rPr>
        <w:t>Application Services Layer</w:t>
      </w:r>
    </w:p>
    <w:p w14:paraId="10788E25" w14:textId="77777777" w:rsidR="00E148BB" w:rsidRPr="00E148BB" w:rsidRDefault="00E148BB" w:rsidP="00E148BB">
      <w:pPr>
        <w:rPr>
          <w:lang w:val="en-US"/>
        </w:rPr>
      </w:pPr>
    </w:p>
    <w:p w14:paraId="7BE859A9" w14:textId="5993155A" w:rsidR="00E148BB" w:rsidRDefault="00E148BB" w:rsidP="00E148BB">
      <w:pPr>
        <w:pStyle w:val="Titre4"/>
        <w:numPr>
          <w:ilvl w:val="3"/>
          <w:numId w:val="1"/>
        </w:numPr>
        <w:rPr>
          <w:lang w:val="en-US"/>
        </w:rPr>
      </w:pPr>
      <w:r>
        <w:rPr>
          <w:lang w:val="en-US"/>
        </w:rPr>
        <w:t>Project Structure</w:t>
      </w:r>
      <w:r>
        <w:rPr>
          <w:lang w:val="en-US"/>
        </w:rPr>
        <w:br/>
      </w:r>
    </w:p>
    <w:tbl>
      <w:tblPr>
        <w:tblStyle w:val="Grilledutableau"/>
        <w:tblW w:w="0" w:type="auto"/>
        <w:tblLook w:val="04A0" w:firstRow="1" w:lastRow="0" w:firstColumn="1" w:lastColumn="0" w:noHBand="0" w:noVBand="1"/>
      </w:tblPr>
      <w:tblGrid>
        <w:gridCol w:w="9062"/>
      </w:tblGrid>
      <w:tr w:rsidR="00E148BB" w14:paraId="0C550F81" w14:textId="77777777" w:rsidTr="00E148BB">
        <w:tc>
          <w:tcPr>
            <w:tcW w:w="9062" w:type="dxa"/>
          </w:tcPr>
          <w:p w14:paraId="336D8A07" w14:textId="4D1FFCF9" w:rsidR="00E148BB" w:rsidRDefault="00E148BB" w:rsidP="00E148BB">
            <w:pPr>
              <w:rPr>
                <w:lang w:val="en-US"/>
              </w:rPr>
            </w:pPr>
            <w:r w:rsidRPr="00E148BB">
              <w:rPr>
                <w:noProof/>
                <w:lang w:val="en-US"/>
              </w:rPr>
              <w:drawing>
                <wp:inline distT="0" distB="0" distL="0" distR="0" wp14:anchorId="5F38B34C" wp14:editId="42897F23">
                  <wp:extent cx="5616575" cy="18954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8408" cy="1899468"/>
                          </a:xfrm>
                          <a:prstGeom prst="rect">
                            <a:avLst/>
                          </a:prstGeom>
                        </pic:spPr>
                      </pic:pic>
                    </a:graphicData>
                  </a:graphic>
                </wp:inline>
              </w:drawing>
            </w:r>
          </w:p>
        </w:tc>
      </w:tr>
      <w:tr w:rsidR="00E148BB" w:rsidRPr="00C263EA" w14:paraId="6307C76E" w14:textId="77777777" w:rsidTr="00E148BB">
        <w:tc>
          <w:tcPr>
            <w:tcW w:w="9062" w:type="dxa"/>
          </w:tcPr>
          <w:p w14:paraId="36407CFD" w14:textId="4FEC4224" w:rsidR="00E148BB" w:rsidRDefault="00E148BB" w:rsidP="00E148BB">
            <w:pPr>
              <w:rPr>
                <w:lang w:val="en-US"/>
              </w:rPr>
            </w:pPr>
            <w:r>
              <w:rPr>
                <w:lang w:val="en-US"/>
              </w:rPr>
              <w:t>In our simple example, the Application Service Layer is a REST-based .NET Core Web-API project, containing a single controller</w:t>
            </w:r>
            <w:r w:rsidR="00C67E98">
              <w:rPr>
                <w:lang w:val="en-US"/>
              </w:rPr>
              <w:t xml:space="preserve"> called “</w:t>
            </w:r>
            <w:r w:rsidR="00702752">
              <w:rPr>
                <w:lang w:val="en-US"/>
              </w:rPr>
              <w:t>Certificate Controller</w:t>
            </w:r>
            <w:r w:rsidR="00C67E98">
              <w:rPr>
                <w:lang w:val="en-US"/>
              </w:rPr>
              <w:t>”, having a single method called “CreateCertificateAsync”.</w:t>
            </w:r>
          </w:p>
        </w:tc>
      </w:tr>
    </w:tbl>
    <w:p w14:paraId="068823C8" w14:textId="70C257E9" w:rsidR="00E148BB" w:rsidRDefault="00E148BB" w:rsidP="00E148BB">
      <w:pPr>
        <w:rPr>
          <w:lang w:val="en-US"/>
        </w:rPr>
      </w:pPr>
    </w:p>
    <w:p w14:paraId="6AB37356" w14:textId="3A1EC3CC" w:rsidR="00CF379E" w:rsidRDefault="00CF379E" w:rsidP="00CF379E">
      <w:pPr>
        <w:pStyle w:val="Titre4"/>
        <w:numPr>
          <w:ilvl w:val="3"/>
          <w:numId w:val="1"/>
        </w:numPr>
        <w:rPr>
          <w:lang w:val="en-US"/>
        </w:rPr>
      </w:pPr>
      <w:r>
        <w:rPr>
          <w:lang w:val="en-US"/>
        </w:rPr>
        <w:t>Command Creation &amp; CQRS-</w:t>
      </w:r>
      <w:r w:rsidR="004244CF">
        <w:rPr>
          <w:lang w:val="en-US"/>
        </w:rPr>
        <w:t xml:space="preserve">service bus </w:t>
      </w:r>
      <w:r>
        <w:rPr>
          <w:lang w:val="en-US"/>
        </w:rPr>
        <w:t>delegation</w:t>
      </w:r>
    </w:p>
    <w:p w14:paraId="0D935A71" w14:textId="69014756" w:rsidR="00CF379E" w:rsidRDefault="00CF379E" w:rsidP="00CF379E">
      <w:pPr>
        <w:rPr>
          <w:lang w:val="en-US"/>
        </w:rPr>
      </w:pPr>
    </w:p>
    <w:tbl>
      <w:tblPr>
        <w:tblStyle w:val="Grilledutableau"/>
        <w:tblW w:w="0" w:type="auto"/>
        <w:tblLook w:val="04A0" w:firstRow="1" w:lastRow="0" w:firstColumn="1" w:lastColumn="0" w:noHBand="0" w:noVBand="1"/>
      </w:tblPr>
      <w:tblGrid>
        <w:gridCol w:w="9062"/>
      </w:tblGrid>
      <w:tr w:rsidR="00CF379E" w14:paraId="57CFE79C" w14:textId="77777777" w:rsidTr="00CF379E">
        <w:tc>
          <w:tcPr>
            <w:tcW w:w="9062" w:type="dxa"/>
          </w:tcPr>
          <w:p w14:paraId="0DD24C90" w14:textId="6868A60D" w:rsidR="00CF379E" w:rsidRDefault="00CF379E" w:rsidP="00CF379E">
            <w:pPr>
              <w:rPr>
                <w:lang w:val="en-US"/>
              </w:rPr>
            </w:pPr>
            <w:r w:rsidRPr="008A0F6F">
              <w:rPr>
                <w:noProof/>
                <w:lang w:val="en-US"/>
              </w:rPr>
              <w:lastRenderedPageBreak/>
              <w:drawing>
                <wp:inline distT="0" distB="0" distL="0" distR="0" wp14:anchorId="11B73E3B" wp14:editId="5E6621FB">
                  <wp:extent cx="5674995" cy="4095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7624" cy="4097647"/>
                          </a:xfrm>
                          <a:prstGeom prst="rect">
                            <a:avLst/>
                          </a:prstGeom>
                        </pic:spPr>
                      </pic:pic>
                    </a:graphicData>
                  </a:graphic>
                </wp:inline>
              </w:drawing>
            </w:r>
          </w:p>
        </w:tc>
      </w:tr>
      <w:tr w:rsidR="00CF379E" w:rsidRPr="00C263EA" w14:paraId="20F7A0E7" w14:textId="77777777" w:rsidTr="00CF379E">
        <w:tc>
          <w:tcPr>
            <w:tcW w:w="9062" w:type="dxa"/>
          </w:tcPr>
          <w:p w14:paraId="5DF52775" w14:textId="160C3585" w:rsidR="00CF379E" w:rsidRDefault="00E9256C" w:rsidP="00C7555D">
            <w:pPr>
              <w:rPr>
                <w:lang w:val="en-US"/>
              </w:rPr>
            </w:pPr>
            <w:r>
              <w:rPr>
                <w:lang w:val="en-US"/>
              </w:rPr>
              <w:t xml:space="preserve">Most important part in the Application </w:t>
            </w:r>
            <w:proofErr w:type="spellStart"/>
            <w:r>
              <w:rPr>
                <w:lang w:val="en-US"/>
              </w:rPr>
              <w:t>Sevices</w:t>
            </w:r>
            <w:proofErr w:type="spellEnd"/>
            <w:r>
              <w:rPr>
                <w:lang w:val="en-US"/>
              </w:rPr>
              <w:t xml:space="preserve"> layer is the transformation of the incoming DTO request message into the </w:t>
            </w:r>
            <w:proofErr w:type="spellStart"/>
            <w:r>
              <w:rPr>
                <w:lang w:val="en-US"/>
              </w:rPr>
              <w:t>CreateCertificateItemCommand</w:t>
            </w:r>
            <w:proofErr w:type="spellEnd"/>
            <w:r>
              <w:rPr>
                <w:lang w:val="en-US"/>
              </w:rPr>
              <w:t xml:space="preserve"> and delegation of the command to the underlying CQRS-</w:t>
            </w:r>
            <w:proofErr w:type="spellStart"/>
            <w:r>
              <w:rPr>
                <w:lang w:val="en-US"/>
              </w:rPr>
              <w:t>Command</w:t>
            </w:r>
            <w:r w:rsidR="00C7555D">
              <w:rPr>
                <w:lang w:val="en-US"/>
              </w:rPr>
              <w:t>S</w:t>
            </w:r>
            <w:r>
              <w:rPr>
                <w:lang w:val="en-US"/>
              </w:rPr>
              <w:t>ender</w:t>
            </w:r>
            <w:proofErr w:type="spellEnd"/>
            <w:r w:rsidR="00384E54">
              <w:rPr>
                <w:lang w:val="en-US"/>
              </w:rPr>
              <w:t xml:space="preserve"> service bus</w:t>
            </w:r>
            <w:r>
              <w:rPr>
                <w:lang w:val="en-US"/>
              </w:rPr>
              <w:t xml:space="preserve"> which will </w:t>
            </w:r>
            <w:r w:rsidR="00384E54">
              <w:rPr>
                <w:lang w:val="en-US"/>
              </w:rPr>
              <w:t xml:space="preserve">delegate </w:t>
            </w:r>
            <w:r>
              <w:rPr>
                <w:lang w:val="en-US"/>
              </w:rPr>
              <w:t>the Command to the right “</w:t>
            </w:r>
            <w:proofErr w:type="spellStart"/>
            <w:r>
              <w:rPr>
                <w:lang w:val="en-US"/>
              </w:rPr>
              <w:t>CommandHandler</w:t>
            </w:r>
            <w:proofErr w:type="spellEnd"/>
            <w:r>
              <w:rPr>
                <w:lang w:val="en-US"/>
              </w:rPr>
              <w:t>”.</w:t>
            </w:r>
          </w:p>
        </w:tc>
      </w:tr>
    </w:tbl>
    <w:p w14:paraId="711AA779" w14:textId="3D3C4D12" w:rsidR="00CF379E" w:rsidRDefault="00C7555D" w:rsidP="00C7555D">
      <w:pPr>
        <w:pStyle w:val="Titre3"/>
        <w:numPr>
          <w:ilvl w:val="2"/>
          <w:numId w:val="1"/>
        </w:numPr>
        <w:rPr>
          <w:lang w:val="en-US"/>
        </w:rPr>
      </w:pPr>
      <w:r>
        <w:rPr>
          <w:lang w:val="en-US"/>
        </w:rPr>
        <w:t>The Infrastructure &amp; Domain Layer</w:t>
      </w:r>
    </w:p>
    <w:p w14:paraId="31B121DB" w14:textId="34728818" w:rsidR="00C7555D" w:rsidRPr="00C7555D" w:rsidRDefault="00C7555D" w:rsidP="00C7555D">
      <w:pPr>
        <w:pStyle w:val="Titre4"/>
        <w:numPr>
          <w:ilvl w:val="3"/>
          <w:numId w:val="1"/>
        </w:numPr>
        <w:rPr>
          <w:lang w:val="en-US"/>
        </w:rPr>
      </w:pPr>
      <w:r>
        <w:rPr>
          <w:lang w:val="en-US"/>
        </w:rPr>
        <w:t>Project Structure</w:t>
      </w:r>
    </w:p>
    <w:tbl>
      <w:tblPr>
        <w:tblStyle w:val="Grilledutableau"/>
        <w:tblW w:w="0" w:type="auto"/>
        <w:tblLook w:val="04A0" w:firstRow="1" w:lastRow="0" w:firstColumn="1" w:lastColumn="0" w:noHBand="0" w:noVBand="1"/>
      </w:tblPr>
      <w:tblGrid>
        <w:gridCol w:w="4029"/>
        <w:gridCol w:w="5033"/>
      </w:tblGrid>
      <w:tr w:rsidR="00C7555D" w14:paraId="7C26E680" w14:textId="7C5E9751" w:rsidTr="00E86634">
        <w:tc>
          <w:tcPr>
            <w:tcW w:w="4029" w:type="dxa"/>
          </w:tcPr>
          <w:p w14:paraId="78D41B44" w14:textId="0C6579CE" w:rsidR="00C7555D" w:rsidRDefault="00C7555D" w:rsidP="00C7555D">
            <w:pPr>
              <w:jc w:val="center"/>
              <w:rPr>
                <w:lang w:val="en-US"/>
              </w:rPr>
            </w:pPr>
            <w:r w:rsidRPr="00C7555D">
              <w:rPr>
                <w:noProof/>
                <w:lang w:val="en-US"/>
              </w:rPr>
              <w:drawing>
                <wp:inline distT="0" distB="0" distL="0" distR="0" wp14:anchorId="2BFE8178" wp14:editId="45AA3D7B">
                  <wp:extent cx="2466975" cy="657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7326" cy="657319"/>
                          </a:xfrm>
                          <a:prstGeom prst="rect">
                            <a:avLst/>
                          </a:prstGeom>
                        </pic:spPr>
                      </pic:pic>
                    </a:graphicData>
                  </a:graphic>
                </wp:inline>
              </w:drawing>
            </w:r>
          </w:p>
        </w:tc>
        <w:tc>
          <w:tcPr>
            <w:tcW w:w="5033" w:type="dxa"/>
          </w:tcPr>
          <w:p w14:paraId="53DFEE5E" w14:textId="35FEB47E" w:rsidR="00C7555D" w:rsidRDefault="00C7555D" w:rsidP="00C7555D">
            <w:pPr>
              <w:jc w:val="center"/>
              <w:rPr>
                <w:lang w:val="en-US"/>
              </w:rPr>
            </w:pPr>
            <w:r w:rsidRPr="00C7555D">
              <w:rPr>
                <w:noProof/>
                <w:lang w:val="en-US"/>
              </w:rPr>
              <w:drawing>
                <wp:inline distT="0" distB="0" distL="0" distR="0" wp14:anchorId="075F07CA" wp14:editId="64C945D2">
                  <wp:extent cx="31242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643" cy="2972221"/>
                          </a:xfrm>
                          <a:prstGeom prst="rect">
                            <a:avLst/>
                          </a:prstGeom>
                        </pic:spPr>
                      </pic:pic>
                    </a:graphicData>
                  </a:graphic>
                </wp:inline>
              </w:drawing>
            </w:r>
          </w:p>
        </w:tc>
      </w:tr>
      <w:tr w:rsidR="00C7555D" w14:paraId="0A3B892C" w14:textId="50C8745F" w:rsidTr="00213A67">
        <w:tc>
          <w:tcPr>
            <w:tcW w:w="9062" w:type="dxa"/>
            <w:gridSpan w:val="2"/>
          </w:tcPr>
          <w:p w14:paraId="02179631" w14:textId="77777777" w:rsidR="00C7555D" w:rsidRPr="000A7A97" w:rsidRDefault="008B486A" w:rsidP="00F804BD">
            <w:pPr>
              <w:jc w:val="both"/>
              <w:rPr>
                <w:lang w:val="en-US"/>
              </w:rPr>
            </w:pPr>
            <w:r w:rsidRPr="000A7A97">
              <w:rPr>
                <w:lang w:val="en-US"/>
              </w:rPr>
              <w:t xml:space="preserve">The </w:t>
            </w:r>
            <w:r w:rsidRPr="000A7A97">
              <w:rPr>
                <w:b/>
                <w:lang w:val="en-US"/>
              </w:rPr>
              <w:t>_</w:t>
            </w:r>
            <w:proofErr w:type="spellStart"/>
            <w:r w:rsidRPr="000A7A97">
              <w:rPr>
                <w:b/>
                <w:lang w:val="en-US"/>
              </w:rPr>
              <w:t>commandSender.SendAsync</w:t>
            </w:r>
            <w:proofErr w:type="spellEnd"/>
            <w:r w:rsidRPr="000A7A97">
              <w:rPr>
                <w:b/>
                <w:lang w:val="en-US"/>
              </w:rPr>
              <w:t>(command)</w:t>
            </w:r>
            <w:r w:rsidRPr="000A7A97">
              <w:rPr>
                <w:lang w:val="en-US"/>
              </w:rPr>
              <w:t xml:space="preserve"> call in the </w:t>
            </w:r>
            <w:r w:rsidRPr="000A7A97">
              <w:rPr>
                <w:b/>
                <w:lang w:val="en-US"/>
              </w:rPr>
              <w:t xml:space="preserve">Application Services Layer </w:t>
            </w:r>
            <w:r w:rsidRPr="000A7A97">
              <w:rPr>
                <w:lang w:val="en-US"/>
              </w:rPr>
              <w:t xml:space="preserve">(as explained in the former §) will invoke the appropriate </w:t>
            </w:r>
            <w:r w:rsidRPr="000A7A97">
              <w:rPr>
                <w:b/>
                <w:lang w:val="en-US"/>
              </w:rPr>
              <w:t>Command Handler</w:t>
            </w:r>
            <w:r w:rsidRPr="000A7A97">
              <w:rPr>
                <w:lang w:val="en-US"/>
              </w:rPr>
              <w:t xml:space="preserve"> which is defined in the </w:t>
            </w:r>
            <w:r w:rsidRPr="000A7A97">
              <w:rPr>
                <w:b/>
                <w:lang w:val="en-US"/>
              </w:rPr>
              <w:t>Domain Layer</w:t>
            </w:r>
            <w:r w:rsidRPr="000A7A97">
              <w:rPr>
                <w:lang w:val="en-US"/>
              </w:rPr>
              <w:t xml:space="preserve"> project.</w:t>
            </w:r>
          </w:p>
          <w:p w14:paraId="65D39CFB" w14:textId="77777777" w:rsidR="008B486A" w:rsidRPr="000A7A97" w:rsidRDefault="008B486A" w:rsidP="00F804BD">
            <w:pPr>
              <w:jc w:val="both"/>
              <w:rPr>
                <w:lang w:val="en-US"/>
              </w:rPr>
            </w:pPr>
          </w:p>
          <w:p w14:paraId="19723F86" w14:textId="77777777" w:rsidR="008B486A" w:rsidRPr="00BB3AC7" w:rsidRDefault="008B486A" w:rsidP="00F804BD">
            <w:pPr>
              <w:jc w:val="both"/>
              <w:rPr>
                <w:b/>
                <w:highlight w:val="yellow"/>
                <w:lang w:val="en-US"/>
              </w:rPr>
            </w:pPr>
            <w:r w:rsidRPr="00BB3AC7">
              <w:rPr>
                <w:highlight w:val="yellow"/>
                <w:lang w:val="en-US"/>
              </w:rPr>
              <w:t xml:space="preserve">The may sound a bit confusing, and it is too … because there is a lot of ongoing discussion on the internet whether </w:t>
            </w:r>
            <w:r w:rsidRPr="00BB3AC7">
              <w:rPr>
                <w:b/>
                <w:highlight w:val="yellow"/>
                <w:lang w:val="en-US"/>
              </w:rPr>
              <w:t>Commands</w:t>
            </w:r>
            <w:r w:rsidRPr="00BB3AC7">
              <w:rPr>
                <w:highlight w:val="yellow"/>
                <w:lang w:val="en-US"/>
              </w:rPr>
              <w:t xml:space="preserve"> and related </w:t>
            </w:r>
            <w:r w:rsidRPr="00BB3AC7">
              <w:rPr>
                <w:b/>
                <w:highlight w:val="yellow"/>
                <w:lang w:val="en-US"/>
              </w:rPr>
              <w:t>Command Handler</w:t>
            </w:r>
            <w:r w:rsidRPr="00BB3AC7">
              <w:rPr>
                <w:highlight w:val="yellow"/>
                <w:lang w:val="en-US"/>
              </w:rPr>
              <w:t xml:space="preserve"> belong either to the </w:t>
            </w:r>
            <w:r w:rsidRPr="00BB3AC7">
              <w:rPr>
                <w:b/>
                <w:highlight w:val="yellow"/>
                <w:lang w:val="en-US"/>
              </w:rPr>
              <w:t xml:space="preserve">Application Services Layer </w:t>
            </w:r>
            <w:r w:rsidRPr="00BB3AC7">
              <w:rPr>
                <w:highlight w:val="yellow"/>
                <w:lang w:val="en-US"/>
              </w:rPr>
              <w:t xml:space="preserve">or the </w:t>
            </w:r>
            <w:r w:rsidRPr="00BB3AC7">
              <w:rPr>
                <w:b/>
                <w:highlight w:val="yellow"/>
                <w:lang w:val="en-US"/>
              </w:rPr>
              <w:t>Domain Layer.</w:t>
            </w:r>
          </w:p>
          <w:p w14:paraId="2C401CE6" w14:textId="77777777" w:rsidR="008B486A" w:rsidRPr="00BB3AC7" w:rsidRDefault="008B486A" w:rsidP="00F804BD">
            <w:pPr>
              <w:jc w:val="both"/>
              <w:rPr>
                <w:b/>
                <w:highlight w:val="yellow"/>
                <w:lang w:val="en-US"/>
              </w:rPr>
            </w:pPr>
          </w:p>
          <w:p w14:paraId="2057C693" w14:textId="2FBAEFED" w:rsidR="000A7A97" w:rsidRPr="000A7A97" w:rsidRDefault="008B486A" w:rsidP="000A7A97">
            <w:pPr>
              <w:jc w:val="both"/>
              <w:rPr>
                <w:lang w:val="en-US"/>
              </w:rPr>
            </w:pPr>
            <w:r w:rsidRPr="00BB3AC7">
              <w:rPr>
                <w:highlight w:val="yellow"/>
                <w:lang w:val="en-US"/>
              </w:rPr>
              <w:t xml:space="preserve">Personally (and this is also the main idea in one of the best discussions I found concerning the position of </w:t>
            </w:r>
            <w:r w:rsidRPr="00BB3AC7">
              <w:rPr>
                <w:b/>
                <w:highlight w:val="yellow"/>
                <w:lang w:val="en-US"/>
              </w:rPr>
              <w:t>commands</w:t>
            </w:r>
            <w:r w:rsidRPr="00BB3AC7">
              <w:rPr>
                <w:highlight w:val="yellow"/>
                <w:lang w:val="en-US"/>
              </w:rPr>
              <w:t xml:space="preserve"> and </w:t>
            </w:r>
            <w:r w:rsidRPr="00BB3AC7">
              <w:rPr>
                <w:b/>
                <w:highlight w:val="yellow"/>
                <w:lang w:val="en-US"/>
              </w:rPr>
              <w:t>command handlers</w:t>
            </w:r>
            <w:r w:rsidRPr="00BB3AC7">
              <w:rPr>
                <w:highlight w:val="yellow"/>
                <w:lang w:val="en-US"/>
              </w:rPr>
              <w:t xml:space="preserve"> in the ONION architecture, which link you can find here</w:t>
            </w:r>
            <w:r w:rsidRPr="00BB3AC7">
              <w:rPr>
                <w:rStyle w:val="Appelnotedebasdep"/>
                <w:highlight w:val="yellow"/>
                <w:lang w:val="en-US"/>
              </w:rPr>
              <w:footnoteReference w:id="6"/>
            </w:r>
            <w:r w:rsidRPr="00BB3AC7">
              <w:rPr>
                <w:highlight w:val="yellow"/>
                <w:lang w:val="en-US"/>
              </w:rPr>
              <w:t xml:space="preserve">), I </w:t>
            </w:r>
            <w:r w:rsidR="000A7A97" w:rsidRPr="00BB3AC7">
              <w:rPr>
                <w:highlight w:val="yellow"/>
                <w:lang w:val="en-US"/>
              </w:rPr>
              <w:t xml:space="preserve">personally </w:t>
            </w:r>
            <w:r w:rsidRPr="00BB3AC7">
              <w:rPr>
                <w:highlight w:val="yellow"/>
                <w:lang w:val="en-US"/>
              </w:rPr>
              <w:t xml:space="preserve">think, although both commands and command handlers are defined in the Domain Layer, </w:t>
            </w:r>
            <w:r w:rsidRPr="00BB3AC7">
              <w:rPr>
                <w:b/>
                <w:highlight w:val="yellow"/>
                <w:lang w:val="en-US"/>
              </w:rPr>
              <w:t>they do not belong to the core of the domain layer</w:t>
            </w:r>
            <w:r w:rsidRPr="00BB3AC7">
              <w:rPr>
                <w:highlight w:val="yellow"/>
                <w:lang w:val="en-US"/>
              </w:rPr>
              <w:t xml:space="preserve"> but </w:t>
            </w:r>
            <w:r w:rsidR="000A7A97" w:rsidRPr="00BB3AC7">
              <w:rPr>
                <w:highlight w:val="yellow"/>
                <w:lang w:val="en-US"/>
              </w:rPr>
              <w:t xml:space="preserve">exist </w:t>
            </w:r>
            <w:r w:rsidRPr="00BB3AC7">
              <w:rPr>
                <w:highlight w:val="yellow"/>
                <w:lang w:val="en-US"/>
              </w:rPr>
              <w:t xml:space="preserve">rather </w:t>
            </w:r>
            <w:r w:rsidRPr="00BB3AC7">
              <w:rPr>
                <w:b/>
                <w:highlight w:val="yellow"/>
                <w:lang w:val="en-US"/>
              </w:rPr>
              <w:t>on the edge</w:t>
            </w:r>
            <w:r w:rsidRPr="00BB3AC7">
              <w:rPr>
                <w:highlight w:val="yellow"/>
                <w:lang w:val="en-US"/>
              </w:rPr>
              <w:t xml:space="preserve"> between the </w:t>
            </w:r>
            <w:r w:rsidRPr="00BB3AC7">
              <w:rPr>
                <w:b/>
                <w:highlight w:val="yellow"/>
                <w:lang w:val="en-US"/>
              </w:rPr>
              <w:t>Application Services Layer</w:t>
            </w:r>
            <w:r w:rsidRPr="00BB3AC7">
              <w:rPr>
                <w:highlight w:val="yellow"/>
                <w:lang w:val="en-US"/>
              </w:rPr>
              <w:t xml:space="preserve"> and the </w:t>
            </w:r>
            <w:r w:rsidRPr="00BB3AC7">
              <w:rPr>
                <w:b/>
                <w:highlight w:val="yellow"/>
                <w:lang w:val="en-US"/>
              </w:rPr>
              <w:t>Domain Logic Layer.</w:t>
            </w:r>
            <w:r w:rsidR="000A7A97" w:rsidRPr="00BB3AC7">
              <w:rPr>
                <w:b/>
                <w:highlight w:val="yellow"/>
                <w:lang w:val="en-US"/>
              </w:rPr>
              <w:t xml:space="preserve">  </w:t>
            </w:r>
            <w:proofErr w:type="gramStart"/>
            <w:r w:rsidR="000A7A97" w:rsidRPr="00BB3AC7">
              <w:rPr>
                <w:highlight w:val="yellow"/>
                <w:lang w:val="en-US"/>
              </w:rPr>
              <w:t>So</w:t>
            </w:r>
            <w:proofErr w:type="gramEnd"/>
            <w:r w:rsidR="000A7A97" w:rsidRPr="00BB3AC7">
              <w:rPr>
                <w:highlight w:val="yellow"/>
                <w:lang w:val="en-US"/>
              </w:rPr>
              <w:t xml:space="preserve"> on the left is the original picture (as taken from the provided </w:t>
            </w:r>
            <w:r w:rsidR="00E138D1">
              <w:rPr>
                <w:highlight w:val="yellow"/>
                <w:lang w:val="en-US"/>
              </w:rPr>
              <w:t>URL</w:t>
            </w:r>
            <w:r w:rsidR="000A7A97" w:rsidRPr="00BB3AC7">
              <w:rPr>
                <w:highlight w:val="yellow"/>
                <w:lang w:val="en-US"/>
              </w:rPr>
              <w:t>), the right is the correction and what I think should be the correct interpretation of where commands and joining handlers belong to:</w:t>
            </w:r>
          </w:p>
          <w:tbl>
            <w:tblPr>
              <w:tblStyle w:val="TableauListe3-Accentuation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9"/>
              <w:gridCol w:w="4407"/>
            </w:tblGrid>
            <w:tr w:rsidR="000A7A97" w14:paraId="3CE61FDE" w14:textId="77777777" w:rsidTr="000A7A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8" w:type="dxa"/>
                </w:tcPr>
                <w:p w14:paraId="79811C65" w14:textId="31EF1C38" w:rsidR="000A7A97" w:rsidRDefault="000A7A97" w:rsidP="000A7A97">
                  <w:pPr>
                    <w:jc w:val="both"/>
                    <w:rPr>
                      <w:lang w:val="en-US"/>
                    </w:rPr>
                  </w:pPr>
                  <w:r>
                    <w:rPr>
                      <w:lang w:val="en-US"/>
                    </w:rPr>
                    <w:t>Initial (non-correct) Interpretation</w:t>
                  </w:r>
                </w:p>
              </w:tc>
              <w:tc>
                <w:tcPr>
                  <w:tcW w:w="4418" w:type="dxa"/>
                </w:tcPr>
                <w:p w14:paraId="692B4AEC" w14:textId="296FBDE9" w:rsidR="000A7A97" w:rsidRDefault="000A7A97" w:rsidP="000A7A97">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Corrected Interpretation</w:t>
                  </w:r>
                </w:p>
              </w:tc>
            </w:tr>
            <w:tr w:rsidR="000A7A97" w14:paraId="57D9E481" w14:textId="77777777" w:rsidTr="000A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63616335" w14:textId="1EF6BCFE" w:rsidR="000A7A97" w:rsidRDefault="000A7A97" w:rsidP="000A7A97">
                  <w:pPr>
                    <w:jc w:val="both"/>
                    <w:rPr>
                      <w:lang w:val="en-US"/>
                    </w:rPr>
                  </w:pPr>
                  <w:r>
                    <w:rPr>
                      <w:rFonts w:ascii="Georgia" w:hAnsi="Georgia"/>
                      <w:noProof/>
                      <w:color w:val="21759B"/>
                      <w:lang w:val="en-US"/>
                    </w:rPr>
                    <w:drawing>
                      <wp:inline distT="0" distB="0" distL="0" distR="0" wp14:anchorId="12CE8955" wp14:editId="1552CB7B">
                        <wp:extent cx="2715260" cy="1971675"/>
                        <wp:effectExtent l="0" t="0" r="8890" b="9525"/>
                        <wp:docPr id="30" name="Picture 30" descr="The onion architectur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nion architecture">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8943" cy="1974349"/>
                                </a:xfrm>
                                <a:prstGeom prst="rect">
                                  <a:avLst/>
                                </a:prstGeom>
                                <a:noFill/>
                                <a:ln>
                                  <a:noFill/>
                                </a:ln>
                              </pic:spPr>
                            </pic:pic>
                          </a:graphicData>
                        </a:graphic>
                      </wp:inline>
                    </w:drawing>
                  </w:r>
                </w:p>
              </w:tc>
              <w:tc>
                <w:tcPr>
                  <w:tcW w:w="4418" w:type="dxa"/>
                </w:tcPr>
                <w:p w14:paraId="2A27E71C" w14:textId="70DB5D34" w:rsidR="000A7A97" w:rsidRDefault="000A7A97" w:rsidP="000A7A97">
                  <w:pPr>
                    <w:jc w:val="both"/>
                    <w:cnfStyle w:val="000000100000" w:firstRow="0" w:lastRow="0" w:firstColumn="0" w:lastColumn="0" w:oddVBand="0" w:evenVBand="0" w:oddHBand="1" w:evenHBand="0" w:firstRowFirstColumn="0" w:firstRowLastColumn="0" w:lastRowFirstColumn="0" w:lastRowLastColumn="0"/>
                    <w:rPr>
                      <w:lang w:val="en-US"/>
                    </w:rPr>
                  </w:pPr>
                  <w:r w:rsidRPr="000A7A97">
                    <w:rPr>
                      <w:noProof/>
                      <w:lang w:val="en-US"/>
                    </w:rPr>
                    <w:drawing>
                      <wp:inline distT="0" distB="0" distL="0" distR="0" wp14:anchorId="2A937AFE" wp14:editId="56DF20B8">
                        <wp:extent cx="2709545"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6171" cy="1928755"/>
                                </a:xfrm>
                                <a:prstGeom prst="rect">
                                  <a:avLst/>
                                </a:prstGeom>
                              </pic:spPr>
                            </pic:pic>
                          </a:graphicData>
                        </a:graphic>
                      </wp:inline>
                    </w:drawing>
                  </w:r>
                </w:p>
              </w:tc>
            </w:tr>
          </w:tbl>
          <w:p w14:paraId="37C0D272" w14:textId="77777777" w:rsidR="000A7A97" w:rsidRDefault="000A7A97" w:rsidP="000A7A97">
            <w:pPr>
              <w:jc w:val="both"/>
              <w:rPr>
                <w:lang w:val="en-US"/>
              </w:rPr>
            </w:pPr>
          </w:p>
          <w:p w14:paraId="352553C1" w14:textId="345EE696" w:rsidR="000A7A97" w:rsidRPr="000A7A97" w:rsidRDefault="000A7A97" w:rsidP="000A7A97">
            <w:pPr>
              <w:jc w:val="both"/>
              <w:rPr>
                <w:lang w:val="en-US"/>
              </w:rPr>
            </w:pPr>
          </w:p>
        </w:tc>
      </w:tr>
    </w:tbl>
    <w:p w14:paraId="38BF3478" w14:textId="730A36B4" w:rsidR="008A0F6F" w:rsidRDefault="00E86634" w:rsidP="00E86634">
      <w:pPr>
        <w:rPr>
          <w:lang w:val="en-US"/>
        </w:rPr>
      </w:pPr>
      <w:r w:rsidRPr="00E86634">
        <w:rPr>
          <w:noProof/>
          <w:lang w:val="en-US"/>
        </w:rPr>
        <w:lastRenderedPageBreak/>
        <w:drawing>
          <wp:inline distT="0" distB="0" distL="0" distR="0" wp14:anchorId="4D6E9F1F" wp14:editId="4DBAB64C">
            <wp:extent cx="5772838" cy="349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5404" cy="3498219"/>
                    </a:xfrm>
                    <a:prstGeom prst="rect">
                      <a:avLst/>
                    </a:prstGeom>
                  </pic:spPr>
                </pic:pic>
              </a:graphicData>
            </a:graphic>
          </wp:inline>
        </w:drawing>
      </w:r>
    </w:p>
    <w:p w14:paraId="5AB7E623" w14:textId="77777777" w:rsidR="00E86634" w:rsidRDefault="00E86634" w:rsidP="00E86634">
      <w:pPr>
        <w:jc w:val="both"/>
        <w:rPr>
          <w:sz w:val="28"/>
          <w:lang w:val="en-US"/>
        </w:rPr>
      </w:pPr>
      <w:r>
        <w:rPr>
          <w:lang w:val="en-US"/>
        </w:rPr>
        <w:lastRenderedPageBreak/>
        <w:t>But … wait a minute … the attentive reader ask next question</w:t>
      </w:r>
      <w:r w:rsidRPr="00E86634">
        <w:rPr>
          <w:i/>
          <w:lang w:val="en-US"/>
        </w:rPr>
        <w:t xml:space="preserve">: </w:t>
      </w:r>
      <w:r w:rsidRPr="00E86634">
        <w:rPr>
          <w:i/>
          <w:sz w:val="28"/>
          <w:lang w:val="en-US"/>
        </w:rPr>
        <w:t>“</w:t>
      </w:r>
      <w:r>
        <w:rPr>
          <w:i/>
          <w:sz w:val="28"/>
          <w:lang w:val="en-US"/>
        </w:rPr>
        <w:t>W</w:t>
      </w:r>
      <w:r w:rsidRPr="00E86634">
        <w:rPr>
          <w:i/>
          <w:sz w:val="28"/>
          <w:lang w:val="en-US"/>
        </w:rPr>
        <w:t xml:space="preserve">hat about our </w:t>
      </w:r>
      <w:r w:rsidRPr="00E86634">
        <w:rPr>
          <w:b/>
          <w:i/>
          <w:sz w:val="28"/>
          <w:lang w:val="en-US"/>
        </w:rPr>
        <w:t>repositories then</w:t>
      </w:r>
      <w:r w:rsidRPr="00E86634">
        <w:rPr>
          <w:i/>
          <w:sz w:val="28"/>
          <w:lang w:val="en-US"/>
        </w:rPr>
        <w:t xml:space="preserve"> which belong to the </w:t>
      </w:r>
      <w:r w:rsidRPr="00E86634">
        <w:rPr>
          <w:b/>
          <w:i/>
          <w:sz w:val="28"/>
          <w:lang w:val="en-US"/>
        </w:rPr>
        <w:t>Infrastructure Layer</w:t>
      </w:r>
      <w:r>
        <w:rPr>
          <w:i/>
          <w:sz w:val="28"/>
          <w:lang w:val="en-US"/>
        </w:rPr>
        <w:t xml:space="preserve">, where do this fit in </w:t>
      </w:r>
      <w:proofErr w:type="gramStart"/>
      <w:r>
        <w:rPr>
          <w:i/>
          <w:sz w:val="28"/>
          <w:lang w:val="en-US"/>
        </w:rPr>
        <w:t>then ?</w:t>
      </w:r>
      <w:proofErr w:type="gramEnd"/>
      <w:r w:rsidRPr="00E86634">
        <w:rPr>
          <w:b/>
          <w:i/>
          <w:sz w:val="28"/>
          <w:lang w:val="en-US"/>
        </w:rPr>
        <w:t>”</w:t>
      </w:r>
      <w:r>
        <w:rPr>
          <w:b/>
          <w:i/>
          <w:sz w:val="28"/>
          <w:lang w:val="en-US"/>
        </w:rPr>
        <w:t xml:space="preserve">. </w:t>
      </w:r>
      <w:r w:rsidRPr="00E86634">
        <w:rPr>
          <w:sz w:val="28"/>
          <w:lang w:val="en-US"/>
        </w:rPr>
        <w:t xml:space="preserve"> </w:t>
      </w:r>
    </w:p>
    <w:p w14:paraId="69E19B6A" w14:textId="074AC77C" w:rsidR="00E86634" w:rsidRDefault="00E86634" w:rsidP="00E86634">
      <w:pPr>
        <w:jc w:val="both"/>
        <w:rPr>
          <w:lang w:val="en-US"/>
        </w:rPr>
      </w:pPr>
      <w:r>
        <w:rPr>
          <w:lang w:val="en-US"/>
        </w:rPr>
        <w:t xml:space="preserve">That is a correct question, as we didn’t explicitly mention the Infrastructure Layer, because although </w:t>
      </w:r>
      <w:proofErr w:type="gramStart"/>
      <w:r>
        <w:rPr>
          <w:lang w:val="en-US"/>
        </w:rPr>
        <w:t xml:space="preserve">the  </w:t>
      </w:r>
      <w:proofErr w:type="spellStart"/>
      <w:r>
        <w:rPr>
          <w:lang w:val="en-US"/>
        </w:rPr>
        <w:t>the</w:t>
      </w:r>
      <w:proofErr w:type="spellEnd"/>
      <w:proofErr w:type="gramEnd"/>
      <w:r>
        <w:rPr>
          <w:lang w:val="en-US"/>
        </w:rPr>
        <w:t xml:space="preserve"> </w:t>
      </w:r>
      <w:r>
        <w:rPr>
          <w:b/>
          <w:lang w:val="en-US"/>
        </w:rPr>
        <w:t>Infrastructure Layer</w:t>
      </w:r>
      <w:r>
        <w:rPr>
          <w:lang w:val="en-US"/>
        </w:rPr>
        <w:t xml:space="preserve"> is a concentric layer in the onion model, it is rather </w:t>
      </w:r>
      <w:r>
        <w:rPr>
          <w:b/>
          <w:lang w:val="en-US"/>
        </w:rPr>
        <w:t xml:space="preserve">implicit </w:t>
      </w:r>
      <w:r>
        <w:rPr>
          <w:lang w:val="en-US"/>
        </w:rPr>
        <w:t xml:space="preserve">for our </w:t>
      </w:r>
      <w:r>
        <w:rPr>
          <w:b/>
          <w:lang w:val="en-US"/>
        </w:rPr>
        <w:t xml:space="preserve">CQRS </w:t>
      </w:r>
      <w:r>
        <w:rPr>
          <w:lang w:val="en-US"/>
        </w:rPr>
        <w:t>implementation, let me explain this through next picture:</w:t>
      </w:r>
    </w:p>
    <w:tbl>
      <w:tblPr>
        <w:tblStyle w:val="Grilledutableau"/>
        <w:tblW w:w="0" w:type="auto"/>
        <w:tblLook w:val="04A0" w:firstRow="1" w:lastRow="0" w:firstColumn="1" w:lastColumn="0" w:noHBand="0" w:noVBand="1"/>
      </w:tblPr>
      <w:tblGrid>
        <w:gridCol w:w="9062"/>
      </w:tblGrid>
      <w:tr w:rsidR="00E138D1" w14:paraId="679AB90A" w14:textId="77777777" w:rsidTr="00E138D1">
        <w:tc>
          <w:tcPr>
            <w:tcW w:w="9062" w:type="dxa"/>
          </w:tcPr>
          <w:p w14:paraId="64FD61B8" w14:textId="7804B686" w:rsidR="00E138D1" w:rsidRDefault="00E138D1" w:rsidP="00E138D1">
            <w:pPr>
              <w:jc w:val="center"/>
              <w:rPr>
                <w:lang w:val="en-US"/>
              </w:rPr>
            </w:pPr>
            <w:r>
              <w:object w:dxaOrig="9675" w:dyaOrig="6690" w14:anchorId="389D5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234.9pt" o:ole="">
                  <v:imagedata r:id="rId40" o:title=""/>
                </v:shape>
                <o:OLEObject Type="Embed" ProgID="PBrush" ShapeID="_x0000_i1025" DrawAspect="Content" ObjectID="_1621863337" r:id="rId41"/>
              </w:object>
            </w:r>
          </w:p>
        </w:tc>
      </w:tr>
      <w:tr w:rsidR="00E138D1" w:rsidRPr="00C263EA" w14:paraId="307DC5DD" w14:textId="77777777" w:rsidTr="00E138D1">
        <w:tc>
          <w:tcPr>
            <w:tcW w:w="9062" w:type="dxa"/>
          </w:tcPr>
          <w:p w14:paraId="35B9B5BC" w14:textId="5AFEB196" w:rsidR="00E138D1" w:rsidRDefault="00E138D1" w:rsidP="00E138D1">
            <w:pPr>
              <w:jc w:val="both"/>
              <w:rPr>
                <w:lang w:val="en-US"/>
              </w:rPr>
            </w:pPr>
            <w:r>
              <w:rPr>
                <w:lang w:val="en-US"/>
              </w:rPr>
              <w:t xml:space="preserve">I think the picture above makes it </w:t>
            </w:r>
            <w:proofErr w:type="gramStart"/>
            <w:r>
              <w:rPr>
                <w:lang w:val="en-US"/>
              </w:rPr>
              <w:t>more clear</w:t>
            </w:r>
            <w:proofErr w:type="gramEnd"/>
            <w:r>
              <w:rPr>
                <w:lang w:val="en-US"/>
              </w:rPr>
              <w:t xml:space="preserve"> about where the responsibilities are.  Command Handler will use repository (which is part of infrastructure) to load the current state of the aggregate and repository will also be used to persist current state of the aggregate after updates have been applied. In our case, the persistence will lead to events stored in an event sourcing database.</w:t>
            </w:r>
          </w:p>
        </w:tc>
      </w:tr>
    </w:tbl>
    <w:p w14:paraId="31F23FEF" w14:textId="77EF9F15" w:rsidR="00E86634" w:rsidRDefault="00E86634" w:rsidP="00E86634">
      <w:pPr>
        <w:rPr>
          <w:lang w:val="en-US"/>
        </w:rPr>
      </w:pPr>
    </w:p>
    <w:p w14:paraId="13E5BB1B" w14:textId="1DABAB48" w:rsidR="00884422" w:rsidRDefault="00884422" w:rsidP="00884422">
      <w:pPr>
        <w:jc w:val="both"/>
        <w:rPr>
          <w:lang w:val="en-US"/>
        </w:rPr>
      </w:pPr>
      <w:r>
        <w:rPr>
          <w:lang w:val="en-US"/>
        </w:rPr>
        <w:t xml:space="preserve">In the CQRS-framework (or should I rather say CQRS-library) that I use, repositories are implicit (so we do not have something like certificate repository or so). In our case, the </w:t>
      </w:r>
      <w:proofErr w:type="spellStart"/>
      <w:r>
        <w:rPr>
          <w:lang w:val="en-US"/>
        </w:rPr>
        <w:t>CQRSLite</w:t>
      </w:r>
      <w:proofErr w:type="spellEnd"/>
      <w:r>
        <w:rPr>
          <w:lang w:val="en-US"/>
        </w:rPr>
        <w:t xml:space="preserve"> framework provides an </w:t>
      </w:r>
      <w:r>
        <w:rPr>
          <w:b/>
          <w:lang w:val="en-US"/>
        </w:rPr>
        <w:t xml:space="preserve">Interface </w:t>
      </w:r>
      <w:r>
        <w:rPr>
          <w:lang w:val="en-US"/>
        </w:rPr>
        <w:t xml:space="preserve">called </w:t>
      </w:r>
      <w:proofErr w:type="spellStart"/>
      <w:r>
        <w:rPr>
          <w:b/>
          <w:lang w:val="en-US"/>
        </w:rPr>
        <w:t>IRepository</w:t>
      </w:r>
      <w:proofErr w:type="spellEnd"/>
      <w:r>
        <w:rPr>
          <w:lang w:val="en-US"/>
        </w:rPr>
        <w:t>, which resembles next:</w:t>
      </w:r>
    </w:p>
    <w:p w14:paraId="5DD6B522" w14:textId="37277E33" w:rsidR="00884422" w:rsidRPr="00884422" w:rsidRDefault="00884422" w:rsidP="00884422">
      <w:pPr>
        <w:jc w:val="both"/>
        <w:rPr>
          <w:lang w:val="en-US"/>
        </w:rPr>
      </w:pPr>
      <w:r w:rsidRPr="00884422">
        <w:rPr>
          <w:noProof/>
          <w:lang w:val="en-US"/>
        </w:rPr>
        <w:lastRenderedPageBreak/>
        <w:drawing>
          <wp:inline distT="0" distB="0" distL="0" distR="0" wp14:anchorId="01212F64" wp14:editId="54A12EE5">
            <wp:extent cx="6477079" cy="413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3920" cy="4138216"/>
                    </a:xfrm>
                    <a:prstGeom prst="rect">
                      <a:avLst/>
                    </a:prstGeom>
                  </pic:spPr>
                </pic:pic>
              </a:graphicData>
            </a:graphic>
          </wp:inline>
        </w:drawing>
      </w:r>
    </w:p>
    <w:p w14:paraId="3DB0CD96" w14:textId="4F9E0D01" w:rsidR="00884422" w:rsidRDefault="00884422" w:rsidP="00884422">
      <w:pPr>
        <w:jc w:val="both"/>
        <w:rPr>
          <w:lang w:val="en-US"/>
        </w:rPr>
      </w:pPr>
      <w:r>
        <w:rPr>
          <w:lang w:val="en-US"/>
        </w:rPr>
        <w:t xml:space="preserve">Repository interface is used to load or persist (save) aggregates from or to the (event)store. Internally, the system uses a </w:t>
      </w:r>
      <w:r>
        <w:rPr>
          <w:b/>
          <w:lang w:val="en-US"/>
        </w:rPr>
        <w:t xml:space="preserve">CacheRepository </w:t>
      </w:r>
      <w:r>
        <w:rPr>
          <w:lang w:val="en-US"/>
        </w:rPr>
        <w:t xml:space="preserve">implementation, which “decorates” a </w:t>
      </w:r>
      <w:r>
        <w:rPr>
          <w:b/>
          <w:lang w:val="en-US"/>
        </w:rPr>
        <w:t xml:space="preserve">Repository </w:t>
      </w:r>
      <w:r>
        <w:rPr>
          <w:lang w:val="en-US"/>
        </w:rPr>
        <w:t>implementation as shown below:</w:t>
      </w:r>
    </w:p>
    <w:p w14:paraId="7D65C6E9" w14:textId="2F9DF34A" w:rsidR="00884422" w:rsidRDefault="00884422" w:rsidP="00884422">
      <w:pPr>
        <w:jc w:val="both"/>
        <w:rPr>
          <w:lang w:val="en-US"/>
        </w:rPr>
      </w:pPr>
      <w:r w:rsidRPr="00884422">
        <w:rPr>
          <w:noProof/>
          <w:lang w:val="en-US"/>
        </w:rPr>
        <w:drawing>
          <wp:inline distT="0" distB="0" distL="0" distR="0" wp14:anchorId="598B1F85" wp14:editId="1C2C6A1D">
            <wp:extent cx="6421967" cy="2343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28807" cy="2345646"/>
                    </a:xfrm>
                    <a:prstGeom prst="rect">
                      <a:avLst/>
                    </a:prstGeom>
                  </pic:spPr>
                </pic:pic>
              </a:graphicData>
            </a:graphic>
          </wp:inline>
        </w:drawing>
      </w:r>
    </w:p>
    <w:p w14:paraId="799A7E91" w14:textId="77777777" w:rsidR="004C2068" w:rsidRDefault="004C2068" w:rsidP="00884422">
      <w:pPr>
        <w:jc w:val="both"/>
        <w:rPr>
          <w:lang w:val="en-US"/>
        </w:rPr>
      </w:pPr>
    </w:p>
    <w:p w14:paraId="2742A5F0" w14:textId="77777777" w:rsidR="004C2068" w:rsidRDefault="004C2068" w:rsidP="00884422">
      <w:pPr>
        <w:jc w:val="both"/>
        <w:rPr>
          <w:lang w:val="en-US"/>
        </w:rPr>
      </w:pPr>
    </w:p>
    <w:p w14:paraId="27E59A52" w14:textId="42E4BA75" w:rsidR="00884422" w:rsidRDefault="00884422" w:rsidP="00884422">
      <w:pPr>
        <w:jc w:val="both"/>
        <w:rPr>
          <w:lang w:val="en-US"/>
        </w:rPr>
      </w:pPr>
      <w:r>
        <w:rPr>
          <w:lang w:val="en-US"/>
        </w:rPr>
        <w:t xml:space="preserve">And next we have 2 methods, one for retrieving </w:t>
      </w:r>
      <w:r>
        <w:rPr>
          <w:b/>
          <w:lang w:val="en-US"/>
        </w:rPr>
        <w:t>events</w:t>
      </w:r>
      <w:r>
        <w:rPr>
          <w:lang w:val="en-US"/>
        </w:rPr>
        <w:t xml:space="preserve"> from the </w:t>
      </w:r>
      <w:r>
        <w:rPr>
          <w:b/>
          <w:lang w:val="en-US"/>
        </w:rPr>
        <w:t xml:space="preserve">event store </w:t>
      </w:r>
      <w:r>
        <w:rPr>
          <w:lang w:val="en-US"/>
        </w:rPr>
        <w:t xml:space="preserve">(which will reconstruct the current state of the </w:t>
      </w:r>
      <w:r>
        <w:rPr>
          <w:b/>
          <w:lang w:val="en-US"/>
        </w:rPr>
        <w:t>Aggregat</w:t>
      </w:r>
      <w:r w:rsidR="004C2068">
        <w:rPr>
          <w:b/>
          <w:lang w:val="en-US"/>
        </w:rPr>
        <w:t>e)</w:t>
      </w:r>
      <w:r w:rsidR="004C2068">
        <w:rPr>
          <w:lang w:val="en-US"/>
        </w:rPr>
        <w:t xml:space="preserve"> as shown below:</w:t>
      </w:r>
    </w:p>
    <w:p w14:paraId="5BD20546" w14:textId="6FDA8E39" w:rsidR="004C2068" w:rsidRDefault="004C2068" w:rsidP="00884422">
      <w:pPr>
        <w:jc w:val="both"/>
        <w:rPr>
          <w:lang w:val="en-US"/>
        </w:rPr>
      </w:pPr>
      <w:r w:rsidRPr="004C2068">
        <w:rPr>
          <w:noProof/>
          <w:lang w:val="en-US"/>
        </w:rPr>
        <w:lastRenderedPageBreak/>
        <w:drawing>
          <wp:inline distT="0" distB="0" distL="0" distR="0" wp14:anchorId="2E8F26D4" wp14:editId="42CBA37B">
            <wp:extent cx="5760720" cy="4638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638675"/>
                    </a:xfrm>
                    <a:prstGeom prst="rect">
                      <a:avLst/>
                    </a:prstGeom>
                  </pic:spPr>
                </pic:pic>
              </a:graphicData>
            </a:graphic>
          </wp:inline>
        </w:drawing>
      </w:r>
    </w:p>
    <w:p w14:paraId="20E4505D" w14:textId="0FF220E7" w:rsidR="004C2068" w:rsidRDefault="004C2068" w:rsidP="00884422">
      <w:pPr>
        <w:jc w:val="both"/>
        <w:rPr>
          <w:lang w:val="en-US"/>
        </w:rPr>
      </w:pPr>
      <w:r>
        <w:rPr>
          <w:lang w:val="en-US"/>
        </w:rPr>
        <w:t>The second will take all unsaved events from the aggregate and save them in the events store:</w:t>
      </w:r>
    </w:p>
    <w:p w14:paraId="6A900CC4" w14:textId="3ACB0B23" w:rsidR="00884422" w:rsidRPr="00884422" w:rsidRDefault="004C2068" w:rsidP="00884422">
      <w:pPr>
        <w:jc w:val="both"/>
        <w:rPr>
          <w:lang w:val="en-US"/>
        </w:rPr>
      </w:pPr>
      <w:r w:rsidRPr="004C2068">
        <w:rPr>
          <w:noProof/>
          <w:lang w:val="en-US"/>
        </w:rPr>
        <w:drawing>
          <wp:inline distT="0" distB="0" distL="0" distR="0" wp14:anchorId="08ADB557" wp14:editId="4D3CD648">
            <wp:extent cx="576072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371850"/>
                    </a:xfrm>
                    <a:prstGeom prst="rect">
                      <a:avLst/>
                    </a:prstGeom>
                  </pic:spPr>
                </pic:pic>
              </a:graphicData>
            </a:graphic>
          </wp:inline>
        </w:drawing>
      </w:r>
      <w:r w:rsidR="00884422">
        <w:rPr>
          <w:lang w:val="en-US"/>
        </w:rPr>
        <w:t xml:space="preserve"> </w:t>
      </w:r>
    </w:p>
    <w:p w14:paraId="2B67D1F9" w14:textId="77777777" w:rsidR="000D5A60" w:rsidRDefault="000D5A60" w:rsidP="004C2068">
      <w:pPr>
        <w:pStyle w:val="Titre4"/>
        <w:numPr>
          <w:ilvl w:val="3"/>
          <w:numId w:val="1"/>
        </w:numPr>
        <w:rPr>
          <w:lang w:val="en-US"/>
        </w:rPr>
        <w:sectPr w:rsidR="000D5A60">
          <w:pgSz w:w="11906" w:h="16838"/>
          <w:pgMar w:top="1417" w:right="1417" w:bottom="1417" w:left="1417" w:header="708" w:footer="708" w:gutter="0"/>
          <w:cols w:space="708"/>
          <w:docGrid w:linePitch="360"/>
        </w:sectPr>
      </w:pPr>
    </w:p>
    <w:p w14:paraId="196FAF66" w14:textId="02059668" w:rsidR="004C2068" w:rsidRDefault="004C2068" w:rsidP="004C2068">
      <w:pPr>
        <w:pStyle w:val="Titre4"/>
        <w:numPr>
          <w:ilvl w:val="3"/>
          <w:numId w:val="1"/>
        </w:numPr>
        <w:rPr>
          <w:lang w:val="en-US"/>
        </w:rPr>
      </w:pPr>
      <w:r>
        <w:rPr>
          <w:lang w:val="en-US"/>
        </w:rPr>
        <w:lastRenderedPageBreak/>
        <w:t>Command Handler</w:t>
      </w:r>
    </w:p>
    <w:p w14:paraId="119F4598" w14:textId="77777777" w:rsidR="004C2068" w:rsidRDefault="004C2068" w:rsidP="004C2068">
      <w:pPr>
        <w:jc w:val="both"/>
        <w:rPr>
          <w:lang w:val="en-US"/>
        </w:rPr>
      </w:pPr>
      <w:r>
        <w:rPr>
          <w:lang w:val="en-US"/>
        </w:rPr>
        <w:t xml:space="preserve">Ok, where were </w:t>
      </w:r>
      <w:proofErr w:type="gramStart"/>
      <w:r>
        <w:rPr>
          <w:lang w:val="en-US"/>
        </w:rPr>
        <w:t>we ?</w:t>
      </w:r>
      <w:proofErr w:type="gramEnd"/>
      <w:r>
        <w:rPr>
          <w:lang w:val="en-US"/>
        </w:rPr>
        <w:t xml:space="preserve"> as this was quite a bit of deviation, but I hope that some of the confusion that exists is gone now ;-).</w:t>
      </w:r>
    </w:p>
    <w:p w14:paraId="5314E113" w14:textId="4DC4756E" w:rsidR="0069327F" w:rsidRDefault="00616E67" w:rsidP="0069327F">
      <w:pPr>
        <w:jc w:val="both"/>
        <w:rPr>
          <w:lang w:val="en-US"/>
        </w:rPr>
      </w:pPr>
      <w:r>
        <w:rPr>
          <w:lang w:val="en-US"/>
        </w:rPr>
        <w:t>So, we were at the point that the</w:t>
      </w:r>
      <w:r w:rsidR="00884422">
        <w:rPr>
          <w:lang w:val="en-US"/>
        </w:rPr>
        <w:t xml:space="preserve"> command handler was trigger from the command (create certificate request) in the API Controller of the Application Services layer, so we are right in the command handling code block right now:</w:t>
      </w:r>
      <w:r w:rsidR="005F4016">
        <w:rPr>
          <w:lang w:val="en-US"/>
        </w:rPr>
        <w:t xml:space="preserve"> </w:t>
      </w:r>
      <w:r w:rsidR="004250BA">
        <w:rPr>
          <w:lang w:val="en-US"/>
        </w:rPr>
        <w:t>T</w:t>
      </w:r>
      <w:r w:rsidR="0069327F">
        <w:rPr>
          <w:lang w:val="en-US"/>
        </w:rPr>
        <w:t>here are a lot of steps involved in the process flow of the “write-side” of CQRS. Let’s summarize these steps by presenting a sequence diagrams which starts when the CreateCertificateCommand is received by the Command Handler:</w:t>
      </w:r>
    </w:p>
    <w:p w14:paraId="33EAD502" w14:textId="365B164D" w:rsidR="005F4016" w:rsidRDefault="005F4016" w:rsidP="0069327F">
      <w:pPr>
        <w:jc w:val="both"/>
        <w:rPr>
          <w:lang w:val="en-US"/>
        </w:rPr>
      </w:pPr>
      <w:r>
        <w:rPr>
          <w:noProof/>
        </w:rPr>
        <w:drawing>
          <wp:inline distT="0" distB="0" distL="0" distR="0" wp14:anchorId="5F73523A" wp14:editId="3DB6CB7C">
            <wp:extent cx="8761960" cy="4594860"/>
            <wp:effectExtent l="0" t="0" r="127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790476" cy="4609814"/>
                    </a:xfrm>
                    <a:prstGeom prst="rect">
                      <a:avLst/>
                    </a:prstGeom>
                  </pic:spPr>
                </pic:pic>
              </a:graphicData>
            </a:graphic>
          </wp:inline>
        </w:drawing>
      </w:r>
    </w:p>
    <w:p w14:paraId="7D60F5AB" w14:textId="77777777" w:rsidR="005F4016" w:rsidRDefault="005F4016" w:rsidP="0069327F">
      <w:pPr>
        <w:jc w:val="both"/>
        <w:rPr>
          <w:lang w:val="en-US"/>
        </w:rPr>
      </w:pPr>
    </w:p>
    <w:tbl>
      <w:tblPr>
        <w:tblStyle w:val="TableauListe3-Accentuation1"/>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0"/>
        <w:gridCol w:w="11149"/>
        <w:gridCol w:w="3260"/>
      </w:tblGrid>
      <w:tr w:rsidR="0087714F" w14:paraId="38EEFB4C" w14:textId="0337DF96" w:rsidTr="000D5A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0" w:type="dxa"/>
          </w:tcPr>
          <w:p w14:paraId="24B30256" w14:textId="585A2A55" w:rsidR="0087714F" w:rsidRDefault="0087714F" w:rsidP="0069327F">
            <w:pPr>
              <w:jc w:val="both"/>
              <w:rPr>
                <w:lang w:val="en-US"/>
              </w:rPr>
            </w:pPr>
            <w:r>
              <w:rPr>
                <w:lang w:val="en-US"/>
              </w:rPr>
              <w:t>Step</w:t>
            </w:r>
          </w:p>
        </w:tc>
        <w:tc>
          <w:tcPr>
            <w:tcW w:w="11149" w:type="dxa"/>
          </w:tcPr>
          <w:p w14:paraId="026D5F55" w14:textId="1E21D2C6" w:rsidR="0087714F" w:rsidRDefault="0087714F" w:rsidP="0069327F">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Info</w:t>
            </w:r>
          </w:p>
        </w:tc>
        <w:tc>
          <w:tcPr>
            <w:tcW w:w="3260" w:type="dxa"/>
          </w:tcPr>
          <w:p w14:paraId="118925BB" w14:textId="258BC982" w:rsidR="0087714F" w:rsidRDefault="0087714F" w:rsidP="0069327F">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Component</w:t>
            </w:r>
          </w:p>
        </w:tc>
      </w:tr>
      <w:tr w:rsidR="0087714F" w14:paraId="5A03C22B" w14:textId="55793F2A"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432B6E06" w14:textId="4640980F" w:rsidR="0087714F" w:rsidRDefault="0087714F" w:rsidP="0069327F">
            <w:pPr>
              <w:jc w:val="both"/>
              <w:rPr>
                <w:lang w:val="en-US"/>
              </w:rPr>
            </w:pPr>
            <w:r>
              <w:rPr>
                <w:lang w:val="en-US"/>
              </w:rPr>
              <w:t>1.</w:t>
            </w:r>
          </w:p>
        </w:tc>
        <w:tc>
          <w:tcPr>
            <w:tcW w:w="11149" w:type="dxa"/>
          </w:tcPr>
          <w:p w14:paraId="18956031" w14:textId="77777777" w:rsidR="0087714F" w:rsidRDefault="0087714F" w:rsidP="0069327F">
            <w:pPr>
              <w:jc w:val="both"/>
              <w:cnfStyle w:val="000000100000" w:firstRow="0" w:lastRow="0" w:firstColumn="0" w:lastColumn="0" w:oddVBand="0" w:evenVBand="0" w:oddHBand="1" w:evenHBand="0" w:firstRowFirstColumn="0" w:firstRowLastColumn="0" w:lastRowFirstColumn="0" w:lastRowLastColumn="0"/>
              <w:rPr>
                <w:b/>
                <w:lang w:val="en-US"/>
              </w:rPr>
            </w:pPr>
            <w:r>
              <w:rPr>
                <w:lang w:val="en-US"/>
              </w:rPr>
              <w:t xml:space="preserve">The </w:t>
            </w:r>
            <w:r>
              <w:rPr>
                <w:b/>
                <w:lang w:val="en-US"/>
              </w:rPr>
              <w:t>CreateCertificateCommand</w:t>
            </w:r>
            <w:r>
              <w:rPr>
                <w:lang w:val="en-US"/>
              </w:rPr>
              <w:t xml:space="preserve"> is received by the </w:t>
            </w:r>
            <w:r w:rsidR="00516895">
              <w:rPr>
                <w:b/>
                <w:lang w:val="en-US"/>
              </w:rPr>
              <w:t>CertificateItemCommandHandler</w:t>
            </w:r>
            <w:r w:rsidR="00516895">
              <w:rPr>
                <w:lang w:val="en-US"/>
              </w:rPr>
              <w:t xml:space="preserve"> and the </w:t>
            </w:r>
            <w:r w:rsidR="00516895">
              <w:rPr>
                <w:b/>
                <w:lang w:val="en-US"/>
              </w:rPr>
              <w:t>HandleAsync</w:t>
            </w:r>
            <w:r w:rsidR="00516895">
              <w:rPr>
                <w:lang w:val="en-US"/>
              </w:rPr>
              <w:t xml:space="preserve"> method is resolved from the </w:t>
            </w:r>
            <w:r w:rsidR="00516895">
              <w:rPr>
                <w:b/>
                <w:lang w:val="en-US"/>
              </w:rPr>
              <w:t>CQRS-framework.</w:t>
            </w:r>
          </w:p>
          <w:p w14:paraId="67A51535" w14:textId="77777777" w:rsidR="00EA3B00" w:rsidRDefault="00EA3B00" w:rsidP="0069327F">
            <w:pPr>
              <w:jc w:val="both"/>
              <w:cnfStyle w:val="000000100000" w:firstRow="0" w:lastRow="0" w:firstColumn="0" w:lastColumn="0" w:oddVBand="0" w:evenVBand="0" w:oddHBand="1" w:evenHBand="0" w:firstRowFirstColumn="0" w:firstRowLastColumn="0" w:lastRowFirstColumn="0" w:lastRowLastColumn="0"/>
              <w:rPr>
                <w:lang w:val="en-US"/>
              </w:rPr>
            </w:pPr>
            <w:r w:rsidRPr="00EA3B00">
              <w:rPr>
                <w:noProof/>
                <w:lang w:val="en-US"/>
              </w:rPr>
              <w:drawing>
                <wp:inline distT="0" distB="0" distL="0" distR="0" wp14:anchorId="1555E1CA" wp14:editId="161C4DBC">
                  <wp:extent cx="6813420" cy="18897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68140" cy="1904937"/>
                          </a:xfrm>
                          <a:prstGeom prst="rect">
                            <a:avLst/>
                          </a:prstGeom>
                        </pic:spPr>
                      </pic:pic>
                    </a:graphicData>
                  </a:graphic>
                </wp:inline>
              </w:drawing>
            </w:r>
          </w:p>
          <w:p w14:paraId="7428BDBC" w14:textId="5A9F7EDE" w:rsidR="00D378C2" w:rsidRPr="00516895" w:rsidRDefault="00D378C2" w:rsidP="00D378C2">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This command holds the certificate properties which are needed to create a minimal Certificate.</w:t>
            </w:r>
          </w:p>
        </w:tc>
        <w:tc>
          <w:tcPr>
            <w:tcW w:w="3260" w:type="dxa"/>
          </w:tcPr>
          <w:p w14:paraId="277922FF" w14:textId="104BA725" w:rsidR="0087714F" w:rsidRPr="00213A67" w:rsidRDefault="00213A67" w:rsidP="0069327F">
            <w:pPr>
              <w:jc w:val="both"/>
              <w:cnfStyle w:val="000000100000" w:firstRow="0" w:lastRow="0" w:firstColumn="0" w:lastColumn="0" w:oddVBand="0" w:evenVBand="0" w:oddHBand="1" w:evenHBand="0" w:firstRowFirstColumn="0" w:firstRowLastColumn="0" w:lastRowFirstColumn="0" w:lastRowLastColumn="0"/>
              <w:rPr>
                <w:sz w:val="16"/>
                <w:lang w:val="en-US"/>
              </w:rPr>
            </w:pPr>
            <w:r w:rsidRPr="00213A67">
              <w:rPr>
                <w:sz w:val="16"/>
                <w:lang w:val="en-US"/>
              </w:rPr>
              <w:t>CertificateItemCommandHandler</w:t>
            </w:r>
          </w:p>
        </w:tc>
      </w:tr>
      <w:tr w:rsidR="0087714F" w14:paraId="2AE9FCAE" w14:textId="6D406A53" w:rsidTr="000D5A60">
        <w:tc>
          <w:tcPr>
            <w:cnfStyle w:val="001000000000" w:firstRow="0" w:lastRow="0" w:firstColumn="1" w:lastColumn="0" w:oddVBand="0" w:evenVBand="0" w:oddHBand="0" w:evenHBand="0" w:firstRowFirstColumn="0" w:firstRowLastColumn="0" w:lastRowFirstColumn="0" w:lastRowLastColumn="0"/>
            <w:tcW w:w="470" w:type="dxa"/>
          </w:tcPr>
          <w:p w14:paraId="5D3CC29D" w14:textId="2A326543" w:rsidR="0087714F" w:rsidRDefault="0087714F" w:rsidP="0069327F">
            <w:pPr>
              <w:jc w:val="both"/>
              <w:rPr>
                <w:lang w:val="en-US"/>
              </w:rPr>
            </w:pPr>
            <w:r>
              <w:rPr>
                <w:lang w:val="en-US"/>
              </w:rPr>
              <w:t>2.</w:t>
            </w:r>
          </w:p>
        </w:tc>
        <w:tc>
          <w:tcPr>
            <w:tcW w:w="11149" w:type="dxa"/>
          </w:tcPr>
          <w:p w14:paraId="0C98CF38" w14:textId="2EDED698" w:rsidR="0087714F" w:rsidRDefault="0087714F" w:rsidP="0069327F">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r>
              <w:rPr>
                <w:b/>
                <w:lang w:val="en-US"/>
              </w:rPr>
              <w:t>Certificate</w:t>
            </w:r>
            <w:r w:rsidR="00213A67">
              <w:rPr>
                <w:b/>
                <w:lang w:val="en-US"/>
              </w:rPr>
              <w:t>Item</w:t>
            </w:r>
            <w:r>
              <w:rPr>
                <w:b/>
                <w:lang w:val="en-US"/>
              </w:rPr>
              <w:t>CommandHandler</w:t>
            </w:r>
            <w:r>
              <w:rPr>
                <w:lang w:val="en-US"/>
              </w:rPr>
              <w:t xml:space="preserve"> creates an instance of the </w:t>
            </w:r>
            <w:r>
              <w:rPr>
                <w:b/>
                <w:lang w:val="en-US"/>
              </w:rPr>
              <w:t>CertificateItemAggregate</w:t>
            </w:r>
            <w:r>
              <w:rPr>
                <w:lang w:val="en-US"/>
              </w:rPr>
              <w:t xml:space="preserve"> (which is a specialization of an Aggregate) and the </w:t>
            </w:r>
            <w:r>
              <w:rPr>
                <w:b/>
                <w:lang w:val="en-US"/>
              </w:rPr>
              <w:t>CommandProperties</w:t>
            </w:r>
            <w:r>
              <w:rPr>
                <w:lang w:val="en-US"/>
              </w:rPr>
              <w:t xml:space="preserve"> are send to the </w:t>
            </w:r>
            <w:r>
              <w:rPr>
                <w:b/>
                <w:lang w:val="en-US"/>
              </w:rPr>
              <w:t>Aggregate</w:t>
            </w:r>
            <w:r>
              <w:rPr>
                <w:lang w:val="en-US"/>
              </w:rPr>
              <w:t>:</w:t>
            </w:r>
          </w:p>
          <w:p w14:paraId="7F02D673" w14:textId="369A9D98" w:rsidR="0087714F" w:rsidRPr="009A2FAA" w:rsidRDefault="0087714F" w:rsidP="0069327F">
            <w:pPr>
              <w:jc w:val="both"/>
              <w:cnfStyle w:val="000000000000" w:firstRow="0" w:lastRow="0" w:firstColumn="0" w:lastColumn="0" w:oddVBand="0" w:evenVBand="0" w:oddHBand="0" w:evenHBand="0" w:firstRowFirstColumn="0" w:firstRowLastColumn="0" w:lastRowFirstColumn="0" w:lastRowLastColumn="0"/>
              <w:rPr>
                <w:lang w:val="en-US"/>
              </w:rPr>
            </w:pPr>
            <w:r w:rsidRPr="009A2FAA">
              <w:rPr>
                <w:noProof/>
                <w:lang w:val="en-US"/>
              </w:rPr>
              <w:drawing>
                <wp:inline distT="0" distB="0" distL="0" distR="0" wp14:anchorId="649C9BD2" wp14:editId="5FAC8199">
                  <wp:extent cx="5745212" cy="18821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4033" cy="1917790"/>
                          </a:xfrm>
                          <a:prstGeom prst="rect">
                            <a:avLst/>
                          </a:prstGeom>
                        </pic:spPr>
                      </pic:pic>
                    </a:graphicData>
                  </a:graphic>
                </wp:inline>
              </w:drawing>
            </w:r>
          </w:p>
        </w:tc>
        <w:tc>
          <w:tcPr>
            <w:tcW w:w="3260" w:type="dxa"/>
          </w:tcPr>
          <w:p w14:paraId="5B3BDC40" w14:textId="6EED9E9A" w:rsidR="0087714F" w:rsidRPr="00213A67" w:rsidRDefault="00213A67" w:rsidP="0069327F">
            <w:pPr>
              <w:jc w:val="both"/>
              <w:cnfStyle w:val="000000000000" w:firstRow="0" w:lastRow="0" w:firstColumn="0" w:lastColumn="0" w:oddVBand="0" w:evenVBand="0" w:oddHBand="0" w:evenHBand="0" w:firstRowFirstColumn="0" w:firstRowLastColumn="0" w:lastRowFirstColumn="0" w:lastRowLastColumn="0"/>
              <w:rPr>
                <w:sz w:val="16"/>
                <w:lang w:val="en-US"/>
              </w:rPr>
            </w:pPr>
            <w:r w:rsidRPr="00213A67">
              <w:rPr>
                <w:sz w:val="16"/>
                <w:lang w:val="en-US"/>
              </w:rPr>
              <w:t>CertificateItemCommandHandler</w:t>
            </w:r>
          </w:p>
        </w:tc>
      </w:tr>
      <w:tr w:rsidR="0087714F" w14:paraId="2AEDE6D8" w14:textId="227D64E2"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6D8F5F46" w14:textId="0A094C7A" w:rsidR="0087714F" w:rsidRDefault="0087714F" w:rsidP="0069327F">
            <w:pPr>
              <w:jc w:val="both"/>
              <w:rPr>
                <w:lang w:val="en-US"/>
              </w:rPr>
            </w:pPr>
            <w:r>
              <w:rPr>
                <w:lang w:val="en-US"/>
              </w:rPr>
              <w:t>3.</w:t>
            </w:r>
          </w:p>
        </w:tc>
        <w:tc>
          <w:tcPr>
            <w:tcW w:w="11149" w:type="dxa"/>
          </w:tcPr>
          <w:p w14:paraId="13F2E962" w14:textId="77777777" w:rsidR="0087714F" w:rsidRDefault="0087714F" w:rsidP="0069327F">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constructor of the </w:t>
            </w:r>
            <w:r>
              <w:rPr>
                <w:b/>
                <w:lang w:val="en-US"/>
              </w:rPr>
              <w:t xml:space="preserve">CertificateItemAggregate </w:t>
            </w:r>
            <w:r>
              <w:rPr>
                <w:lang w:val="en-US"/>
              </w:rPr>
              <w:t xml:space="preserve">is called, the </w:t>
            </w:r>
            <w:r w:rsidRPr="00DC705F">
              <w:rPr>
                <w:b/>
                <w:lang w:val="en-US"/>
              </w:rPr>
              <w:t>Aggregate Id</w:t>
            </w:r>
            <w:r>
              <w:rPr>
                <w:lang w:val="en-US"/>
              </w:rPr>
              <w:t xml:space="preserve"> is mapped and the </w:t>
            </w:r>
            <w:proofErr w:type="gramStart"/>
            <w:r>
              <w:rPr>
                <w:b/>
                <w:lang w:val="en-US"/>
              </w:rPr>
              <w:t>ApplyChange(</w:t>
            </w:r>
            <w:proofErr w:type="gramEnd"/>
            <w:r>
              <w:rPr>
                <w:b/>
                <w:lang w:val="en-US"/>
              </w:rPr>
              <w:t>)</w:t>
            </w:r>
            <w:r>
              <w:rPr>
                <w:lang w:val="en-US"/>
              </w:rPr>
              <w:t xml:space="preserve"> method is called on the base </w:t>
            </w:r>
            <w:r>
              <w:rPr>
                <w:b/>
                <w:lang w:val="en-US"/>
              </w:rPr>
              <w:t>Aggregate</w:t>
            </w:r>
            <w:r>
              <w:rPr>
                <w:lang w:val="en-US"/>
              </w:rPr>
              <w:t xml:space="preserve"> class supplying a </w:t>
            </w:r>
            <w:r>
              <w:rPr>
                <w:b/>
                <w:lang w:val="en-US"/>
              </w:rPr>
              <w:t>new CertificateItemCreatedEvent.</w:t>
            </w:r>
          </w:p>
          <w:p w14:paraId="03D63DAD" w14:textId="77777777" w:rsidR="0087714F" w:rsidRDefault="0087714F" w:rsidP="0069327F">
            <w:pPr>
              <w:jc w:val="both"/>
              <w:cnfStyle w:val="000000100000" w:firstRow="0" w:lastRow="0" w:firstColumn="0" w:lastColumn="0" w:oddVBand="0" w:evenVBand="0" w:oddHBand="1" w:evenHBand="0" w:firstRowFirstColumn="0" w:firstRowLastColumn="0" w:lastRowFirstColumn="0" w:lastRowLastColumn="0"/>
              <w:rPr>
                <w:lang w:val="en-US"/>
              </w:rPr>
            </w:pPr>
            <w:r w:rsidRPr="00D57CBF">
              <w:rPr>
                <w:noProof/>
                <w:lang w:val="en-US"/>
              </w:rPr>
              <w:lastRenderedPageBreak/>
              <w:drawing>
                <wp:inline distT="0" distB="0" distL="0" distR="0" wp14:anchorId="20F21F90" wp14:editId="50A421E2">
                  <wp:extent cx="6752842" cy="1607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77913" cy="1685218"/>
                          </a:xfrm>
                          <a:prstGeom prst="rect">
                            <a:avLst/>
                          </a:prstGeom>
                        </pic:spPr>
                      </pic:pic>
                    </a:graphicData>
                  </a:graphic>
                </wp:inline>
              </w:drawing>
            </w:r>
          </w:p>
          <w:p w14:paraId="3046E5E2" w14:textId="334BF3D7" w:rsidR="00D378C2" w:rsidRPr="00DC705F" w:rsidRDefault="00D378C2" w:rsidP="0069327F">
            <w:pPr>
              <w:jc w:val="both"/>
              <w:cnfStyle w:val="000000100000" w:firstRow="0" w:lastRow="0" w:firstColumn="0" w:lastColumn="0" w:oddVBand="0" w:evenVBand="0" w:oddHBand="1" w:evenHBand="0" w:firstRowFirstColumn="0" w:firstRowLastColumn="0" w:lastRowFirstColumn="0" w:lastRowLastColumn="0"/>
              <w:rPr>
                <w:lang w:val="en-US"/>
              </w:rPr>
            </w:pPr>
          </w:p>
        </w:tc>
        <w:tc>
          <w:tcPr>
            <w:tcW w:w="3260" w:type="dxa"/>
          </w:tcPr>
          <w:p w14:paraId="3F93FF94" w14:textId="46FD4457" w:rsidR="0087714F" w:rsidRPr="00213A67" w:rsidRDefault="00EA3B00" w:rsidP="0069327F">
            <w:pPr>
              <w:jc w:val="both"/>
              <w:cnfStyle w:val="000000100000" w:firstRow="0" w:lastRow="0" w:firstColumn="0" w:lastColumn="0" w:oddVBand="0" w:evenVBand="0" w:oddHBand="1" w:evenHBand="0" w:firstRowFirstColumn="0" w:firstRowLastColumn="0" w:lastRowFirstColumn="0" w:lastRowLastColumn="0"/>
              <w:rPr>
                <w:sz w:val="16"/>
                <w:lang w:val="en-US"/>
              </w:rPr>
            </w:pPr>
            <w:r>
              <w:rPr>
                <w:sz w:val="16"/>
                <w:lang w:val="en-US"/>
              </w:rPr>
              <w:lastRenderedPageBreak/>
              <w:t>CertificateItem</w:t>
            </w:r>
          </w:p>
        </w:tc>
      </w:tr>
      <w:tr w:rsidR="00FA122D" w14:paraId="79194AA0" w14:textId="2BC0A390" w:rsidTr="000D5A60">
        <w:tc>
          <w:tcPr>
            <w:cnfStyle w:val="001000000000" w:firstRow="0" w:lastRow="0" w:firstColumn="1" w:lastColumn="0" w:oddVBand="0" w:evenVBand="0" w:oddHBand="0" w:evenHBand="0" w:firstRowFirstColumn="0" w:firstRowLastColumn="0" w:lastRowFirstColumn="0" w:lastRowLastColumn="0"/>
            <w:tcW w:w="470" w:type="dxa"/>
          </w:tcPr>
          <w:p w14:paraId="03BDBAD9" w14:textId="1DDCAB0D" w:rsidR="00FA122D" w:rsidRDefault="00FA122D" w:rsidP="00FA122D">
            <w:pPr>
              <w:jc w:val="both"/>
              <w:rPr>
                <w:lang w:val="en-US"/>
              </w:rPr>
            </w:pPr>
            <w:r>
              <w:rPr>
                <w:lang w:val="en-US"/>
              </w:rPr>
              <w:t>4.</w:t>
            </w:r>
          </w:p>
        </w:tc>
        <w:tc>
          <w:tcPr>
            <w:tcW w:w="11149" w:type="dxa"/>
          </w:tcPr>
          <w:p w14:paraId="4B3097D2" w14:textId="77777777" w:rsidR="00FA122D"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r w:rsidRPr="00EA3B00">
              <w:rPr>
                <w:noProof/>
                <w:lang w:val="en-US"/>
              </w:rPr>
              <w:drawing>
                <wp:inline distT="0" distB="0" distL="0" distR="0" wp14:anchorId="09D00DBF" wp14:editId="6F011B96">
                  <wp:extent cx="4296381" cy="1524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9583" cy="1553513"/>
                          </a:xfrm>
                          <a:prstGeom prst="rect">
                            <a:avLst/>
                          </a:prstGeom>
                        </pic:spPr>
                      </pic:pic>
                    </a:graphicData>
                  </a:graphic>
                </wp:inline>
              </w:drawing>
            </w:r>
          </w:p>
          <w:p w14:paraId="39B05EFA" w14:textId="432C9D80" w:rsidR="00FA122D"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r w:rsidRPr="00D378C2">
              <w:rPr>
                <w:noProof/>
                <w:lang w:val="en-US"/>
              </w:rPr>
              <w:drawing>
                <wp:inline distT="0" distB="0" distL="0" distR="0" wp14:anchorId="28E960FB" wp14:editId="7A829035">
                  <wp:extent cx="6535877" cy="1539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6835" cy="1565371"/>
                          </a:xfrm>
                          <a:prstGeom prst="rect">
                            <a:avLst/>
                          </a:prstGeom>
                        </pic:spPr>
                      </pic:pic>
                    </a:graphicData>
                  </a:graphic>
                </wp:inline>
              </w:drawing>
            </w:r>
          </w:p>
          <w:p w14:paraId="21A30AF9" w14:textId="2C35023C" w:rsidR="00FA122D" w:rsidRPr="00D378C2"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 the </w:t>
            </w:r>
            <w:r>
              <w:rPr>
                <w:b/>
                <w:lang w:val="en-US"/>
              </w:rPr>
              <w:t>AggregateRoot,</w:t>
            </w:r>
            <w:r>
              <w:rPr>
                <w:lang w:val="en-US"/>
              </w:rPr>
              <w:t xml:space="preserve"> we first put a </w:t>
            </w:r>
            <w:r>
              <w:rPr>
                <w:b/>
                <w:lang w:val="en-US"/>
              </w:rPr>
              <w:t>lock</w:t>
            </w:r>
            <w:r>
              <w:rPr>
                <w:lang w:val="en-US"/>
              </w:rPr>
              <w:t xml:space="preserve"> on the list of </w:t>
            </w:r>
            <w:r>
              <w:rPr>
                <w:b/>
                <w:lang w:val="en-US"/>
              </w:rPr>
              <w:t>changed events.</w:t>
            </w:r>
            <w:r>
              <w:rPr>
                <w:lang w:val="en-US"/>
              </w:rPr>
              <w:t xml:space="preserve">  </w:t>
            </w:r>
            <w:proofErr w:type="gramStart"/>
            <w:r>
              <w:rPr>
                <w:lang w:val="en-US"/>
              </w:rPr>
              <w:t>Next</w:t>
            </w:r>
            <w:proofErr w:type="gramEnd"/>
            <w:r>
              <w:rPr>
                <w:lang w:val="en-US"/>
              </w:rPr>
              <w:t xml:space="preserve"> we call the private </w:t>
            </w:r>
            <w:r>
              <w:rPr>
                <w:b/>
                <w:lang w:val="en-US"/>
              </w:rPr>
              <w:t>ApplyEvent</w:t>
            </w:r>
            <w:r>
              <w:rPr>
                <w:lang w:val="en-US"/>
              </w:rPr>
              <w:t xml:space="preserve"> method of the </w:t>
            </w:r>
            <w:r>
              <w:rPr>
                <w:b/>
                <w:lang w:val="en-US"/>
              </w:rPr>
              <w:t>AggregateRoot</w:t>
            </w:r>
            <w:r>
              <w:rPr>
                <w:lang w:val="en-US"/>
              </w:rPr>
              <w:t>.</w:t>
            </w:r>
          </w:p>
          <w:p w14:paraId="20B5CA29" w14:textId="009A475D" w:rsidR="00FA122D"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p>
        </w:tc>
        <w:tc>
          <w:tcPr>
            <w:tcW w:w="3260" w:type="dxa"/>
          </w:tcPr>
          <w:p w14:paraId="184F9A24" w14:textId="1DDEE4B9" w:rsidR="00FA122D" w:rsidRPr="00213A67" w:rsidRDefault="00FA122D" w:rsidP="00FA122D">
            <w:pPr>
              <w:jc w:val="both"/>
              <w:cnfStyle w:val="000000000000" w:firstRow="0" w:lastRow="0" w:firstColumn="0" w:lastColumn="0" w:oddVBand="0" w:evenVBand="0" w:oddHBand="0" w:evenHBand="0" w:firstRowFirstColumn="0" w:firstRowLastColumn="0" w:lastRowFirstColumn="0" w:lastRowLastColumn="0"/>
              <w:rPr>
                <w:sz w:val="16"/>
                <w:lang w:val="en-US"/>
              </w:rPr>
            </w:pPr>
            <w:r>
              <w:rPr>
                <w:sz w:val="16"/>
                <w:lang w:val="en-US"/>
              </w:rPr>
              <w:t>AggregateRoot</w:t>
            </w:r>
          </w:p>
        </w:tc>
      </w:tr>
      <w:tr w:rsidR="00FA122D" w14:paraId="0C42DC63" w14:textId="77777777"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6567898F" w14:textId="2A316F4E" w:rsidR="00FA122D" w:rsidRDefault="00FA122D" w:rsidP="00FA122D">
            <w:pPr>
              <w:jc w:val="both"/>
              <w:rPr>
                <w:lang w:val="en-US"/>
              </w:rPr>
            </w:pPr>
            <w:r>
              <w:rPr>
                <w:lang w:val="en-US"/>
              </w:rPr>
              <w:lastRenderedPageBreak/>
              <w:t>5.</w:t>
            </w:r>
          </w:p>
        </w:tc>
        <w:tc>
          <w:tcPr>
            <w:tcW w:w="11149" w:type="dxa"/>
          </w:tcPr>
          <w:p w14:paraId="7B67EA9A" w14:textId="77777777" w:rsidR="00FA122D" w:rsidRDefault="00FA122D" w:rsidP="00FA122D">
            <w:pPr>
              <w:jc w:val="both"/>
              <w:cnfStyle w:val="000000100000" w:firstRow="0" w:lastRow="0" w:firstColumn="0" w:lastColumn="0" w:oddVBand="0" w:evenVBand="0" w:oddHBand="1" w:evenHBand="0" w:firstRowFirstColumn="0" w:firstRowLastColumn="0" w:lastRowFirstColumn="0" w:lastRowLastColumn="0"/>
              <w:rPr>
                <w:lang w:val="en-US"/>
              </w:rPr>
            </w:pPr>
            <w:r w:rsidRPr="00FA122D">
              <w:rPr>
                <w:noProof/>
                <w:lang w:val="en-US"/>
              </w:rPr>
              <w:drawing>
                <wp:inline distT="0" distB="0" distL="0" distR="0" wp14:anchorId="07944FC5" wp14:editId="6CE8D643">
                  <wp:extent cx="5572692" cy="1082040"/>
                  <wp:effectExtent l="0" t="0" r="952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2903" cy="1091789"/>
                          </a:xfrm>
                          <a:prstGeom prst="rect">
                            <a:avLst/>
                          </a:prstGeom>
                        </pic:spPr>
                      </pic:pic>
                    </a:graphicData>
                  </a:graphic>
                </wp:inline>
              </w:drawing>
            </w:r>
          </w:p>
          <w:p w14:paraId="50150D89" w14:textId="373920FA" w:rsidR="00FA122D" w:rsidRPr="00EA3B00" w:rsidRDefault="00FA122D" w:rsidP="00FA122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From the supplied @event type, the method uses the CQRS-framework to figure out which “Apply” method should be called on the concrete Aggregate object (CertificateItem in our case).</w:t>
            </w:r>
          </w:p>
        </w:tc>
        <w:tc>
          <w:tcPr>
            <w:tcW w:w="3260" w:type="dxa"/>
          </w:tcPr>
          <w:p w14:paraId="52B531C3" w14:textId="07001BDF" w:rsidR="00FA122D" w:rsidRDefault="00FA122D" w:rsidP="00FA122D">
            <w:pPr>
              <w:jc w:val="both"/>
              <w:cnfStyle w:val="000000100000" w:firstRow="0" w:lastRow="0" w:firstColumn="0" w:lastColumn="0" w:oddVBand="0" w:evenVBand="0" w:oddHBand="1" w:evenHBand="0" w:firstRowFirstColumn="0" w:firstRowLastColumn="0" w:lastRowFirstColumn="0" w:lastRowLastColumn="0"/>
              <w:rPr>
                <w:sz w:val="16"/>
                <w:lang w:val="en-US"/>
              </w:rPr>
            </w:pPr>
            <w:r>
              <w:rPr>
                <w:sz w:val="16"/>
                <w:lang w:val="en-US"/>
              </w:rPr>
              <w:t>AggregateRoot</w:t>
            </w:r>
          </w:p>
        </w:tc>
      </w:tr>
      <w:tr w:rsidR="00FA122D" w14:paraId="5327B588" w14:textId="77777777" w:rsidTr="000D5A60">
        <w:tc>
          <w:tcPr>
            <w:cnfStyle w:val="001000000000" w:firstRow="0" w:lastRow="0" w:firstColumn="1" w:lastColumn="0" w:oddVBand="0" w:evenVBand="0" w:oddHBand="0" w:evenHBand="0" w:firstRowFirstColumn="0" w:firstRowLastColumn="0" w:lastRowFirstColumn="0" w:lastRowLastColumn="0"/>
            <w:tcW w:w="470" w:type="dxa"/>
          </w:tcPr>
          <w:p w14:paraId="360388AC" w14:textId="0DA70CCF" w:rsidR="00FA122D" w:rsidRDefault="00FA122D" w:rsidP="00FA122D">
            <w:pPr>
              <w:jc w:val="both"/>
              <w:rPr>
                <w:lang w:val="en-US"/>
              </w:rPr>
            </w:pPr>
            <w:r>
              <w:rPr>
                <w:lang w:val="en-US"/>
              </w:rPr>
              <w:t>6.</w:t>
            </w:r>
          </w:p>
        </w:tc>
        <w:tc>
          <w:tcPr>
            <w:tcW w:w="11149" w:type="dxa"/>
          </w:tcPr>
          <w:p w14:paraId="12ECE989" w14:textId="77777777" w:rsidR="00FA122D"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r w:rsidRPr="00FA122D">
              <w:rPr>
                <w:noProof/>
                <w:lang w:val="en-US"/>
              </w:rPr>
              <w:drawing>
                <wp:inline distT="0" distB="0" distL="0" distR="0" wp14:anchorId="2A0F454A" wp14:editId="0914568F">
                  <wp:extent cx="5244270" cy="18440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8399" cy="1849008"/>
                          </a:xfrm>
                          <a:prstGeom prst="rect">
                            <a:avLst/>
                          </a:prstGeom>
                        </pic:spPr>
                      </pic:pic>
                    </a:graphicData>
                  </a:graphic>
                </wp:inline>
              </w:drawing>
            </w:r>
          </w:p>
          <w:p w14:paraId="409EF78A" w14:textId="1D569B68" w:rsidR="00FA122D" w:rsidRPr="00FA122D" w:rsidRDefault="00FA122D" w:rsidP="00FA122D">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properties of the event are mapped to the current property values of our CertificateItem Aggregate.</w:t>
            </w:r>
          </w:p>
        </w:tc>
        <w:tc>
          <w:tcPr>
            <w:tcW w:w="3260" w:type="dxa"/>
          </w:tcPr>
          <w:p w14:paraId="2D8B46CB" w14:textId="299F05B4" w:rsidR="00FA122D" w:rsidRDefault="00FA122D" w:rsidP="00FA122D">
            <w:pPr>
              <w:jc w:val="both"/>
              <w:cnfStyle w:val="000000000000" w:firstRow="0" w:lastRow="0" w:firstColumn="0" w:lastColumn="0" w:oddVBand="0" w:evenVBand="0" w:oddHBand="0" w:evenHBand="0" w:firstRowFirstColumn="0" w:firstRowLastColumn="0" w:lastRowFirstColumn="0" w:lastRowLastColumn="0"/>
              <w:rPr>
                <w:sz w:val="16"/>
                <w:lang w:val="en-US"/>
              </w:rPr>
            </w:pPr>
            <w:r>
              <w:rPr>
                <w:sz w:val="16"/>
                <w:lang w:val="en-US"/>
              </w:rPr>
              <w:t>CertificateItem</w:t>
            </w:r>
          </w:p>
        </w:tc>
      </w:tr>
      <w:tr w:rsidR="00FA122D" w14:paraId="298C403B" w14:textId="77777777"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165BBC84" w14:textId="11837FCC" w:rsidR="00FA122D" w:rsidRDefault="00FA122D" w:rsidP="00FA122D">
            <w:pPr>
              <w:jc w:val="both"/>
              <w:rPr>
                <w:lang w:val="en-US"/>
              </w:rPr>
            </w:pPr>
            <w:r>
              <w:rPr>
                <w:lang w:val="en-US"/>
              </w:rPr>
              <w:t>7.</w:t>
            </w:r>
          </w:p>
        </w:tc>
        <w:tc>
          <w:tcPr>
            <w:tcW w:w="11149" w:type="dxa"/>
          </w:tcPr>
          <w:p w14:paraId="62EE6068" w14:textId="77777777" w:rsidR="00FA122D" w:rsidRDefault="00FA122D" w:rsidP="00FA122D">
            <w:pPr>
              <w:jc w:val="both"/>
              <w:cnfStyle w:val="000000100000" w:firstRow="0" w:lastRow="0" w:firstColumn="0" w:lastColumn="0" w:oddVBand="0" w:evenVBand="0" w:oddHBand="1" w:evenHBand="0" w:firstRowFirstColumn="0" w:firstRowLastColumn="0" w:lastRowFirstColumn="0" w:lastRowLastColumn="0"/>
              <w:rPr>
                <w:lang w:val="en-US"/>
              </w:rPr>
            </w:pPr>
            <w:r w:rsidRPr="00FA122D">
              <w:rPr>
                <w:noProof/>
                <w:lang w:val="en-US"/>
              </w:rPr>
              <w:drawing>
                <wp:inline distT="0" distB="0" distL="0" distR="0" wp14:anchorId="6FBD47CB" wp14:editId="5DC7DF90">
                  <wp:extent cx="4305300" cy="16682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3068" cy="1678971"/>
                          </a:xfrm>
                          <a:prstGeom prst="rect">
                            <a:avLst/>
                          </a:prstGeom>
                        </pic:spPr>
                      </pic:pic>
                    </a:graphicData>
                  </a:graphic>
                </wp:inline>
              </w:drawing>
            </w:r>
          </w:p>
          <w:p w14:paraId="585BCD20" w14:textId="3C78F056" w:rsidR="00FA122D" w:rsidRPr="00FA122D" w:rsidRDefault="00FA122D" w:rsidP="00FA122D">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Back in the AggregateRoot, the </w:t>
            </w:r>
            <w:r>
              <w:rPr>
                <w:b/>
                <w:lang w:val="en-US"/>
              </w:rPr>
              <w:t>CertificateItemCreated</w:t>
            </w:r>
            <w:r>
              <w:rPr>
                <w:lang w:val="en-US"/>
              </w:rPr>
              <w:t xml:space="preserve"> event is added to the list of changed events.</w:t>
            </w:r>
          </w:p>
        </w:tc>
        <w:tc>
          <w:tcPr>
            <w:tcW w:w="3260" w:type="dxa"/>
          </w:tcPr>
          <w:p w14:paraId="54D925CE" w14:textId="4975321D" w:rsidR="00FA122D" w:rsidRDefault="00FA122D" w:rsidP="00FA122D">
            <w:pPr>
              <w:jc w:val="both"/>
              <w:cnfStyle w:val="000000100000" w:firstRow="0" w:lastRow="0" w:firstColumn="0" w:lastColumn="0" w:oddVBand="0" w:evenVBand="0" w:oddHBand="1" w:evenHBand="0" w:firstRowFirstColumn="0" w:firstRowLastColumn="0" w:lastRowFirstColumn="0" w:lastRowLastColumn="0"/>
              <w:rPr>
                <w:sz w:val="16"/>
                <w:lang w:val="en-US"/>
              </w:rPr>
            </w:pPr>
            <w:r>
              <w:rPr>
                <w:sz w:val="16"/>
                <w:lang w:val="en-US"/>
              </w:rPr>
              <w:t>AggregateRoot</w:t>
            </w:r>
          </w:p>
        </w:tc>
      </w:tr>
      <w:tr w:rsidR="00D620F2" w14:paraId="5DAB4C45" w14:textId="77777777" w:rsidTr="000D5A60">
        <w:tc>
          <w:tcPr>
            <w:cnfStyle w:val="001000000000" w:firstRow="0" w:lastRow="0" w:firstColumn="1" w:lastColumn="0" w:oddVBand="0" w:evenVBand="0" w:oddHBand="0" w:evenHBand="0" w:firstRowFirstColumn="0" w:firstRowLastColumn="0" w:lastRowFirstColumn="0" w:lastRowLastColumn="0"/>
            <w:tcW w:w="470" w:type="dxa"/>
          </w:tcPr>
          <w:p w14:paraId="6A0B960A" w14:textId="1C19FDA7" w:rsidR="00D620F2" w:rsidRDefault="00D620F2" w:rsidP="00D620F2">
            <w:pPr>
              <w:jc w:val="both"/>
              <w:rPr>
                <w:lang w:val="en-US"/>
              </w:rPr>
            </w:pPr>
            <w:r>
              <w:rPr>
                <w:lang w:val="en-US"/>
              </w:rPr>
              <w:lastRenderedPageBreak/>
              <w:t>8.</w:t>
            </w:r>
          </w:p>
        </w:tc>
        <w:tc>
          <w:tcPr>
            <w:tcW w:w="11149" w:type="dxa"/>
          </w:tcPr>
          <w:p w14:paraId="1548ABF8" w14:textId="7989C983" w:rsidR="00D620F2" w:rsidRDefault="00D620F2" w:rsidP="00D620F2">
            <w:pPr>
              <w:jc w:val="both"/>
              <w:cnfStyle w:val="000000000000" w:firstRow="0" w:lastRow="0" w:firstColumn="0" w:lastColumn="0" w:oddVBand="0" w:evenVBand="0" w:oddHBand="0" w:evenHBand="0" w:firstRowFirstColumn="0" w:firstRowLastColumn="0" w:lastRowFirstColumn="0" w:lastRowLastColumn="0"/>
              <w:rPr>
                <w:lang w:val="en-US"/>
              </w:rPr>
            </w:pPr>
            <w:r w:rsidRPr="00D620F2">
              <w:rPr>
                <w:noProof/>
                <w:lang w:val="en-US"/>
              </w:rPr>
              <w:drawing>
                <wp:inline distT="0" distB="0" distL="0" distR="0" wp14:anchorId="67F1EE7E" wp14:editId="0D140499">
                  <wp:extent cx="5404066" cy="25908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228" cy="2593754"/>
                          </a:xfrm>
                          <a:prstGeom prst="rect">
                            <a:avLst/>
                          </a:prstGeom>
                        </pic:spPr>
                      </pic:pic>
                    </a:graphicData>
                  </a:graphic>
                </wp:inline>
              </w:drawing>
            </w:r>
          </w:p>
          <w:p w14:paraId="3604964F" w14:textId="048FF527" w:rsidR="00D620F2" w:rsidRDefault="00D620F2" w:rsidP="00D620F2">
            <w:pPr>
              <w:jc w:val="both"/>
              <w:cnfStyle w:val="000000000000" w:firstRow="0" w:lastRow="0" w:firstColumn="0" w:lastColumn="0" w:oddVBand="0" w:evenVBand="0" w:oddHBand="0" w:evenHBand="0" w:firstRowFirstColumn="0" w:firstRowLastColumn="0" w:lastRowFirstColumn="0" w:lastRowLastColumn="0"/>
              <w:rPr>
                <w:lang w:val="en-US"/>
              </w:rPr>
            </w:pPr>
            <w:r w:rsidRPr="00D620F2">
              <w:rPr>
                <w:noProof/>
                <w:lang w:val="en-US"/>
              </w:rPr>
              <w:drawing>
                <wp:inline distT="0" distB="0" distL="0" distR="0" wp14:anchorId="21BC7DA9" wp14:editId="572D817A">
                  <wp:extent cx="3702050" cy="93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2050" cy="933450"/>
                          </a:xfrm>
                          <a:prstGeom prst="rect">
                            <a:avLst/>
                          </a:prstGeom>
                        </pic:spPr>
                      </pic:pic>
                    </a:graphicData>
                  </a:graphic>
                </wp:inline>
              </w:drawing>
            </w:r>
          </w:p>
          <w:p w14:paraId="5987FAD6" w14:textId="64037F7F" w:rsidR="00D620F2" w:rsidRPr="00FA122D" w:rsidRDefault="00D620F2" w:rsidP="004E40FF">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Certificate Aggregate </w:t>
            </w:r>
            <w:proofErr w:type="gramStart"/>
            <w:r>
              <w:rPr>
                <w:lang w:val="en-US"/>
              </w:rPr>
              <w:t>is  returned</w:t>
            </w:r>
            <w:proofErr w:type="gramEnd"/>
            <w:r>
              <w:rPr>
                <w:lang w:val="en-US"/>
              </w:rPr>
              <w:t xml:space="preserve"> to the </w:t>
            </w:r>
            <w:r w:rsidR="00586B67">
              <w:rPr>
                <w:lang w:val="en-US"/>
              </w:rPr>
              <w:t>Command Handler</w:t>
            </w:r>
            <w:r>
              <w:rPr>
                <w:lang w:val="en-US"/>
              </w:rPr>
              <w:t>.</w:t>
            </w:r>
          </w:p>
        </w:tc>
        <w:tc>
          <w:tcPr>
            <w:tcW w:w="3260" w:type="dxa"/>
          </w:tcPr>
          <w:p w14:paraId="50AED196" w14:textId="3C1880D3" w:rsidR="00D620F2" w:rsidRDefault="00D620F2" w:rsidP="00D620F2">
            <w:pPr>
              <w:jc w:val="both"/>
              <w:cnfStyle w:val="000000000000" w:firstRow="0" w:lastRow="0" w:firstColumn="0" w:lastColumn="0" w:oddVBand="0" w:evenVBand="0" w:oddHBand="0" w:evenHBand="0" w:firstRowFirstColumn="0" w:firstRowLastColumn="0" w:lastRowFirstColumn="0" w:lastRowLastColumn="0"/>
              <w:rPr>
                <w:sz w:val="16"/>
                <w:lang w:val="en-US"/>
              </w:rPr>
            </w:pPr>
            <w:r w:rsidRPr="00213A67">
              <w:rPr>
                <w:sz w:val="16"/>
                <w:lang w:val="en-US"/>
              </w:rPr>
              <w:t>CertificateItemCommandHandler</w:t>
            </w:r>
          </w:p>
        </w:tc>
      </w:tr>
      <w:tr w:rsidR="00AD0CB0" w:rsidRPr="00AD0CB0" w14:paraId="0FC21B68" w14:textId="77777777"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5638C582" w14:textId="7CA2C9F3" w:rsidR="00AD0CB0" w:rsidRDefault="00AD0CB0" w:rsidP="00D620F2">
            <w:pPr>
              <w:jc w:val="both"/>
              <w:rPr>
                <w:lang w:val="en-US"/>
              </w:rPr>
            </w:pPr>
            <w:r>
              <w:rPr>
                <w:lang w:val="en-US"/>
              </w:rPr>
              <w:t>9.</w:t>
            </w:r>
          </w:p>
        </w:tc>
        <w:tc>
          <w:tcPr>
            <w:tcW w:w="11149" w:type="dxa"/>
          </w:tcPr>
          <w:p w14:paraId="54F7BCED" w14:textId="402089CD" w:rsidR="00AD0CB0" w:rsidRDefault="00AD0CB0" w:rsidP="00D620F2">
            <w:pPr>
              <w:jc w:val="both"/>
              <w:cnfStyle w:val="000000100000" w:firstRow="0" w:lastRow="0" w:firstColumn="0" w:lastColumn="0" w:oddVBand="0" w:evenVBand="0" w:oddHBand="1" w:evenHBand="0" w:firstRowFirstColumn="0" w:firstRowLastColumn="0" w:lastRowFirstColumn="0" w:lastRowLastColumn="0"/>
              <w:rPr>
                <w:noProof/>
                <w:lang w:val="en-US"/>
              </w:rPr>
            </w:pPr>
            <w:r w:rsidRPr="00AD0CB0">
              <w:rPr>
                <w:noProof/>
                <w:lang w:val="en-US"/>
              </w:rPr>
              <w:drawing>
                <wp:inline distT="0" distB="0" distL="0" distR="0" wp14:anchorId="3B534B8C" wp14:editId="15EDFFF6">
                  <wp:extent cx="5715000" cy="18745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83451" cy="1897051"/>
                          </a:xfrm>
                          <a:prstGeom prst="rect">
                            <a:avLst/>
                          </a:prstGeom>
                        </pic:spPr>
                      </pic:pic>
                    </a:graphicData>
                  </a:graphic>
                </wp:inline>
              </w:drawing>
            </w:r>
          </w:p>
          <w:p w14:paraId="5AFDFBDE" w14:textId="46D6A336" w:rsidR="00AD0CB0" w:rsidRPr="00AD0CB0" w:rsidRDefault="00AD0CB0" w:rsidP="00AD0CB0">
            <w:pPr>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lastRenderedPageBreak/>
              <w:t xml:space="preserve">Next, still in the HandleAsync Method the </w:t>
            </w:r>
            <w:r>
              <w:rPr>
                <w:b/>
                <w:noProof/>
                <w:lang w:val="en-US"/>
              </w:rPr>
              <w:t>AddAsync</w:t>
            </w:r>
            <w:r>
              <w:rPr>
                <w:noProof/>
                <w:lang w:val="en-US"/>
              </w:rPr>
              <w:t xml:space="preserve"> method is called on the </w:t>
            </w:r>
            <w:r>
              <w:rPr>
                <w:b/>
                <w:noProof/>
                <w:lang w:val="en-US"/>
              </w:rPr>
              <w:t>Session</w:t>
            </w:r>
            <w:r>
              <w:rPr>
                <w:noProof/>
                <w:lang w:val="en-US"/>
              </w:rPr>
              <w:t xml:space="preserve"> object. The Session object implements </w:t>
            </w:r>
            <w:r>
              <w:rPr>
                <w:b/>
                <w:noProof/>
                <w:lang w:val="en-US"/>
              </w:rPr>
              <w:t>ISession</w:t>
            </w:r>
            <w:r>
              <w:rPr>
                <w:noProof/>
                <w:lang w:val="en-US"/>
              </w:rPr>
              <w:t xml:space="preserve"> and has methods to </w:t>
            </w:r>
            <w:r w:rsidRPr="00E001FA">
              <w:rPr>
                <w:b/>
                <w:noProof/>
                <w:lang w:val="en-US"/>
              </w:rPr>
              <w:t xml:space="preserve">add </w:t>
            </w:r>
            <w:r w:rsidR="00E001FA" w:rsidRPr="00E001FA">
              <w:rPr>
                <w:b/>
                <w:noProof/>
                <w:lang w:val="en-US"/>
              </w:rPr>
              <w:t>A</w:t>
            </w:r>
            <w:r w:rsidRPr="00E001FA">
              <w:rPr>
                <w:b/>
                <w:noProof/>
                <w:lang w:val="en-US"/>
              </w:rPr>
              <w:t xml:space="preserve">ggregates to the </w:t>
            </w:r>
            <w:r w:rsidR="00E001FA">
              <w:rPr>
                <w:b/>
                <w:noProof/>
                <w:lang w:val="en-US"/>
              </w:rPr>
              <w:t>S</w:t>
            </w:r>
            <w:r w:rsidRPr="00E001FA">
              <w:rPr>
                <w:b/>
                <w:noProof/>
                <w:lang w:val="en-US"/>
              </w:rPr>
              <w:t>ession</w:t>
            </w:r>
            <w:r>
              <w:rPr>
                <w:noProof/>
                <w:lang w:val="en-US"/>
              </w:rPr>
              <w:t xml:space="preserve">, get a specific </w:t>
            </w:r>
            <w:r w:rsidR="00E001FA">
              <w:rPr>
                <w:noProof/>
                <w:lang w:val="en-US"/>
              </w:rPr>
              <w:t>A</w:t>
            </w:r>
            <w:r w:rsidRPr="00AD0CB0">
              <w:rPr>
                <w:b/>
                <w:noProof/>
                <w:lang w:val="en-US"/>
              </w:rPr>
              <w:t>ggregate</w:t>
            </w:r>
            <w:r>
              <w:rPr>
                <w:noProof/>
                <w:lang w:val="en-US"/>
              </w:rPr>
              <w:t xml:space="preserve"> from the session and </w:t>
            </w:r>
            <w:r w:rsidRPr="00E001FA">
              <w:rPr>
                <w:b/>
                <w:noProof/>
                <w:lang w:val="en-US"/>
              </w:rPr>
              <w:t>persist</w:t>
            </w:r>
            <w:r>
              <w:rPr>
                <w:noProof/>
                <w:lang w:val="en-US"/>
              </w:rPr>
              <w:t xml:space="preserve"> the aggregates to the underlying data store (event store). The code first checks if the aggregate is already tracked, if not then it is added to the list of tracked aggregates.</w:t>
            </w:r>
          </w:p>
        </w:tc>
        <w:tc>
          <w:tcPr>
            <w:tcW w:w="3260" w:type="dxa"/>
          </w:tcPr>
          <w:p w14:paraId="5CB46636" w14:textId="41B9315C" w:rsidR="00AD0CB0" w:rsidRPr="00213A67" w:rsidRDefault="00210A26" w:rsidP="00D620F2">
            <w:pPr>
              <w:jc w:val="both"/>
              <w:cnfStyle w:val="000000100000" w:firstRow="0" w:lastRow="0" w:firstColumn="0" w:lastColumn="0" w:oddVBand="0" w:evenVBand="0" w:oddHBand="1" w:evenHBand="0" w:firstRowFirstColumn="0" w:firstRowLastColumn="0" w:lastRowFirstColumn="0" w:lastRowLastColumn="0"/>
              <w:rPr>
                <w:sz w:val="16"/>
                <w:lang w:val="en-US"/>
              </w:rPr>
            </w:pPr>
            <w:r>
              <w:rPr>
                <w:sz w:val="16"/>
                <w:lang w:val="en-US"/>
              </w:rPr>
              <w:lastRenderedPageBreak/>
              <w:t>Session</w:t>
            </w:r>
          </w:p>
        </w:tc>
      </w:tr>
      <w:tr w:rsidR="00AD0CB0" w:rsidRPr="00AD0CB0" w14:paraId="262049AF" w14:textId="77777777" w:rsidTr="000D5A60">
        <w:tc>
          <w:tcPr>
            <w:cnfStyle w:val="001000000000" w:firstRow="0" w:lastRow="0" w:firstColumn="1" w:lastColumn="0" w:oddVBand="0" w:evenVBand="0" w:oddHBand="0" w:evenHBand="0" w:firstRowFirstColumn="0" w:firstRowLastColumn="0" w:lastRowFirstColumn="0" w:lastRowLastColumn="0"/>
            <w:tcW w:w="470" w:type="dxa"/>
          </w:tcPr>
          <w:p w14:paraId="2C2C7D66" w14:textId="08EC161F" w:rsidR="00AD0CB0" w:rsidRDefault="00AD0CB0" w:rsidP="00D620F2">
            <w:pPr>
              <w:jc w:val="both"/>
              <w:rPr>
                <w:lang w:val="en-US"/>
              </w:rPr>
            </w:pPr>
            <w:r>
              <w:rPr>
                <w:lang w:val="en-US"/>
              </w:rPr>
              <w:t>10.</w:t>
            </w:r>
          </w:p>
        </w:tc>
        <w:tc>
          <w:tcPr>
            <w:tcW w:w="11149" w:type="dxa"/>
          </w:tcPr>
          <w:p w14:paraId="3BD95A0E" w14:textId="523442C5" w:rsidR="00AD0CB0" w:rsidRDefault="00210A26" w:rsidP="00D620F2">
            <w:pPr>
              <w:jc w:val="both"/>
              <w:cnfStyle w:val="000000000000" w:firstRow="0" w:lastRow="0" w:firstColumn="0" w:lastColumn="0" w:oddVBand="0" w:evenVBand="0" w:oddHBand="0" w:evenHBand="0" w:firstRowFirstColumn="0" w:firstRowLastColumn="0" w:lastRowFirstColumn="0" w:lastRowLastColumn="0"/>
              <w:rPr>
                <w:noProof/>
                <w:lang w:val="en-US"/>
              </w:rPr>
            </w:pPr>
            <w:r w:rsidRPr="00210A26">
              <w:rPr>
                <w:b/>
                <w:noProof/>
                <w:lang w:val="en-US"/>
              </w:rPr>
              <w:drawing>
                <wp:inline distT="0" distB="0" distL="0" distR="0" wp14:anchorId="7C8C4624" wp14:editId="44B35B1E">
                  <wp:extent cx="6128391" cy="22402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935" cy="2267896"/>
                          </a:xfrm>
                          <a:prstGeom prst="rect">
                            <a:avLst/>
                          </a:prstGeom>
                        </pic:spPr>
                      </pic:pic>
                    </a:graphicData>
                  </a:graphic>
                </wp:inline>
              </w:drawing>
            </w:r>
          </w:p>
          <w:p w14:paraId="39F26BC3" w14:textId="77777777" w:rsidR="00210A26" w:rsidRDefault="00210A26" w:rsidP="00D620F2">
            <w:pPr>
              <w:jc w:val="both"/>
              <w:cnfStyle w:val="000000000000" w:firstRow="0" w:lastRow="0" w:firstColumn="0" w:lastColumn="0" w:oddVBand="0" w:evenVBand="0" w:oddHBand="0" w:evenHBand="0" w:firstRowFirstColumn="0" w:firstRowLastColumn="0" w:lastRowFirstColumn="0" w:lastRowLastColumn="0"/>
              <w:rPr>
                <w:noProof/>
                <w:lang w:val="en-US"/>
              </w:rPr>
            </w:pPr>
          </w:p>
          <w:p w14:paraId="0A86519D" w14:textId="77777777" w:rsidR="00AD0CB0" w:rsidRDefault="00AD0CB0" w:rsidP="00D620F2">
            <w:pPr>
              <w:jc w:val="both"/>
              <w:cnfStyle w:val="000000000000" w:firstRow="0" w:lastRow="0" w:firstColumn="0" w:lastColumn="0" w:oddVBand="0" w:evenVBand="0" w:oddHBand="0" w:evenHBand="0" w:firstRowFirstColumn="0" w:firstRowLastColumn="0" w:lastRowFirstColumn="0" w:lastRowLastColumn="0"/>
              <w:rPr>
                <w:b/>
                <w:noProof/>
                <w:lang w:val="en-US"/>
              </w:rPr>
            </w:pPr>
            <w:r>
              <w:rPr>
                <w:noProof/>
                <w:lang w:val="en-US"/>
              </w:rPr>
              <w:t xml:space="preserve">When back in the HandleAsync method of the CommandHandler, the final method on </w:t>
            </w:r>
            <w:r w:rsidRPr="002F4682">
              <w:rPr>
                <w:b/>
                <w:noProof/>
                <w:lang w:val="en-US"/>
              </w:rPr>
              <w:t>the Session</w:t>
            </w:r>
            <w:r>
              <w:rPr>
                <w:noProof/>
                <w:lang w:val="en-US"/>
              </w:rPr>
              <w:t xml:space="preserve"> object is called:  </w:t>
            </w:r>
            <w:r>
              <w:rPr>
                <w:b/>
                <w:noProof/>
                <w:lang w:val="en-US"/>
              </w:rPr>
              <w:t>CommitAsync.</w:t>
            </w:r>
          </w:p>
          <w:p w14:paraId="41D37963" w14:textId="517A0C3C" w:rsidR="00AD0CB0" w:rsidRPr="00210A26" w:rsidRDefault="00210A26" w:rsidP="00D620F2">
            <w:pPr>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This method will create a task for each tracked aggregate and write (add-only) the changed events (stored in _changes veriable) from the aggregate to the eventstore.</w:t>
            </w:r>
          </w:p>
        </w:tc>
        <w:tc>
          <w:tcPr>
            <w:tcW w:w="3260" w:type="dxa"/>
          </w:tcPr>
          <w:p w14:paraId="68E4A1CE" w14:textId="52D9CDBC" w:rsidR="00AD0CB0" w:rsidRPr="00213A67" w:rsidRDefault="00210A26" w:rsidP="00D620F2">
            <w:pPr>
              <w:jc w:val="both"/>
              <w:cnfStyle w:val="000000000000" w:firstRow="0" w:lastRow="0" w:firstColumn="0" w:lastColumn="0" w:oddVBand="0" w:evenVBand="0" w:oddHBand="0" w:evenHBand="0" w:firstRowFirstColumn="0" w:firstRowLastColumn="0" w:lastRowFirstColumn="0" w:lastRowLastColumn="0"/>
              <w:rPr>
                <w:sz w:val="16"/>
                <w:lang w:val="en-US"/>
              </w:rPr>
            </w:pPr>
            <w:r>
              <w:rPr>
                <w:sz w:val="16"/>
                <w:lang w:val="en-US"/>
              </w:rPr>
              <w:t>Session</w:t>
            </w:r>
          </w:p>
        </w:tc>
      </w:tr>
      <w:tr w:rsidR="002F4682" w:rsidRPr="00AD0CB0" w14:paraId="61E9E17D" w14:textId="77777777"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6F52BEB1" w14:textId="19D25C72" w:rsidR="002F4682" w:rsidRDefault="002F4682" w:rsidP="00D620F2">
            <w:pPr>
              <w:jc w:val="both"/>
              <w:rPr>
                <w:lang w:val="en-US"/>
              </w:rPr>
            </w:pPr>
            <w:r>
              <w:rPr>
                <w:lang w:val="en-US"/>
              </w:rPr>
              <w:t>11.</w:t>
            </w:r>
          </w:p>
        </w:tc>
        <w:tc>
          <w:tcPr>
            <w:tcW w:w="11149" w:type="dxa"/>
          </w:tcPr>
          <w:p w14:paraId="1EE40DA6" w14:textId="33401D85" w:rsidR="002F4682" w:rsidRDefault="002F4682" w:rsidP="00D620F2">
            <w:pPr>
              <w:jc w:val="both"/>
              <w:cnfStyle w:val="000000100000" w:firstRow="0" w:lastRow="0" w:firstColumn="0" w:lastColumn="0" w:oddVBand="0" w:evenVBand="0" w:oddHBand="1" w:evenHBand="0" w:firstRowFirstColumn="0" w:firstRowLastColumn="0" w:lastRowFirstColumn="0" w:lastRowLastColumn="0"/>
              <w:rPr>
                <w:b/>
                <w:noProof/>
                <w:lang w:val="en-US"/>
              </w:rPr>
            </w:pPr>
          </w:p>
          <w:p w14:paraId="384501A4" w14:textId="77777777" w:rsidR="00415A87" w:rsidRDefault="00415A87" w:rsidP="00D620F2">
            <w:pPr>
              <w:jc w:val="both"/>
              <w:cnfStyle w:val="000000100000" w:firstRow="0" w:lastRow="0" w:firstColumn="0" w:lastColumn="0" w:oddVBand="0" w:evenVBand="0" w:oddHBand="1" w:evenHBand="0" w:firstRowFirstColumn="0" w:firstRowLastColumn="0" w:lastRowFirstColumn="0" w:lastRowLastColumn="0"/>
              <w:rPr>
                <w:noProof/>
                <w:lang w:val="en-US"/>
              </w:rPr>
            </w:pPr>
          </w:p>
          <w:p w14:paraId="45E3342C" w14:textId="3E7C0E7F" w:rsidR="000D5A60" w:rsidRDefault="002F4682" w:rsidP="00D620F2">
            <w:pPr>
              <w:jc w:val="both"/>
              <w:cnfStyle w:val="000000100000" w:firstRow="0" w:lastRow="0" w:firstColumn="0" w:lastColumn="0" w:oddVBand="0" w:evenVBand="0" w:oddHBand="1" w:evenHBand="0" w:firstRowFirstColumn="0" w:firstRowLastColumn="0" w:lastRowFirstColumn="0" w:lastRowLastColumn="0"/>
              <w:rPr>
                <w:noProof/>
                <w:lang w:val="en-US"/>
              </w:rPr>
            </w:pPr>
            <w:r w:rsidRPr="002F4682">
              <w:rPr>
                <w:noProof/>
                <w:lang w:val="en-US"/>
              </w:rPr>
              <w:lastRenderedPageBreak/>
              <w:drawing>
                <wp:inline distT="0" distB="0" distL="0" distR="0" wp14:anchorId="141A23D2" wp14:editId="4EC5E963">
                  <wp:extent cx="6913640" cy="29718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35593" cy="2981237"/>
                          </a:xfrm>
                          <a:prstGeom prst="rect">
                            <a:avLst/>
                          </a:prstGeom>
                        </pic:spPr>
                      </pic:pic>
                    </a:graphicData>
                  </a:graphic>
                </wp:inline>
              </w:drawing>
            </w:r>
          </w:p>
          <w:p w14:paraId="62C4B069" w14:textId="77777777" w:rsidR="002F4682" w:rsidRDefault="002F4682" w:rsidP="00D620F2">
            <w:pPr>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 xml:space="preserve">First we put a lock on the Aggregate, so we are sure to be the only one changing it. Next we add the Aggregate to the Cache (if not already in …). Next we call the </w:t>
            </w:r>
            <w:r>
              <w:rPr>
                <w:b/>
                <w:noProof/>
                <w:lang w:val="en-US"/>
              </w:rPr>
              <w:t>SaveAsync()</w:t>
            </w:r>
            <w:r>
              <w:rPr>
                <w:noProof/>
                <w:lang w:val="en-US"/>
              </w:rPr>
              <w:t xml:space="preserve"> method on the decorated </w:t>
            </w:r>
            <w:r>
              <w:rPr>
                <w:b/>
                <w:noProof/>
                <w:lang w:val="en-US"/>
              </w:rPr>
              <w:t>Repository</w:t>
            </w:r>
            <w:r>
              <w:rPr>
                <w:noProof/>
                <w:lang w:val="en-US"/>
              </w:rPr>
              <w:t xml:space="preserve"> object. After commiting all changes, we release the lock on the Aggregate.</w:t>
            </w:r>
          </w:p>
          <w:tbl>
            <w:tblPr>
              <w:tblStyle w:val="Grilledutableau"/>
              <w:tblW w:w="0" w:type="auto"/>
              <w:tblLayout w:type="fixed"/>
              <w:tblLook w:val="04A0" w:firstRow="1" w:lastRow="0" w:firstColumn="1" w:lastColumn="0" w:noHBand="0" w:noVBand="1"/>
            </w:tblPr>
            <w:tblGrid>
              <w:gridCol w:w="1675"/>
              <w:gridCol w:w="9248"/>
            </w:tblGrid>
            <w:tr w:rsidR="00E20586" w:rsidRPr="00C263EA" w14:paraId="0C8DD954" w14:textId="77777777" w:rsidTr="00E20586">
              <w:tc>
                <w:tcPr>
                  <w:tcW w:w="1675" w:type="dxa"/>
                </w:tcPr>
                <w:p w14:paraId="6F2992A9" w14:textId="218F253D" w:rsidR="00E20586" w:rsidRDefault="00E20586" w:rsidP="00D620F2">
                  <w:pPr>
                    <w:jc w:val="both"/>
                    <w:rPr>
                      <w:noProof/>
                      <w:lang w:val="en-US"/>
                    </w:rPr>
                  </w:pPr>
                  <w:r>
                    <w:rPr>
                      <w:noProof/>
                      <w:lang w:val="en-US"/>
                    </w:rPr>
                    <w:drawing>
                      <wp:inline distT="0" distB="0" distL="0" distR="0" wp14:anchorId="0B945C6C" wp14:editId="19461501">
                        <wp:extent cx="732022" cy="609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60"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735778" cy="612728"/>
                                </a:xfrm>
                                <a:prstGeom prst="rect">
                                  <a:avLst/>
                                </a:prstGeom>
                              </pic:spPr>
                            </pic:pic>
                          </a:graphicData>
                        </a:graphic>
                      </wp:inline>
                    </w:drawing>
                  </w:r>
                </w:p>
              </w:tc>
              <w:tc>
                <w:tcPr>
                  <w:tcW w:w="9248" w:type="dxa"/>
                </w:tcPr>
                <w:p w14:paraId="1991F0E8" w14:textId="77777777" w:rsidR="00E20586" w:rsidRDefault="00E20586" w:rsidP="00D620F2">
                  <w:pPr>
                    <w:jc w:val="both"/>
                    <w:rPr>
                      <w:i/>
                      <w:noProof/>
                      <w:lang w:val="en-US"/>
                    </w:rPr>
                  </w:pPr>
                  <w:r>
                    <w:rPr>
                      <w:b/>
                      <w:i/>
                      <w:noProof/>
                      <w:u w:val="single"/>
                      <w:lang w:val="en-US"/>
                    </w:rPr>
                    <w:t>Important Note:</w:t>
                  </w:r>
                </w:p>
                <w:p w14:paraId="28EC4E8A" w14:textId="640FD532" w:rsidR="00E20586" w:rsidRPr="00E20586" w:rsidRDefault="00E20586" w:rsidP="00D620F2">
                  <w:pPr>
                    <w:jc w:val="both"/>
                    <w:rPr>
                      <w:i/>
                      <w:noProof/>
                      <w:lang w:val="en-US"/>
                    </w:rPr>
                  </w:pPr>
                  <w:r>
                    <w:rPr>
                      <w:i/>
                      <w:noProof/>
                      <w:lang w:val="en-US"/>
                    </w:rPr>
                    <w:t xml:space="preserve">The </w:t>
                  </w:r>
                  <w:r>
                    <w:rPr>
                      <w:b/>
                      <w:i/>
                      <w:noProof/>
                      <w:lang w:val="en-US"/>
                    </w:rPr>
                    <w:t>Session</w:t>
                  </w:r>
                  <w:r>
                    <w:rPr>
                      <w:i/>
                      <w:noProof/>
                      <w:lang w:val="en-US"/>
                    </w:rPr>
                    <w:t xml:space="preserve"> object will first call the </w:t>
                  </w:r>
                  <w:r>
                    <w:rPr>
                      <w:b/>
                      <w:i/>
                      <w:noProof/>
                      <w:lang w:val="en-US"/>
                    </w:rPr>
                    <w:t xml:space="preserve">SaveAsync() </w:t>
                  </w:r>
                  <w:r>
                    <w:rPr>
                      <w:i/>
                      <w:noProof/>
                      <w:lang w:val="en-US"/>
                    </w:rPr>
                    <w:t xml:space="preserve">method on the </w:t>
                  </w:r>
                  <w:r>
                    <w:rPr>
                      <w:b/>
                      <w:i/>
                      <w:noProof/>
                      <w:lang w:val="en-US"/>
                    </w:rPr>
                    <w:t>CacheRepository</w:t>
                  </w:r>
                  <w:r>
                    <w:rPr>
                      <w:i/>
                      <w:noProof/>
                      <w:lang w:val="en-US"/>
                    </w:rPr>
                    <w:t xml:space="preserve"> which in turn decorates the real </w:t>
                  </w:r>
                  <w:r>
                    <w:rPr>
                      <w:b/>
                      <w:i/>
                      <w:noProof/>
                      <w:lang w:val="en-US"/>
                    </w:rPr>
                    <w:t>Repository</w:t>
                  </w:r>
                  <w:r>
                    <w:rPr>
                      <w:i/>
                      <w:noProof/>
                      <w:lang w:val="en-US"/>
                    </w:rPr>
                    <w:t xml:space="preserve"> which is responsible for delegating the </w:t>
                  </w:r>
                  <w:r w:rsidRPr="00E20586">
                    <w:rPr>
                      <w:b/>
                      <w:i/>
                      <w:noProof/>
                      <w:lang w:val="en-US"/>
                    </w:rPr>
                    <w:t>changed events</w:t>
                  </w:r>
                  <w:r>
                    <w:rPr>
                      <w:b/>
                      <w:i/>
                      <w:noProof/>
                      <w:lang w:val="en-US"/>
                    </w:rPr>
                    <w:t xml:space="preserve"> </w:t>
                  </w:r>
                  <w:r>
                    <w:rPr>
                      <w:i/>
                      <w:noProof/>
                      <w:lang w:val="en-US"/>
                    </w:rPr>
                    <w:t xml:space="preserve">to the underlying </w:t>
                  </w:r>
                  <w:r>
                    <w:rPr>
                      <w:b/>
                      <w:i/>
                      <w:noProof/>
                      <w:lang w:val="en-US"/>
                    </w:rPr>
                    <w:t>event store</w:t>
                  </w:r>
                  <w:r>
                    <w:rPr>
                      <w:i/>
                      <w:noProof/>
                      <w:lang w:val="en-US"/>
                    </w:rPr>
                    <w:t xml:space="preserve"> to be finally persisted in the </w:t>
                  </w:r>
                  <w:r w:rsidRPr="00E20586">
                    <w:rPr>
                      <w:b/>
                      <w:i/>
                      <w:noProof/>
                      <w:lang w:val="en-US"/>
                    </w:rPr>
                    <w:t>event store database</w:t>
                  </w:r>
                  <w:r>
                    <w:rPr>
                      <w:i/>
                      <w:noProof/>
                      <w:lang w:val="en-US"/>
                    </w:rPr>
                    <w:t xml:space="preserve"> !</w:t>
                  </w:r>
                </w:p>
              </w:tc>
            </w:tr>
          </w:tbl>
          <w:p w14:paraId="546A7A5F" w14:textId="37D43366" w:rsidR="00E20586" w:rsidRPr="002F4682" w:rsidRDefault="00E20586" w:rsidP="00D620F2">
            <w:pPr>
              <w:jc w:val="both"/>
              <w:cnfStyle w:val="000000100000" w:firstRow="0" w:lastRow="0" w:firstColumn="0" w:lastColumn="0" w:oddVBand="0" w:evenVBand="0" w:oddHBand="1" w:evenHBand="0" w:firstRowFirstColumn="0" w:firstRowLastColumn="0" w:lastRowFirstColumn="0" w:lastRowLastColumn="0"/>
              <w:rPr>
                <w:noProof/>
                <w:lang w:val="en-US"/>
              </w:rPr>
            </w:pPr>
          </w:p>
        </w:tc>
        <w:tc>
          <w:tcPr>
            <w:tcW w:w="3260" w:type="dxa"/>
          </w:tcPr>
          <w:p w14:paraId="13E561E9" w14:textId="6E99BD6A" w:rsidR="002F4682" w:rsidRDefault="002F4682" w:rsidP="00D620F2">
            <w:pPr>
              <w:jc w:val="both"/>
              <w:cnfStyle w:val="000000100000" w:firstRow="0" w:lastRow="0" w:firstColumn="0" w:lastColumn="0" w:oddVBand="0" w:evenVBand="0" w:oddHBand="1" w:evenHBand="0" w:firstRowFirstColumn="0" w:firstRowLastColumn="0" w:lastRowFirstColumn="0" w:lastRowLastColumn="0"/>
              <w:rPr>
                <w:sz w:val="16"/>
                <w:lang w:val="en-US"/>
              </w:rPr>
            </w:pPr>
            <w:r>
              <w:rPr>
                <w:sz w:val="16"/>
                <w:lang w:val="en-US"/>
              </w:rPr>
              <w:lastRenderedPageBreak/>
              <w:t>CacheRepository</w:t>
            </w:r>
          </w:p>
        </w:tc>
      </w:tr>
      <w:tr w:rsidR="002F4682" w:rsidRPr="00AD0CB0" w14:paraId="0A2F7960" w14:textId="77777777" w:rsidTr="000D5A60">
        <w:tc>
          <w:tcPr>
            <w:cnfStyle w:val="001000000000" w:firstRow="0" w:lastRow="0" w:firstColumn="1" w:lastColumn="0" w:oddVBand="0" w:evenVBand="0" w:oddHBand="0" w:evenHBand="0" w:firstRowFirstColumn="0" w:firstRowLastColumn="0" w:lastRowFirstColumn="0" w:lastRowLastColumn="0"/>
            <w:tcW w:w="470" w:type="dxa"/>
          </w:tcPr>
          <w:p w14:paraId="22B8DE3A" w14:textId="77777777" w:rsidR="002F4682" w:rsidRDefault="002F4682" w:rsidP="00D620F2">
            <w:pPr>
              <w:jc w:val="both"/>
              <w:rPr>
                <w:lang w:val="en-US"/>
              </w:rPr>
            </w:pPr>
            <w:r>
              <w:rPr>
                <w:lang w:val="en-US"/>
              </w:rPr>
              <w:t>12.</w:t>
            </w:r>
          </w:p>
          <w:p w14:paraId="0B860B7B" w14:textId="3817DEE0" w:rsidR="00330B99" w:rsidRDefault="00330B99" w:rsidP="00D620F2">
            <w:pPr>
              <w:jc w:val="both"/>
              <w:rPr>
                <w:lang w:val="en-US"/>
              </w:rPr>
            </w:pPr>
          </w:p>
        </w:tc>
        <w:tc>
          <w:tcPr>
            <w:tcW w:w="11149" w:type="dxa"/>
          </w:tcPr>
          <w:p w14:paraId="75D763AB" w14:textId="622CACD8" w:rsidR="002F4682" w:rsidRDefault="00330B99" w:rsidP="00D620F2">
            <w:pPr>
              <w:jc w:val="both"/>
              <w:cnfStyle w:val="000000000000" w:firstRow="0" w:lastRow="0" w:firstColumn="0" w:lastColumn="0" w:oddVBand="0" w:evenVBand="0" w:oddHBand="0" w:evenHBand="0" w:firstRowFirstColumn="0" w:firstRowLastColumn="0" w:lastRowFirstColumn="0" w:lastRowLastColumn="0"/>
              <w:rPr>
                <w:b/>
                <w:noProof/>
                <w:lang w:val="en-US"/>
              </w:rPr>
            </w:pPr>
            <w:r w:rsidRPr="00330B99">
              <w:rPr>
                <w:b/>
                <w:noProof/>
                <w:lang w:val="en-US"/>
              </w:rPr>
              <w:drawing>
                <wp:inline distT="0" distB="0" distL="0" distR="0" wp14:anchorId="66EFC829" wp14:editId="42F83FC8">
                  <wp:extent cx="6400800" cy="1541353"/>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34699" cy="1549516"/>
                          </a:xfrm>
                          <a:prstGeom prst="rect">
                            <a:avLst/>
                          </a:prstGeom>
                        </pic:spPr>
                      </pic:pic>
                    </a:graphicData>
                  </a:graphic>
                </wp:inline>
              </w:drawing>
            </w:r>
          </w:p>
          <w:p w14:paraId="51A2F0D9" w14:textId="77777777" w:rsidR="00253B9C" w:rsidRDefault="00253B9C" w:rsidP="00D620F2">
            <w:pPr>
              <w:jc w:val="both"/>
              <w:cnfStyle w:val="000000000000" w:firstRow="0" w:lastRow="0" w:firstColumn="0" w:lastColumn="0" w:oddVBand="0" w:evenVBand="0" w:oddHBand="0" w:evenHBand="0" w:firstRowFirstColumn="0" w:firstRowLastColumn="0" w:lastRowFirstColumn="0" w:lastRowLastColumn="0"/>
              <w:rPr>
                <w:b/>
                <w:noProof/>
                <w:lang w:val="en-US"/>
              </w:rPr>
            </w:pPr>
            <w:r w:rsidRPr="00253B9C">
              <w:rPr>
                <w:b/>
                <w:noProof/>
                <w:lang w:val="en-US"/>
              </w:rPr>
              <w:lastRenderedPageBreak/>
              <w:drawing>
                <wp:inline distT="0" distB="0" distL="0" distR="0" wp14:anchorId="426D4457" wp14:editId="2F3979E8">
                  <wp:extent cx="3406140" cy="834884"/>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9407" cy="838136"/>
                          </a:xfrm>
                          <a:prstGeom prst="rect">
                            <a:avLst/>
                          </a:prstGeom>
                        </pic:spPr>
                      </pic:pic>
                    </a:graphicData>
                  </a:graphic>
                </wp:inline>
              </w:drawing>
            </w:r>
          </w:p>
          <w:p w14:paraId="307311E0" w14:textId="1F3A4B85" w:rsidR="00253B9C" w:rsidRPr="0028562B" w:rsidRDefault="00253B9C" w:rsidP="00D620F2">
            <w:pPr>
              <w:jc w:val="both"/>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t xml:space="preserve">In the </w:t>
            </w:r>
            <w:r>
              <w:rPr>
                <w:b/>
                <w:noProof/>
                <w:lang w:val="en-US"/>
              </w:rPr>
              <w:t xml:space="preserve">Repository </w:t>
            </w:r>
            <w:r>
              <w:rPr>
                <w:noProof/>
                <w:lang w:val="en-US"/>
              </w:rPr>
              <w:t xml:space="preserve">we first get all </w:t>
            </w:r>
            <w:r>
              <w:rPr>
                <w:b/>
                <w:noProof/>
                <w:lang w:val="en-US"/>
              </w:rPr>
              <w:t>uncommited changes events</w:t>
            </w:r>
            <w:r>
              <w:rPr>
                <w:noProof/>
                <w:lang w:val="en-US"/>
              </w:rPr>
              <w:t xml:space="preserve"> for the current </w:t>
            </w:r>
            <w:r>
              <w:rPr>
                <w:b/>
                <w:noProof/>
                <w:lang w:val="en-US"/>
              </w:rPr>
              <w:t>Aggregate</w:t>
            </w:r>
            <w:r>
              <w:rPr>
                <w:noProof/>
                <w:lang w:val="en-US"/>
              </w:rPr>
              <w:t xml:space="preserve"> (in our demo case there is only 1, but there may be many …). After we get all the unc</w:t>
            </w:r>
            <w:r w:rsidR="001D0A0D">
              <w:rPr>
                <w:noProof/>
                <w:lang w:val="en-US"/>
              </w:rPr>
              <w:t xml:space="preserve">ommited events of the Aggregate we call the </w:t>
            </w:r>
            <w:r w:rsidR="001D0A0D">
              <w:rPr>
                <w:b/>
                <w:noProof/>
                <w:lang w:val="en-US"/>
              </w:rPr>
              <w:t>SaveAsync()</w:t>
            </w:r>
            <w:r w:rsidR="001D0A0D">
              <w:rPr>
                <w:noProof/>
                <w:lang w:val="en-US"/>
              </w:rPr>
              <w:t xml:space="preserve"> method on the </w:t>
            </w:r>
            <w:r w:rsidR="001D0A0D">
              <w:rPr>
                <w:b/>
                <w:noProof/>
                <w:lang w:val="en-US"/>
              </w:rPr>
              <w:t>EventStore.</w:t>
            </w:r>
            <w:r w:rsidR="000D5A60">
              <w:rPr>
                <w:b/>
                <w:noProof/>
                <w:lang w:val="en-US"/>
              </w:rPr>
              <w:t xml:space="preserve"> </w:t>
            </w:r>
            <w:r w:rsidR="00E20586">
              <w:rPr>
                <w:b/>
                <w:noProof/>
                <w:lang w:val="en-US"/>
              </w:rPr>
              <w:t xml:space="preserve"> </w:t>
            </w:r>
            <w:r w:rsidR="00E20586">
              <w:rPr>
                <w:noProof/>
                <w:lang w:val="en-US"/>
              </w:rPr>
              <w:t>So</w:t>
            </w:r>
            <w:r w:rsidR="00E20586">
              <w:rPr>
                <w:b/>
                <w:noProof/>
                <w:lang w:val="en-US"/>
              </w:rPr>
              <w:t xml:space="preserve"> </w:t>
            </w:r>
            <w:r w:rsidR="00E20586">
              <w:rPr>
                <w:noProof/>
                <w:lang w:val="en-US"/>
              </w:rPr>
              <w:t xml:space="preserve">the Regular repository deals with storing uncommited Aggregate Events to the underlying event store, and next </w:t>
            </w:r>
            <w:r w:rsidR="00E20586">
              <w:rPr>
                <w:b/>
                <w:noProof/>
                <w:lang w:val="en-US"/>
              </w:rPr>
              <w:t xml:space="preserve">notifying the read-model </w:t>
            </w:r>
            <w:r w:rsidR="00E20586">
              <w:rPr>
                <w:noProof/>
                <w:lang w:val="en-US"/>
              </w:rPr>
              <w:t>via the</w:t>
            </w:r>
            <w:r w:rsidR="00E20586">
              <w:rPr>
                <w:b/>
                <w:noProof/>
                <w:lang w:val="en-US"/>
              </w:rPr>
              <w:t xml:space="preserve"> IEventPublisher</w:t>
            </w:r>
            <w:r w:rsidR="00E20586">
              <w:rPr>
                <w:noProof/>
                <w:lang w:val="en-US"/>
              </w:rPr>
              <w:t xml:space="preserve"> implementation (internal application bus). It also deals with </w:t>
            </w:r>
            <w:r w:rsidR="00E20586" w:rsidRPr="0028562B">
              <w:rPr>
                <w:b/>
                <w:noProof/>
                <w:lang w:val="en-US"/>
              </w:rPr>
              <w:t>loading all historical events</w:t>
            </w:r>
            <w:r w:rsidR="00E20586">
              <w:rPr>
                <w:noProof/>
                <w:lang w:val="en-US"/>
              </w:rPr>
              <w:t xml:space="preserve"> for a particular Aggregate</w:t>
            </w:r>
            <w:r w:rsidR="0028562B">
              <w:rPr>
                <w:noProof/>
                <w:lang w:val="en-US"/>
              </w:rPr>
              <w:t xml:space="preserve"> by using the </w:t>
            </w:r>
            <w:r w:rsidR="0028562B">
              <w:rPr>
                <w:b/>
                <w:noProof/>
                <w:lang w:val="en-US"/>
              </w:rPr>
              <w:t>IEventStore</w:t>
            </w:r>
            <w:r w:rsidR="0028562B">
              <w:rPr>
                <w:noProof/>
                <w:lang w:val="en-US"/>
              </w:rPr>
              <w:t xml:space="preserve"> implementation.</w:t>
            </w:r>
          </w:p>
        </w:tc>
        <w:tc>
          <w:tcPr>
            <w:tcW w:w="3260" w:type="dxa"/>
          </w:tcPr>
          <w:p w14:paraId="49818DF3" w14:textId="395F6A06" w:rsidR="002F4682" w:rsidRDefault="00253B9C" w:rsidP="00D620F2">
            <w:pPr>
              <w:jc w:val="both"/>
              <w:cnfStyle w:val="000000000000" w:firstRow="0" w:lastRow="0" w:firstColumn="0" w:lastColumn="0" w:oddVBand="0" w:evenVBand="0" w:oddHBand="0" w:evenHBand="0" w:firstRowFirstColumn="0" w:firstRowLastColumn="0" w:lastRowFirstColumn="0" w:lastRowLastColumn="0"/>
              <w:rPr>
                <w:sz w:val="16"/>
                <w:lang w:val="en-US"/>
              </w:rPr>
            </w:pPr>
            <w:r>
              <w:rPr>
                <w:sz w:val="16"/>
                <w:lang w:val="en-US"/>
              </w:rPr>
              <w:lastRenderedPageBreak/>
              <w:t>Repository</w:t>
            </w:r>
          </w:p>
        </w:tc>
      </w:tr>
      <w:tr w:rsidR="001D0A0D" w:rsidRPr="00AD0CB0" w14:paraId="27332DE5" w14:textId="77777777" w:rsidTr="000D5A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dxa"/>
          </w:tcPr>
          <w:p w14:paraId="06B37275" w14:textId="78A3A1C1" w:rsidR="001D0A0D" w:rsidRDefault="00330B99" w:rsidP="00D620F2">
            <w:pPr>
              <w:jc w:val="both"/>
              <w:rPr>
                <w:lang w:val="en-US"/>
              </w:rPr>
            </w:pPr>
            <w:r>
              <w:rPr>
                <w:lang w:val="en-US"/>
              </w:rPr>
              <w:t>13.</w:t>
            </w:r>
          </w:p>
        </w:tc>
        <w:tc>
          <w:tcPr>
            <w:tcW w:w="11149" w:type="dxa"/>
          </w:tcPr>
          <w:p w14:paraId="0318921C" w14:textId="2C780B78" w:rsidR="001D0A0D" w:rsidRDefault="0028562B" w:rsidP="00D620F2">
            <w:pPr>
              <w:jc w:val="both"/>
              <w:cnfStyle w:val="000000100000" w:firstRow="0" w:lastRow="0" w:firstColumn="0" w:lastColumn="0" w:oddVBand="0" w:evenVBand="0" w:oddHBand="1" w:evenHBand="0" w:firstRowFirstColumn="0" w:firstRowLastColumn="0" w:lastRowFirstColumn="0" w:lastRowLastColumn="0"/>
              <w:rPr>
                <w:b/>
                <w:noProof/>
                <w:lang w:val="en-US"/>
              </w:rPr>
            </w:pPr>
            <w:r w:rsidRPr="0028562B">
              <w:rPr>
                <w:b/>
                <w:noProof/>
                <w:lang w:val="en-US"/>
              </w:rPr>
              <w:drawing>
                <wp:inline distT="0" distB="0" distL="0" distR="0" wp14:anchorId="145CC0BB" wp14:editId="63B5BB06">
                  <wp:extent cx="4968240" cy="1387817"/>
                  <wp:effectExtent l="0" t="0" r="381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0929" cy="1396948"/>
                          </a:xfrm>
                          <a:prstGeom prst="rect">
                            <a:avLst/>
                          </a:prstGeom>
                        </pic:spPr>
                      </pic:pic>
                    </a:graphicData>
                  </a:graphic>
                </wp:inline>
              </w:drawing>
            </w:r>
          </w:p>
          <w:p w14:paraId="2D3AB677" w14:textId="11FB051E" w:rsidR="001D0A0D" w:rsidRPr="00E450FC" w:rsidRDefault="00E450FC" w:rsidP="00330B99">
            <w:pPr>
              <w:jc w:val="both"/>
              <w:cnfStyle w:val="000000100000" w:firstRow="0" w:lastRow="0" w:firstColumn="0" w:lastColumn="0" w:oddVBand="0" w:evenVBand="0" w:oddHBand="1" w:evenHBand="0" w:firstRowFirstColumn="0" w:firstRowLastColumn="0" w:lastRowFirstColumn="0" w:lastRowLastColumn="0"/>
              <w:rPr>
                <w:noProof/>
                <w:lang w:val="en-US"/>
              </w:rPr>
            </w:pPr>
            <w:r>
              <w:rPr>
                <w:noProof/>
                <w:lang w:val="en-US"/>
              </w:rPr>
              <w:t xml:space="preserve">Any events that are stored in the current session and which are persisted in the </w:t>
            </w:r>
            <w:r>
              <w:rPr>
                <w:b/>
                <w:noProof/>
                <w:lang w:val="en-US"/>
              </w:rPr>
              <w:t>EventStore</w:t>
            </w:r>
            <w:r>
              <w:rPr>
                <w:noProof/>
                <w:lang w:val="en-US"/>
              </w:rPr>
              <w:t xml:space="preserve"> through the event store’s </w:t>
            </w:r>
            <w:r>
              <w:rPr>
                <w:b/>
                <w:noProof/>
                <w:lang w:val="en-US"/>
              </w:rPr>
              <w:t>SaveAsync</w:t>
            </w:r>
            <w:r>
              <w:rPr>
                <w:noProof/>
                <w:lang w:val="en-US"/>
              </w:rPr>
              <w:t xml:space="preserve"> method are next also </w:t>
            </w:r>
            <w:r>
              <w:rPr>
                <w:b/>
                <w:noProof/>
                <w:lang w:val="en-US"/>
              </w:rPr>
              <w:t xml:space="preserve">internally published </w:t>
            </w:r>
            <w:r>
              <w:rPr>
                <w:noProof/>
                <w:lang w:val="en-US"/>
              </w:rPr>
              <w:t xml:space="preserve">within the </w:t>
            </w:r>
            <w:r>
              <w:rPr>
                <w:b/>
                <w:noProof/>
                <w:lang w:val="en-US"/>
              </w:rPr>
              <w:t xml:space="preserve">domain model </w:t>
            </w:r>
            <w:r>
              <w:rPr>
                <w:noProof/>
                <w:lang w:val="en-US"/>
              </w:rPr>
              <w:t xml:space="preserve">using an </w:t>
            </w:r>
            <w:r>
              <w:rPr>
                <w:b/>
                <w:noProof/>
                <w:lang w:val="en-US"/>
              </w:rPr>
              <w:t xml:space="preserve">internal process publisher </w:t>
            </w:r>
            <w:r>
              <w:rPr>
                <w:noProof/>
                <w:lang w:val="en-US"/>
              </w:rPr>
              <w:t xml:space="preserve">by using the </w:t>
            </w:r>
            <w:r>
              <w:rPr>
                <w:b/>
                <w:noProof/>
                <w:lang w:val="en-US"/>
              </w:rPr>
              <w:t>PublishAsync</w:t>
            </w:r>
            <w:r>
              <w:rPr>
                <w:noProof/>
                <w:lang w:val="en-US"/>
              </w:rPr>
              <w:t xml:space="preserve"> method. This method will </w:t>
            </w:r>
            <w:r>
              <w:rPr>
                <w:b/>
                <w:noProof/>
                <w:lang w:val="en-US"/>
              </w:rPr>
              <w:t xml:space="preserve">resolve the appropriate EventHandler  </w:t>
            </w:r>
            <w:r>
              <w:rPr>
                <w:noProof/>
                <w:lang w:val="en-US"/>
              </w:rPr>
              <w:t xml:space="preserve">which is </w:t>
            </w:r>
            <w:r>
              <w:rPr>
                <w:b/>
                <w:noProof/>
                <w:lang w:val="en-US"/>
              </w:rPr>
              <w:t xml:space="preserve">CertificateItemCreatedEventHandler </w:t>
            </w:r>
            <w:r>
              <w:rPr>
                <w:noProof/>
                <w:lang w:val="en-US"/>
              </w:rPr>
              <w:t xml:space="preserve">which will be responsible for </w:t>
            </w:r>
            <w:r>
              <w:rPr>
                <w:b/>
                <w:noProof/>
                <w:lang w:val="en-US"/>
              </w:rPr>
              <w:t>updating the readmodel</w:t>
            </w:r>
            <w:r>
              <w:rPr>
                <w:noProof/>
                <w:lang w:val="en-US"/>
              </w:rPr>
              <w:t xml:space="preserve"> and </w:t>
            </w:r>
            <w:r>
              <w:rPr>
                <w:b/>
                <w:noProof/>
                <w:lang w:val="en-US"/>
              </w:rPr>
              <w:t xml:space="preserve">publish the event(s) on the message queue </w:t>
            </w:r>
            <w:r>
              <w:rPr>
                <w:noProof/>
                <w:lang w:val="en-US"/>
              </w:rPr>
              <w:t xml:space="preserve">to notify the </w:t>
            </w:r>
            <w:r>
              <w:rPr>
                <w:b/>
                <w:noProof/>
                <w:lang w:val="en-US"/>
              </w:rPr>
              <w:t xml:space="preserve">subscribed clients (mostly UIs) </w:t>
            </w:r>
            <w:r>
              <w:rPr>
                <w:noProof/>
                <w:lang w:val="en-US"/>
              </w:rPr>
              <w:t>that something has changed in the domain model.</w:t>
            </w:r>
          </w:p>
        </w:tc>
        <w:tc>
          <w:tcPr>
            <w:tcW w:w="3260" w:type="dxa"/>
          </w:tcPr>
          <w:p w14:paraId="4076C367" w14:textId="770A5D48" w:rsidR="001D0A0D" w:rsidRPr="001D0A0D" w:rsidRDefault="001D0A0D" w:rsidP="00D620F2">
            <w:pPr>
              <w:jc w:val="both"/>
              <w:cnfStyle w:val="000000100000" w:firstRow="0" w:lastRow="0" w:firstColumn="0" w:lastColumn="0" w:oddVBand="0" w:evenVBand="0" w:oddHBand="1" w:evenHBand="0" w:firstRowFirstColumn="0" w:firstRowLastColumn="0" w:lastRowFirstColumn="0" w:lastRowLastColumn="0"/>
              <w:rPr>
                <w:sz w:val="16"/>
                <w:lang w:val="en-US"/>
              </w:rPr>
            </w:pPr>
            <w:r w:rsidRPr="001D0A0D">
              <w:rPr>
                <w:sz w:val="16"/>
                <w:lang w:val="en-US"/>
              </w:rPr>
              <w:t>EventStore</w:t>
            </w:r>
          </w:p>
        </w:tc>
      </w:tr>
    </w:tbl>
    <w:tbl>
      <w:tblPr>
        <w:tblStyle w:val="Grilledutableau"/>
        <w:tblW w:w="14879" w:type="dxa"/>
        <w:tblLayout w:type="fixed"/>
        <w:tblLook w:val="04A0" w:firstRow="1" w:lastRow="0" w:firstColumn="1" w:lastColumn="0" w:noHBand="0" w:noVBand="1"/>
      </w:tblPr>
      <w:tblGrid>
        <w:gridCol w:w="1675"/>
        <w:gridCol w:w="13204"/>
      </w:tblGrid>
      <w:tr w:rsidR="0028562B" w:rsidRPr="00C263EA" w14:paraId="67ABBFD2" w14:textId="77777777" w:rsidTr="0028562B">
        <w:tc>
          <w:tcPr>
            <w:tcW w:w="1675" w:type="dxa"/>
          </w:tcPr>
          <w:p w14:paraId="4E9A85B4" w14:textId="77777777" w:rsidR="0028562B" w:rsidRPr="0028562B" w:rsidRDefault="0028562B" w:rsidP="00A0163C">
            <w:pPr>
              <w:jc w:val="both"/>
              <w:rPr>
                <w:noProof/>
                <w:sz w:val="16"/>
                <w:szCs w:val="16"/>
                <w:lang w:val="en-US"/>
              </w:rPr>
            </w:pPr>
            <w:r w:rsidRPr="0028562B">
              <w:rPr>
                <w:noProof/>
                <w:sz w:val="16"/>
                <w:szCs w:val="16"/>
                <w:lang w:val="en-US"/>
              </w:rPr>
              <w:drawing>
                <wp:inline distT="0" distB="0" distL="0" distR="0" wp14:anchorId="42EAC4B7" wp14:editId="4C128775">
                  <wp:extent cx="571500" cy="475923"/>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64"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89320" cy="490763"/>
                          </a:xfrm>
                          <a:prstGeom prst="rect">
                            <a:avLst/>
                          </a:prstGeom>
                        </pic:spPr>
                      </pic:pic>
                    </a:graphicData>
                  </a:graphic>
                </wp:inline>
              </w:drawing>
            </w:r>
          </w:p>
        </w:tc>
        <w:tc>
          <w:tcPr>
            <w:tcW w:w="13204" w:type="dxa"/>
          </w:tcPr>
          <w:p w14:paraId="19083594" w14:textId="77777777" w:rsidR="0028562B" w:rsidRPr="0028562B" w:rsidRDefault="0028562B" w:rsidP="00A0163C">
            <w:pPr>
              <w:jc w:val="both"/>
              <w:rPr>
                <w:i/>
                <w:noProof/>
                <w:sz w:val="16"/>
                <w:szCs w:val="16"/>
                <w:lang w:val="en-US"/>
              </w:rPr>
            </w:pPr>
            <w:r w:rsidRPr="0028562B">
              <w:rPr>
                <w:b/>
                <w:i/>
                <w:noProof/>
                <w:sz w:val="16"/>
                <w:szCs w:val="16"/>
                <w:u w:val="single"/>
                <w:lang w:val="en-US"/>
              </w:rPr>
              <w:t>Important Note:</w:t>
            </w:r>
          </w:p>
          <w:p w14:paraId="6AFC2F34" w14:textId="087EF17C" w:rsidR="0028562B" w:rsidRPr="0028562B" w:rsidRDefault="0028562B" w:rsidP="00A0163C">
            <w:pPr>
              <w:jc w:val="both"/>
              <w:rPr>
                <w:i/>
                <w:noProof/>
                <w:sz w:val="16"/>
                <w:szCs w:val="16"/>
                <w:lang w:val="en-US"/>
              </w:rPr>
            </w:pPr>
            <w:r w:rsidRPr="0028562B">
              <w:rPr>
                <w:i/>
                <w:noProof/>
                <w:sz w:val="16"/>
                <w:szCs w:val="16"/>
                <w:lang w:val="en-US"/>
              </w:rPr>
              <w:t xml:space="preserve">The attentive reader may have noted that the </w:t>
            </w:r>
            <w:r w:rsidRPr="0028562B">
              <w:rPr>
                <w:b/>
                <w:i/>
                <w:noProof/>
                <w:sz w:val="16"/>
                <w:szCs w:val="16"/>
                <w:lang w:val="en-US"/>
              </w:rPr>
              <w:t xml:space="preserve">publish method </w:t>
            </w:r>
            <w:r w:rsidRPr="0028562B">
              <w:rPr>
                <w:i/>
                <w:noProof/>
                <w:sz w:val="16"/>
                <w:szCs w:val="16"/>
                <w:lang w:val="en-US"/>
              </w:rPr>
              <w:t xml:space="preserve">(which notifies the read-model on changes) can be triggered in 2 locations : either in the </w:t>
            </w:r>
            <w:r w:rsidRPr="0028562B">
              <w:rPr>
                <w:b/>
                <w:i/>
                <w:noProof/>
                <w:sz w:val="16"/>
                <w:szCs w:val="16"/>
                <w:lang w:val="en-US"/>
              </w:rPr>
              <w:t xml:space="preserve">repository </w:t>
            </w:r>
            <w:r w:rsidRPr="0028562B">
              <w:rPr>
                <w:i/>
                <w:noProof/>
                <w:sz w:val="16"/>
                <w:szCs w:val="16"/>
                <w:lang w:val="en-US"/>
              </w:rPr>
              <w:t xml:space="preserve">(after all events are commited to the eventstore) or in the </w:t>
            </w:r>
            <w:r w:rsidRPr="0028562B">
              <w:rPr>
                <w:b/>
                <w:i/>
                <w:noProof/>
                <w:sz w:val="16"/>
                <w:szCs w:val="16"/>
                <w:lang w:val="en-US"/>
              </w:rPr>
              <w:t>event-store</w:t>
            </w:r>
            <w:r w:rsidRPr="0028562B">
              <w:rPr>
                <w:i/>
                <w:noProof/>
                <w:sz w:val="16"/>
                <w:szCs w:val="16"/>
                <w:lang w:val="en-US"/>
              </w:rPr>
              <w:t xml:space="preserve"> itself (where each addition to the eventstore will trigger a publish). That’s why that </w:t>
            </w:r>
            <w:r w:rsidRPr="0028562B">
              <w:rPr>
                <w:b/>
                <w:i/>
                <w:noProof/>
                <w:sz w:val="16"/>
                <w:szCs w:val="16"/>
                <w:lang w:val="en-US"/>
              </w:rPr>
              <w:t>null-test</w:t>
            </w:r>
            <w:r w:rsidRPr="0028562B">
              <w:rPr>
                <w:i/>
                <w:noProof/>
                <w:sz w:val="16"/>
                <w:szCs w:val="16"/>
                <w:lang w:val="en-US"/>
              </w:rPr>
              <w:t xml:space="preserve"> is made in the repository before activation of the publish !</w:t>
            </w:r>
          </w:p>
        </w:tc>
      </w:tr>
    </w:tbl>
    <w:p w14:paraId="7CC2D3C7" w14:textId="77777777" w:rsidR="000D5A60" w:rsidRDefault="000D5A60" w:rsidP="0069327F">
      <w:pPr>
        <w:jc w:val="both"/>
        <w:rPr>
          <w:lang w:val="en-US"/>
        </w:rPr>
        <w:sectPr w:rsidR="000D5A60" w:rsidSect="000D5A60">
          <w:pgSz w:w="16838" w:h="11906" w:orient="landscape"/>
          <w:pgMar w:top="1417" w:right="1417" w:bottom="1417" w:left="1417" w:header="708" w:footer="708" w:gutter="0"/>
          <w:cols w:space="708"/>
          <w:docGrid w:linePitch="360"/>
        </w:sectPr>
      </w:pPr>
    </w:p>
    <w:p w14:paraId="15FEF711" w14:textId="117F725B" w:rsidR="000D5A60" w:rsidRDefault="000E21EC" w:rsidP="000E21EC">
      <w:pPr>
        <w:pStyle w:val="Titre2"/>
        <w:numPr>
          <w:ilvl w:val="1"/>
          <w:numId w:val="1"/>
        </w:numPr>
        <w:rPr>
          <w:lang w:val="en-US"/>
        </w:rPr>
      </w:pPr>
      <w:r>
        <w:rPr>
          <w:lang w:val="en-US"/>
        </w:rPr>
        <w:lastRenderedPageBreak/>
        <w:t xml:space="preserve">Dissecting the Sample </w:t>
      </w:r>
      <w:proofErr w:type="gramStart"/>
      <w:r>
        <w:rPr>
          <w:lang w:val="en-US"/>
        </w:rPr>
        <w:t>Application :</w:t>
      </w:r>
      <w:proofErr w:type="gramEnd"/>
      <w:r>
        <w:rPr>
          <w:lang w:val="en-US"/>
        </w:rPr>
        <w:t xml:space="preserve"> Read-Side</w:t>
      </w:r>
    </w:p>
    <w:p w14:paraId="6152D8A9" w14:textId="424EBB4D" w:rsidR="000E21EC" w:rsidRDefault="000E21EC" w:rsidP="000E21EC">
      <w:pPr>
        <w:rPr>
          <w:lang w:val="en-US"/>
        </w:rPr>
      </w:pPr>
    </w:p>
    <w:p w14:paraId="61744A58" w14:textId="3A41D683" w:rsidR="000E21EC" w:rsidRDefault="007E1A02" w:rsidP="00A34514">
      <w:pPr>
        <w:pStyle w:val="Titre3"/>
        <w:numPr>
          <w:ilvl w:val="2"/>
          <w:numId w:val="1"/>
        </w:numPr>
        <w:rPr>
          <w:lang w:val="en-US"/>
        </w:rPr>
      </w:pPr>
      <w:bookmarkStart w:id="0" w:name="_Introduction"/>
      <w:bookmarkEnd w:id="0"/>
      <w:r>
        <w:rPr>
          <w:lang w:val="en-US"/>
        </w:rPr>
        <w:t>Internal Publish</w:t>
      </w:r>
    </w:p>
    <w:p w14:paraId="2D636A00" w14:textId="59E6576B" w:rsidR="004B7A23" w:rsidRDefault="004B7A23" w:rsidP="004B7A23">
      <w:pPr>
        <w:rPr>
          <w:lang w:val="en-US"/>
        </w:rPr>
      </w:pPr>
    </w:p>
    <w:p w14:paraId="511C4C4E" w14:textId="77777777" w:rsidR="00B310D4" w:rsidRDefault="00F75952" w:rsidP="00E83116">
      <w:pPr>
        <w:jc w:val="both"/>
        <w:rPr>
          <w:lang w:val="en-US"/>
        </w:rPr>
      </w:pPr>
      <w:r>
        <w:rPr>
          <w:lang w:val="en-US"/>
        </w:rPr>
        <w:t xml:space="preserve">In former § we discussed the </w:t>
      </w:r>
      <w:r w:rsidRPr="00B310D4">
        <w:rPr>
          <w:b/>
          <w:lang w:val="en-US"/>
        </w:rPr>
        <w:t>“write-model”</w:t>
      </w:r>
      <w:r>
        <w:rPr>
          <w:lang w:val="en-US"/>
        </w:rPr>
        <w:t xml:space="preserve"> which is responsible for persisting the data in the EventStore Database (or regular database in case of no event sourcing). </w:t>
      </w:r>
    </w:p>
    <w:p w14:paraId="593A5CE0" w14:textId="13218DC7" w:rsidR="00B310D4" w:rsidRDefault="00F75952" w:rsidP="00E83116">
      <w:pPr>
        <w:jc w:val="both"/>
        <w:rPr>
          <w:b/>
          <w:lang w:val="en-US"/>
        </w:rPr>
      </w:pPr>
      <w:r>
        <w:rPr>
          <w:lang w:val="en-US"/>
        </w:rPr>
        <w:t xml:space="preserve">In this section I will discuss the </w:t>
      </w:r>
      <w:r w:rsidRPr="00891850">
        <w:rPr>
          <w:b/>
          <w:lang w:val="en-US"/>
        </w:rPr>
        <w:t>“read-model”</w:t>
      </w:r>
      <w:r>
        <w:rPr>
          <w:lang w:val="en-US"/>
        </w:rPr>
        <w:t xml:space="preserve"> which </w:t>
      </w:r>
      <w:r w:rsidRPr="00891850">
        <w:rPr>
          <w:b/>
          <w:lang w:val="en-US"/>
        </w:rPr>
        <w:t>comes in play after the new events have been stored in the event store</w:t>
      </w:r>
      <w:r w:rsidR="00B310D4">
        <w:rPr>
          <w:b/>
          <w:lang w:val="en-US"/>
        </w:rPr>
        <w:t>.</w:t>
      </w:r>
    </w:p>
    <w:p w14:paraId="0948CB96" w14:textId="7268CECA" w:rsidR="00B310D4" w:rsidRPr="00B310D4" w:rsidRDefault="00B310D4" w:rsidP="00E83116">
      <w:pPr>
        <w:jc w:val="both"/>
        <w:rPr>
          <w:lang w:val="en-US"/>
        </w:rPr>
      </w:pPr>
      <w:r>
        <w:rPr>
          <w:lang w:val="en-US"/>
        </w:rPr>
        <w:t xml:space="preserve">Any events that are stored in the current session and that end up being persisted into the </w:t>
      </w:r>
      <w:r>
        <w:rPr>
          <w:b/>
          <w:lang w:val="en-US"/>
        </w:rPr>
        <w:t>event store</w:t>
      </w:r>
      <w:r>
        <w:rPr>
          <w:lang w:val="en-US"/>
        </w:rPr>
        <w:t xml:space="preserve"> are next </w:t>
      </w:r>
      <w:r>
        <w:rPr>
          <w:b/>
          <w:lang w:val="en-US"/>
        </w:rPr>
        <w:t>internally published</w:t>
      </w:r>
      <w:r>
        <w:rPr>
          <w:lang w:val="en-US"/>
        </w:rPr>
        <w:t xml:space="preserve"> within the </w:t>
      </w:r>
      <w:r>
        <w:rPr>
          <w:b/>
          <w:lang w:val="en-US"/>
        </w:rPr>
        <w:t>domain model</w:t>
      </w:r>
      <w:r>
        <w:rPr>
          <w:lang w:val="en-US"/>
        </w:rPr>
        <w:t xml:space="preserve">, this through an </w:t>
      </w:r>
      <w:r>
        <w:rPr>
          <w:b/>
          <w:lang w:val="en-US"/>
        </w:rPr>
        <w:t>internal process publisher,</w:t>
      </w:r>
      <w:r>
        <w:rPr>
          <w:lang w:val="en-US"/>
        </w:rPr>
        <w:t xml:space="preserve"> this can be seen in the image below by using the </w:t>
      </w:r>
      <w:r>
        <w:rPr>
          <w:b/>
          <w:lang w:val="en-US"/>
        </w:rPr>
        <w:t>PublishAsync</w:t>
      </w:r>
      <w:r>
        <w:rPr>
          <w:lang w:val="en-US"/>
        </w:rPr>
        <w:t xml:space="preserve"> method.</w:t>
      </w:r>
    </w:p>
    <w:p w14:paraId="25CB6A4F" w14:textId="415DAF92" w:rsidR="00B310D4" w:rsidRPr="00B310D4" w:rsidRDefault="00B310D4" w:rsidP="00E83116">
      <w:pPr>
        <w:jc w:val="both"/>
        <w:rPr>
          <w:lang w:val="en-US"/>
        </w:rPr>
      </w:pPr>
      <w:r>
        <w:rPr>
          <w:lang w:val="en-US"/>
        </w:rPr>
        <w:t xml:space="preserve">Next there are </w:t>
      </w:r>
      <w:r>
        <w:rPr>
          <w:b/>
          <w:lang w:val="en-US"/>
        </w:rPr>
        <w:t>(internal) event handlers</w:t>
      </w:r>
      <w:r>
        <w:rPr>
          <w:lang w:val="en-US"/>
        </w:rPr>
        <w:t xml:space="preserve"> that act on those </w:t>
      </w:r>
      <w:r>
        <w:rPr>
          <w:b/>
          <w:lang w:val="en-US"/>
        </w:rPr>
        <w:t>published events</w:t>
      </w:r>
      <w:r>
        <w:rPr>
          <w:lang w:val="en-US"/>
        </w:rPr>
        <w:t>, this is what we will discuss in next §.</w:t>
      </w:r>
    </w:p>
    <w:tbl>
      <w:tblPr>
        <w:tblStyle w:val="TableauListe3-Accentuation5"/>
        <w:tblW w:w="0" w:type="auto"/>
        <w:tblLook w:val="04A0" w:firstRow="1" w:lastRow="0" w:firstColumn="1" w:lastColumn="0" w:noHBand="0" w:noVBand="1"/>
      </w:tblPr>
      <w:tblGrid>
        <w:gridCol w:w="9067"/>
      </w:tblGrid>
      <w:tr w:rsidR="00E83116" w:rsidRPr="00C263EA" w14:paraId="6712CE56" w14:textId="77777777" w:rsidTr="00B310D4">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9067" w:type="dxa"/>
          </w:tcPr>
          <w:p w14:paraId="0819F684" w14:textId="7784A7EB" w:rsidR="00E83116" w:rsidRDefault="00E83116" w:rsidP="004B7A23">
            <w:pPr>
              <w:rPr>
                <w:lang w:val="en-US"/>
              </w:rPr>
            </w:pPr>
            <w:r>
              <w:rPr>
                <w:lang w:val="en-US"/>
              </w:rPr>
              <w:t>Event Store: (Part of CQRS framework)</w:t>
            </w:r>
          </w:p>
        </w:tc>
      </w:tr>
      <w:tr w:rsidR="00E83116" w14:paraId="4C84426C" w14:textId="77777777" w:rsidTr="00B310D4">
        <w:trPr>
          <w:cnfStyle w:val="000000100000" w:firstRow="0" w:lastRow="0" w:firstColumn="0" w:lastColumn="0" w:oddVBand="0" w:evenVBand="0" w:oddHBand="1" w:evenHBand="0" w:firstRowFirstColumn="0" w:firstRowLastColumn="0" w:lastRowFirstColumn="0" w:lastRowLastColumn="0"/>
          <w:trHeight w:val="4510"/>
        </w:trPr>
        <w:tc>
          <w:tcPr>
            <w:cnfStyle w:val="001000000000" w:firstRow="0" w:lastRow="0" w:firstColumn="1" w:lastColumn="0" w:oddVBand="0" w:evenVBand="0" w:oddHBand="0" w:evenHBand="0" w:firstRowFirstColumn="0" w:firstRowLastColumn="0" w:lastRowFirstColumn="0" w:lastRowLastColumn="0"/>
            <w:tcW w:w="9067" w:type="dxa"/>
          </w:tcPr>
          <w:p w14:paraId="5782B5C6" w14:textId="33779FB9" w:rsidR="00E83116" w:rsidRDefault="00AC46F4" w:rsidP="004B7A23">
            <w:pPr>
              <w:rPr>
                <w:lang w:val="en-US"/>
              </w:rPr>
            </w:pPr>
            <w:r w:rsidRPr="00AC46F4">
              <w:rPr>
                <w:noProof/>
                <w:lang w:val="en-US"/>
              </w:rPr>
              <w:drawing>
                <wp:inline distT="0" distB="0" distL="0" distR="0" wp14:anchorId="0F374351" wp14:editId="7D51E244">
                  <wp:extent cx="5661660" cy="2872693"/>
                  <wp:effectExtent l="0" t="0" r="0" b="444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6125" cy="2890181"/>
                          </a:xfrm>
                          <a:prstGeom prst="rect">
                            <a:avLst/>
                          </a:prstGeom>
                        </pic:spPr>
                      </pic:pic>
                    </a:graphicData>
                  </a:graphic>
                </wp:inline>
              </w:drawing>
            </w:r>
          </w:p>
        </w:tc>
      </w:tr>
      <w:tr w:rsidR="00E83116" w14:paraId="3BF690E4" w14:textId="77777777" w:rsidTr="00B310D4">
        <w:trPr>
          <w:trHeight w:val="1873"/>
        </w:trPr>
        <w:tc>
          <w:tcPr>
            <w:cnfStyle w:val="001000000000" w:firstRow="0" w:lastRow="0" w:firstColumn="1" w:lastColumn="0" w:oddVBand="0" w:evenVBand="0" w:oddHBand="0" w:evenHBand="0" w:firstRowFirstColumn="0" w:firstRowLastColumn="0" w:lastRowFirstColumn="0" w:lastRowLastColumn="0"/>
            <w:tcW w:w="9067" w:type="dxa"/>
          </w:tcPr>
          <w:p w14:paraId="08F50CBE" w14:textId="37F73ADD" w:rsidR="00E83116" w:rsidRDefault="00AC46F4" w:rsidP="004B7A23">
            <w:pPr>
              <w:rPr>
                <w:lang w:val="en-US"/>
              </w:rPr>
            </w:pPr>
            <w:r w:rsidRPr="00AC46F4">
              <w:rPr>
                <w:noProof/>
                <w:lang w:val="en-US"/>
              </w:rPr>
              <w:drawing>
                <wp:inline distT="0" distB="0" distL="0" distR="0" wp14:anchorId="229A0A6D" wp14:editId="497D3E99">
                  <wp:extent cx="5760720" cy="120586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76042" cy="1209072"/>
                          </a:xfrm>
                          <a:prstGeom prst="rect">
                            <a:avLst/>
                          </a:prstGeom>
                        </pic:spPr>
                      </pic:pic>
                    </a:graphicData>
                  </a:graphic>
                </wp:inline>
              </w:drawing>
            </w:r>
          </w:p>
        </w:tc>
      </w:tr>
    </w:tbl>
    <w:p w14:paraId="60BCB676" w14:textId="10172114" w:rsidR="00E83116" w:rsidRDefault="00E83116" w:rsidP="004B7A23">
      <w:pPr>
        <w:rPr>
          <w:lang w:val="en-US"/>
        </w:rPr>
      </w:pPr>
    </w:p>
    <w:tbl>
      <w:tblPr>
        <w:tblStyle w:val="Grilledutableau"/>
        <w:tblW w:w="0" w:type="auto"/>
        <w:tblLook w:val="04A0" w:firstRow="1" w:lastRow="0" w:firstColumn="1" w:lastColumn="0" w:noHBand="0" w:noVBand="1"/>
      </w:tblPr>
      <w:tblGrid>
        <w:gridCol w:w="1926"/>
        <w:gridCol w:w="7136"/>
      </w:tblGrid>
      <w:tr w:rsidR="00E83116" w:rsidRPr="00C263EA" w14:paraId="4F88E785" w14:textId="77777777" w:rsidTr="00E83116">
        <w:tc>
          <w:tcPr>
            <w:tcW w:w="1696" w:type="dxa"/>
          </w:tcPr>
          <w:p w14:paraId="35C9B001" w14:textId="5226AB70" w:rsidR="00E83116" w:rsidRDefault="00E83116" w:rsidP="004B7A23">
            <w:pPr>
              <w:rPr>
                <w:lang w:val="en-US"/>
              </w:rPr>
            </w:pPr>
            <w:r>
              <w:rPr>
                <w:noProof/>
                <w:lang w:val="en-US"/>
              </w:rPr>
              <w:drawing>
                <wp:inline distT="0" distB="0" distL="0" distR="0" wp14:anchorId="308BC486" wp14:editId="5DB609F5">
                  <wp:extent cx="1079732" cy="899160"/>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1098258" cy="914588"/>
                          </a:xfrm>
                          <a:prstGeom prst="rect">
                            <a:avLst/>
                          </a:prstGeom>
                        </pic:spPr>
                      </pic:pic>
                    </a:graphicData>
                  </a:graphic>
                </wp:inline>
              </w:drawing>
            </w:r>
          </w:p>
        </w:tc>
        <w:tc>
          <w:tcPr>
            <w:tcW w:w="7366" w:type="dxa"/>
          </w:tcPr>
          <w:p w14:paraId="3C16F718" w14:textId="77777777" w:rsidR="00E83116" w:rsidRDefault="00E83116" w:rsidP="00AC46F4">
            <w:pPr>
              <w:jc w:val="both"/>
              <w:rPr>
                <w:b/>
                <w:i/>
                <w:lang w:val="en-US"/>
              </w:rPr>
            </w:pPr>
            <w:r>
              <w:rPr>
                <w:b/>
                <w:i/>
                <w:u w:val="single"/>
                <w:lang w:val="en-US"/>
              </w:rPr>
              <w:t>Important Note:</w:t>
            </w:r>
          </w:p>
          <w:p w14:paraId="1571F321" w14:textId="19B39396" w:rsidR="00E83116" w:rsidRPr="00E83116" w:rsidRDefault="00E83116" w:rsidP="00AC46F4">
            <w:pPr>
              <w:jc w:val="both"/>
              <w:rPr>
                <w:i/>
                <w:lang w:val="en-US"/>
              </w:rPr>
            </w:pPr>
            <w:r>
              <w:rPr>
                <w:i/>
                <w:lang w:val="en-US"/>
              </w:rPr>
              <w:t xml:space="preserve">As mentioned before, we could also activate the </w:t>
            </w:r>
            <w:proofErr w:type="gramStart"/>
            <w:r>
              <w:rPr>
                <w:i/>
                <w:lang w:val="en-US"/>
              </w:rPr>
              <w:t>Publish(</w:t>
            </w:r>
            <w:proofErr w:type="gramEnd"/>
            <w:r>
              <w:rPr>
                <w:i/>
                <w:lang w:val="en-US"/>
              </w:rPr>
              <w:t xml:space="preserve">) method in the Repository SaveAsync() method instead too ! The only difference is that the publish is done on another level, namely a </w:t>
            </w:r>
            <w:proofErr w:type="gramStart"/>
            <w:r w:rsidR="00AC46F4">
              <w:rPr>
                <w:i/>
                <w:lang w:val="en-US"/>
              </w:rPr>
              <w:t>PRE</w:t>
            </w:r>
            <w:r>
              <w:rPr>
                <w:i/>
                <w:lang w:val="en-US"/>
              </w:rPr>
              <w:t xml:space="preserve"> publish</w:t>
            </w:r>
            <w:proofErr w:type="gramEnd"/>
            <w:r>
              <w:rPr>
                <w:i/>
                <w:lang w:val="en-US"/>
              </w:rPr>
              <w:t xml:space="preserve"> in case we do publishing from the repository and a </w:t>
            </w:r>
            <w:r w:rsidR="00AC46F4">
              <w:rPr>
                <w:i/>
                <w:lang w:val="en-US"/>
              </w:rPr>
              <w:t>POST publish when executing the publishing from the event-store.</w:t>
            </w:r>
          </w:p>
        </w:tc>
      </w:tr>
    </w:tbl>
    <w:p w14:paraId="625CC518" w14:textId="64D7537D" w:rsidR="00E83116" w:rsidRDefault="00E83116" w:rsidP="004B7A23">
      <w:pPr>
        <w:rPr>
          <w:lang w:val="en-US"/>
        </w:rPr>
      </w:pPr>
    </w:p>
    <w:p w14:paraId="33AACF6F" w14:textId="06913E67" w:rsidR="00AC46F4" w:rsidRDefault="00B310D4" w:rsidP="00B310D4">
      <w:pPr>
        <w:pStyle w:val="Titre3"/>
        <w:numPr>
          <w:ilvl w:val="2"/>
          <w:numId w:val="1"/>
        </w:numPr>
        <w:rPr>
          <w:lang w:val="en-US"/>
        </w:rPr>
      </w:pPr>
      <w:r>
        <w:rPr>
          <w:lang w:val="en-US"/>
        </w:rPr>
        <w:lastRenderedPageBreak/>
        <w:t xml:space="preserve">Internal Event </w:t>
      </w:r>
      <w:proofErr w:type="gramStart"/>
      <w:r>
        <w:rPr>
          <w:lang w:val="en-US"/>
        </w:rPr>
        <w:t>Handlers</w:t>
      </w:r>
      <w:r w:rsidR="00DB59D8">
        <w:rPr>
          <w:lang w:val="en-US"/>
        </w:rPr>
        <w:t xml:space="preserve"> :</w:t>
      </w:r>
      <w:proofErr w:type="gramEnd"/>
      <w:r w:rsidR="00DB59D8">
        <w:rPr>
          <w:lang w:val="en-US"/>
        </w:rPr>
        <w:t xml:space="preserve"> Update Read Model and Send notification Message</w:t>
      </w:r>
    </w:p>
    <w:p w14:paraId="25775EE1" w14:textId="6F7F939C" w:rsidR="00B310D4" w:rsidRDefault="00B310D4" w:rsidP="00B310D4">
      <w:pPr>
        <w:rPr>
          <w:lang w:val="en-US"/>
        </w:rPr>
      </w:pPr>
    </w:p>
    <w:tbl>
      <w:tblPr>
        <w:tblStyle w:val="Grilledutableau"/>
        <w:tblW w:w="0" w:type="auto"/>
        <w:tblLook w:val="04A0" w:firstRow="1" w:lastRow="0" w:firstColumn="1" w:lastColumn="0" w:noHBand="0" w:noVBand="1"/>
      </w:tblPr>
      <w:tblGrid>
        <w:gridCol w:w="9062"/>
      </w:tblGrid>
      <w:tr w:rsidR="00A55A54" w14:paraId="1A9418A1" w14:textId="77777777" w:rsidTr="00A55A54">
        <w:tc>
          <w:tcPr>
            <w:tcW w:w="9062" w:type="dxa"/>
          </w:tcPr>
          <w:p w14:paraId="744F2039" w14:textId="38670661" w:rsidR="00A55A54" w:rsidRDefault="00A55A54" w:rsidP="00A55A54">
            <w:pPr>
              <w:jc w:val="center"/>
              <w:rPr>
                <w:lang w:val="en-US"/>
              </w:rPr>
            </w:pPr>
            <w:r w:rsidRPr="00A55A54">
              <w:rPr>
                <w:lang w:val="en-US"/>
              </w:rPr>
              <w:drawing>
                <wp:inline distT="0" distB="0" distL="0" distR="0" wp14:anchorId="636C99C4" wp14:editId="780E4F5B">
                  <wp:extent cx="4183380" cy="1941171"/>
                  <wp:effectExtent l="0" t="0" r="762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6686" cy="1951985"/>
                          </a:xfrm>
                          <a:prstGeom prst="rect">
                            <a:avLst/>
                          </a:prstGeom>
                        </pic:spPr>
                      </pic:pic>
                    </a:graphicData>
                  </a:graphic>
                </wp:inline>
              </w:drawing>
            </w:r>
          </w:p>
        </w:tc>
      </w:tr>
      <w:tr w:rsidR="00A55A54" w14:paraId="0D95355E" w14:textId="77777777" w:rsidTr="00A55A54">
        <w:tc>
          <w:tcPr>
            <w:tcW w:w="9062" w:type="dxa"/>
          </w:tcPr>
          <w:p w14:paraId="2AFC976C" w14:textId="77777777" w:rsidR="00A55A54" w:rsidRDefault="00A55A54" w:rsidP="00B310D4">
            <w:pPr>
              <w:rPr>
                <w:lang w:val="en-US"/>
              </w:rPr>
            </w:pPr>
            <w:r>
              <w:rPr>
                <w:lang w:val="en-US"/>
              </w:rPr>
              <w:t xml:space="preserve">In our sample demo for the </w:t>
            </w:r>
            <w:proofErr w:type="gramStart"/>
            <w:r>
              <w:rPr>
                <w:b/>
                <w:lang w:val="en-US"/>
              </w:rPr>
              <w:t>CertificateItemCreatedEvent,</w:t>
            </w:r>
            <w:r>
              <w:rPr>
                <w:lang w:val="en-US"/>
              </w:rPr>
              <w:t xml:space="preserve">  we</w:t>
            </w:r>
            <w:proofErr w:type="gramEnd"/>
            <w:r>
              <w:rPr>
                <w:lang w:val="en-US"/>
              </w:rPr>
              <w:t xml:space="preserve"> have 2 domain internal </w:t>
            </w:r>
            <w:r w:rsidRPr="00A55A54">
              <w:rPr>
                <w:b/>
                <w:lang w:val="en-US"/>
              </w:rPr>
              <w:t>event</w:t>
            </w:r>
            <w:r>
              <w:rPr>
                <w:b/>
                <w:lang w:val="en-US"/>
              </w:rPr>
              <w:t xml:space="preserve"> </w:t>
            </w:r>
            <w:r w:rsidRPr="00A55A54">
              <w:rPr>
                <w:b/>
                <w:lang w:val="en-US"/>
              </w:rPr>
              <w:t xml:space="preserve">handlers </w:t>
            </w:r>
            <w:r>
              <w:rPr>
                <w:lang w:val="en-US"/>
              </w:rPr>
              <w:t xml:space="preserve">which will act upon the </w:t>
            </w:r>
            <w:r>
              <w:rPr>
                <w:b/>
                <w:lang w:val="en-US"/>
              </w:rPr>
              <w:t>PublishAsync</w:t>
            </w:r>
            <w:r>
              <w:rPr>
                <w:lang w:val="en-US"/>
              </w:rPr>
              <w:t xml:space="preserve"> method as described in §</w:t>
            </w:r>
            <w:hyperlink w:anchor="_Introduction" w:history="1">
              <w:r w:rsidRPr="00A55A54">
                <w:rPr>
                  <w:rStyle w:val="Lienhypertexte"/>
                  <w:lang w:val="en-US"/>
                </w:rPr>
                <w:t>Introd</w:t>
              </w:r>
              <w:r w:rsidRPr="00A55A54">
                <w:rPr>
                  <w:rStyle w:val="Lienhypertexte"/>
                  <w:lang w:val="en-US"/>
                </w:rPr>
                <w:t>u</w:t>
              </w:r>
              <w:r w:rsidRPr="00A55A54">
                <w:rPr>
                  <w:rStyle w:val="Lienhypertexte"/>
                  <w:lang w:val="en-US"/>
                </w:rPr>
                <w:t>ction</w:t>
              </w:r>
            </w:hyperlink>
            <w:r>
              <w:rPr>
                <w:lang w:val="en-US"/>
              </w:rPr>
              <w:t>.</w:t>
            </w:r>
          </w:p>
          <w:p w14:paraId="25D14055" w14:textId="77777777" w:rsidR="00A55A54" w:rsidRDefault="00A55A54" w:rsidP="00B310D4">
            <w:pPr>
              <w:rPr>
                <w:lang w:val="en-US"/>
              </w:rPr>
            </w:pPr>
          </w:p>
          <w:p w14:paraId="3E819DF2" w14:textId="6D0292CA" w:rsidR="00A55A54" w:rsidRPr="00A55A54" w:rsidRDefault="00A55A54" w:rsidP="00B310D4">
            <w:pPr>
              <w:rPr>
                <w:lang w:val="en-US"/>
              </w:rPr>
            </w:pPr>
            <w:r>
              <w:rPr>
                <w:lang w:val="en-US"/>
              </w:rPr>
              <w:t xml:space="preserve">These event handlers are called </w:t>
            </w:r>
            <w:proofErr w:type="spellStart"/>
            <w:r>
              <w:rPr>
                <w:b/>
                <w:lang w:val="en-US"/>
              </w:rPr>
              <w:t>CertificateItemDetailsViewEventHandler</w:t>
            </w:r>
            <w:proofErr w:type="spellEnd"/>
            <w:r>
              <w:rPr>
                <w:lang w:val="en-US"/>
              </w:rPr>
              <w:t xml:space="preserve"> and </w:t>
            </w:r>
            <w:proofErr w:type="spellStart"/>
            <w:r>
              <w:rPr>
                <w:b/>
                <w:lang w:val="en-US"/>
              </w:rPr>
              <w:t>CertificateItemListViewEventHandler</w:t>
            </w:r>
            <w:proofErr w:type="spellEnd"/>
            <w:r>
              <w:rPr>
                <w:lang w:val="en-US"/>
              </w:rPr>
              <w:t xml:space="preserve"> and will be detailed </w:t>
            </w:r>
            <w:proofErr w:type="gramStart"/>
            <w:r>
              <w:rPr>
                <w:lang w:val="en-US"/>
              </w:rPr>
              <w:t>next !</w:t>
            </w:r>
            <w:proofErr w:type="gramEnd"/>
          </w:p>
        </w:tc>
      </w:tr>
    </w:tbl>
    <w:p w14:paraId="4A076407" w14:textId="4E3750FF" w:rsidR="00C237FF" w:rsidRDefault="00A55A54" w:rsidP="00A55A54">
      <w:pPr>
        <w:pStyle w:val="Titre4"/>
        <w:numPr>
          <w:ilvl w:val="3"/>
          <w:numId w:val="1"/>
        </w:numPr>
      </w:pPr>
      <w:proofErr w:type="spellStart"/>
      <w:r>
        <w:t>CertificateItemDetailsViewEventHandler</w:t>
      </w:r>
      <w:proofErr w:type="spellEnd"/>
    </w:p>
    <w:tbl>
      <w:tblPr>
        <w:tblStyle w:val="Grilledutableau"/>
        <w:tblW w:w="0" w:type="auto"/>
        <w:tblLook w:val="04A0" w:firstRow="1" w:lastRow="0" w:firstColumn="1" w:lastColumn="0" w:noHBand="0" w:noVBand="1"/>
      </w:tblPr>
      <w:tblGrid>
        <w:gridCol w:w="9062"/>
      </w:tblGrid>
      <w:tr w:rsidR="00A55A54" w14:paraId="19678D44" w14:textId="77777777" w:rsidTr="00A55A54">
        <w:tc>
          <w:tcPr>
            <w:tcW w:w="9062" w:type="dxa"/>
          </w:tcPr>
          <w:p w14:paraId="7509F0CB" w14:textId="669F25B6" w:rsidR="00A55A54" w:rsidRDefault="00A55A54" w:rsidP="00A55A54">
            <w:r w:rsidRPr="00A55A54">
              <w:drawing>
                <wp:inline distT="0" distB="0" distL="0" distR="0" wp14:anchorId="02769AA0" wp14:editId="6730572B">
                  <wp:extent cx="5097780" cy="303041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4161" cy="3034208"/>
                          </a:xfrm>
                          <a:prstGeom prst="rect">
                            <a:avLst/>
                          </a:prstGeom>
                        </pic:spPr>
                      </pic:pic>
                    </a:graphicData>
                  </a:graphic>
                </wp:inline>
              </w:drawing>
            </w:r>
          </w:p>
        </w:tc>
      </w:tr>
      <w:tr w:rsidR="00A55A54" w:rsidRPr="00CF78F2" w14:paraId="71B732F7" w14:textId="77777777" w:rsidTr="00A55A54">
        <w:tc>
          <w:tcPr>
            <w:tcW w:w="9062" w:type="dxa"/>
          </w:tcPr>
          <w:p w14:paraId="34A3245F" w14:textId="53D97D66" w:rsidR="00A55A54" w:rsidRPr="00CF78F2" w:rsidRDefault="00CF78F2" w:rsidP="00CF78F2">
            <w:pPr>
              <w:ind w:left="708"/>
              <w:rPr>
                <w:lang w:val="en-US"/>
              </w:rPr>
            </w:pPr>
            <w:r w:rsidRPr="00CF78F2">
              <w:rPr>
                <w:lang w:val="en-US"/>
              </w:rPr>
              <w:t>This event handler will f</w:t>
            </w:r>
            <w:r>
              <w:rPr>
                <w:lang w:val="en-US"/>
              </w:rPr>
              <w:t>irst update our first instance (projection-1) of the read-model, which holds specific projections for detail-views. After the read-database-projection has been physically updated (here represented by a simple in-memory-</w:t>
            </w:r>
            <w:proofErr w:type="spellStart"/>
            <w:r>
              <w:rPr>
                <w:lang w:val="en-US"/>
              </w:rPr>
              <w:t>db</w:t>
            </w:r>
            <w:proofErr w:type="spellEnd"/>
            <w:r>
              <w:rPr>
                <w:lang w:val="en-US"/>
              </w:rPr>
              <w:t xml:space="preserve">), a message is published on the interprocess message bus to inform subscribed clients that something has changed in the domain model. The </w:t>
            </w:r>
            <w:r>
              <w:rPr>
                <w:b/>
                <w:lang w:val="en-US"/>
              </w:rPr>
              <w:t xml:space="preserve">interprocess message bus </w:t>
            </w:r>
            <w:r>
              <w:rPr>
                <w:lang w:val="en-US"/>
              </w:rPr>
              <w:t>is part of the</w:t>
            </w:r>
            <w:r w:rsidR="00A046A1">
              <w:rPr>
                <w:lang w:val="en-US"/>
              </w:rPr>
              <w:t xml:space="preserve"> CQRS-model.</w:t>
            </w:r>
          </w:p>
        </w:tc>
      </w:tr>
    </w:tbl>
    <w:p w14:paraId="188BCE72" w14:textId="77777777" w:rsidR="00A046A1" w:rsidRDefault="00A046A1" w:rsidP="00A046A1"/>
    <w:p w14:paraId="10127C6D" w14:textId="77777777" w:rsidR="00A046A1" w:rsidRDefault="00A046A1" w:rsidP="00A046A1"/>
    <w:p w14:paraId="0BA82F96" w14:textId="77777777" w:rsidR="00A046A1" w:rsidRDefault="00A046A1" w:rsidP="00A046A1"/>
    <w:p w14:paraId="143BC6B0" w14:textId="77777777" w:rsidR="00A046A1" w:rsidRDefault="00A046A1" w:rsidP="00A046A1"/>
    <w:p w14:paraId="05FD5180" w14:textId="77777777" w:rsidR="00A046A1" w:rsidRDefault="00A046A1" w:rsidP="00A046A1"/>
    <w:p w14:paraId="175748D5" w14:textId="544213C5" w:rsidR="00A046A1" w:rsidRDefault="00A046A1" w:rsidP="00A046A1">
      <w:pPr>
        <w:pStyle w:val="Titre4"/>
        <w:numPr>
          <w:ilvl w:val="3"/>
          <w:numId w:val="1"/>
        </w:numPr>
      </w:pPr>
      <w:proofErr w:type="spellStart"/>
      <w:r>
        <w:t>CertificateItemListViewEventHandler</w:t>
      </w:r>
      <w:proofErr w:type="spellEnd"/>
    </w:p>
    <w:p w14:paraId="26CA7F44" w14:textId="77777777" w:rsidR="00A046A1" w:rsidRDefault="00A046A1" w:rsidP="00A55A54">
      <w:pPr>
        <w:rPr>
          <w:lang w:val="en-US"/>
        </w:rPr>
      </w:pPr>
    </w:p>
    <w:tbl>
      <w:tblPr>
        <w:tblStyle w:val="Grilledutableau"/>
        <w:tblW w:w="0" w:type="auto"/>
        <w:tblLook w:val="04A0" w:firstRow="1" w:lastRow="0" w:firstColumn="1" w:lastColumn="0" w:noHBand="0" w:noVBand="1"/>
      </w:tblPr>
      <w:tblGrid>
        <w:gridCol w:w="9062"/>
      </w:tblGrid>
      <w:tr w:rsidR="00A046A1" w14:paraId="09F6A0EF" w14:textId="77777777" w:rsidTr="00A046A1">
        <w:tc>
          <w:tcPr>
            <w:tcW w:w="9062" w:type="dxa"/>
          </w:tcPr>
          <w:p w14:paraId="05D2FB12" w14:textId="1DF5D97E" w:rsidR="00A046A1" w:rsidRDefault="00A046A1" w:rsidP="00A55A54">
            <w:pPr>
              <w:rPr>
                <w:lang w:val="en-US"/>
              </w:rPr>
            </w:pPr>
            <w:r w:rsidRPr="00A046A1">
              <w:rPr>
                <w:lang w:val="en-US"/>
              </w:rPr>
              <w:drawing>
                <wp:inline distT="0" distB="0" distL="0" distR="0" wp14:anchorId="7BA56680" wp14:editId="02ECEB28">
                  <wp:extent cx="5656385" cy="4017829"/>
                  <wp:effectExtent l="0" t="0" r="1905"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2762" cy="4022359"/>
                          </a:xfrm>
                          <a:prstGeom prst="rect">
                            <a:avLst/>
                          </a:prstGeom>
                        </pic:spPr>
                      </pic:pic>
                    </a:graphicData>
                  </a:graphic>
                </wp:inline>
              </w:drawing>
            </w:r>
          </w:p>
        </w:tc>
      </w:tr>
      <w:tr w:rsidR="00A046A1" w14:paraId="742B45A1" w14:textId="77777777" w:rsidTr="00A046A1">
        <w:tc>
          <w:tcPr>
            <w:tcW w:w="9062" w:type="dxa"/>
          </w:tcPr>
          <w:p w14:paraId="55889790" w14:textId="3B3AF407" w:rsidR="00A046A1" w:rsidRDefault="00A046A1" w:rsidP="00A55A54">
            <w:pPr>
              <w:rPr>
                <w:lang w:val="en-US"/>
              </w:rPr>
            </w:pPr>
            <w:r>
              <w:rPr>
                <w:lang w:val="en-US"/>
              </w:rPr>
              <w:t>A similar event hander is used for the second projection of the read-model, which is specific for list-views.</w:t>
            </w:r>
          </w:p>
        </w:tc>
      </w:tr>
    </w:tbl>
    <w:p w14:paraId="366513CB" w14:textId="77777777" w:rsidR="00DB59D8" w:rsidRDefault="00DB59D8" w:rsidP="00DB59D8">
      <w:pPr>
        <w:rPr>
          <w:lang w:val="en-US"/>
        </w:rPr>
      </w:pPr>
    </w:p>
    <w:p w14:paraId="5EB52996" w14:textId="77777777" w:rsidR="00DB59D8" w:rsidRDefault="00DB59D8" w:rsidP="00DB59D8">
      <w:pPr>
        <w:pStyle w:val="Titre3"/>
        <w:numPr>
          <w:ilvl w:val="2"/>
          <w:numId w:val="1"/>
        </w:numPr>
        <w:rPr>
          <w:lang w:val="en-US"/>
        </w:rPr>
      </w:pPr>
      <w:r>
        <w:rPr>
          <w:lang w:val="en-US"/>
        </w:rPr>
        <w:t>The process of Querying the “Read-Database-Projections”</w:t>
      </w:r>
    </w:p>
    <w:p w14:paraId="67094D56" w14:textId="3A0C6CC2" w:rsidR="00DB59D8" w:rsidRPr="00DB59D8" w:rsidRDefault="00DB59D8" w:rsidP="00DB59D8">
      <w:pPr>
        <w:rPr>
          <w:lang w:val="en-US"/>
        </w:rPr>
      </w:pPr>
      <w:r>
        <w:rPr>
          <w:lang w:val="en-US"/>
        </w:rPr>
        <w:t xml:space="preserve">Once the read-model is updated (as explained in §5.6.2.) </w:t>
      </w:r>
      <w:r>
        <w:rPr>
          <w:lang w:val="en-US"/>
        </w:rPr>
        <w:t xml:space="preserve">and the notification message(s) are sent to the </w:t>
      </w:r>
      <w:r>
        <w:rPr>
          <w:b/>
          <w:lang w:val="en-US"/>
        </w:rPr>
        <w:t xml:space="preserve">message bus </w:t>
      </w:r>
      <w:r>
        <w:rPr>
          <w:lang w:val="en-US"/>
        </w:rPr>
        <w:t>then clients who subscribed to those notification message should be able to receive them and act upon them (by re-reading the read-model-projection for example).</w:t>
      </w:r>
    </w:p>
    <w:p w14:paraId="6AE8C105" w14:textId="77777777" w:rsidR="00DB59D8" w:rsidRDefault="00DB59D8" w:rsidP="00DB59D8">
      <w:pPr>
        <w:rPr>
          <w:lang w:val="en-US"/>
        </w:rPr>
      </w:pPr>
      <w:r>
        <w:rPr>
          <w:noProof/>
          <w:lang w:val="en-US"/>
        </w:rPr>
        <w:drawing>
          <wp:inline distT="0" distB="0" distL="0" distR="0" wp14:anchorId="711971C2" wp14:editId="782E120A">
            <wp:extent cx="873115" cy="784860"/>
            <wp:effectExtent l="0" t="0" r="381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der-construction-2408061_960_720.png"/>
                    <pic:cNvPicPr/>
                  </pic:nvPicPr>
                  <pic:blipFill>
                    <a:blip r:embed="rId71" cstate="print">
                      <a:extLst>
                        <a:ext uri="{28A0092B-C50C-407E-A947-70E740481C1C}">
                          <a14:useLocalDpi xmlns:a14="http://schemas.microsoft.com/office/drawing/2010/main" val="0"/>
                        </a:ext>
                        <a:ext uri="{837473B0-CC2E-450A-ABE3-18F120FF3D39}">
                          <a1611:picAttrSrcUrl xmlns:a1611="http://schemas.microsoft.com/office/drawing/2016/11/main" r:id="rId72"/>
                        </a:ext>
                      </a:extLst>
                    </a:blip>
                    <a:stretch>
                      <a:fillRect/>
                    </a:stretch>
                  </pic:blipFill>
                  <pic:spPr>
                    <a:xfrm>
                      <a:off x="0" y="0"/>
                      <a:ext cx="881445" cy="792348"/>
                    </a:xfrm>
                    <a:prstGeom prst="rect">
                      <a:avLst/>
                    </a:prstGeom>
                  </pic:spPr>
                </pic:pic>
              </a:graphicData>
            </a:graphic>
          </wp:inline>
        </w:drawing>
      </w:r>
    </w:p>
    <w:p w14:paraId="7E41C26A" w14:textId="77777777" w:rsidR="00DB59D8" w:rsidRDefault="00DB59D8" w:rsidP="00DB59D8">
      <w:pPr>
        <w:rPr>
          <w:lang w:val="en-US"/>
        </w:rPr>
      </w:pPr>
    </w:p>
    <w:p w14:paraId="3BCC6866" w14:textId="77777777" w:rsidR="00DB59D8" w:rsidRDefault="00DB59D8" w:rsidP="00DB59D8">
      <w:pPr>
        <w:rPr>
          <w:lang w:val="en-US"/>
        </w:rPr>
      </w:pPr>
      <w:r w:rsidRPr="006B3BFF">
        <w:rPr>
          <w:highlight w:val="yellow"/>
          <w:lang w:val="en-US"/>
        </w:rPr>
        <w:t xml:space="preserve">[TODO: Add </w:t>
      </w:r>
      <w:r>
        <w:rPr>
          <w:highlight w:val="yellow"/>
          <w:lang w:val="en-US"/>
        </w:rPr>
        <w:t>image/code sample</w:t>
      </w:r>
      <w:r w:rsidRPr="006B3BFF">
        <w:rPr>
          <w:highlight w:val="yellow"/>
          <w:lang w:val="en-US"/>
        </w:rPr>
        <w:t xml:space="preserve"> which explains how </w:t>
      </w:r>
      <w:r>
        <w:rPr>
          <w:highlight w:val="yellow"/>
          <w:lang w:val="en-US"/>
        </w:rPr>
        <w:t>clients can subscribe to notifications of the CQRS framework when something has changed</w:t>
      </w:r>
      <w:r w:rsidRPr="006B3BFF">
        <w:rPr>
          <w:highlight w:val="yellow"/>
          <w:lang w:val="en-US"/>
        </w:rPr>
        <w:t>.]</w:t>
      </w:r>
    </w:p>
    <w:p w14:paraId="2BCDEFB1" w14:textId="77777777" w:rsidR="00DB59D8" w:rsidRDefault="00DB59D8" w:rsidP="00DB59D8">
      <w:pPr>
        <w:rPr>
          <w:highlight w:val="yellow"/>
          <w:lang w:val="en-US"/>
        </w:rPr>
      </w:pPr>
      <w:r w:rsidRPr="006B3BFF">
        <w:rPr>
          <w:highlight w:val="yellow"/>
          <w:lang w:val="en-US"/>
        </w:rPr>
        <w:t xml:space="preserve"> [TODO: Add </w:t>
      </w:r>
      <w:r>
        <w:rPr>
          <w:highlight w:val="yellow"/>
          <w:lang w:val="en-US"/>
        </w:rPr>
        <w:t>image/code sample</w:t>
      </w:r>
      <w:r w:rsidRPr="006B3BFF">
        <w:rPr>
          <w:highlight w:val="yellow"/>
          <w:lang w:val="en-US"/>
        </w:rPr>
        <w:t xml:space="preserve"> which explains how </w:t>
      </w:r>
      <w:r>
        <w:rPr>
          <w:highlight w:val="yellow"/>
          <w:lang w:val="en-US"/>
        </w:rPr>
        <w:t>we can query the read-model projection databases</w:t>
      </w:r>
      <w:r w:rsidRPr="006B3BFF">
        <w:rPr>
          <w:highlight w:val="yellow"/>
          <w:lang w:val="en-US"/>
        </w:rPr>
        <w:t>.]</w:t>
      </w:r>
    </w:p>
    <w:p w14:paraId="16711C97" w14:textId="77777777" w:rsidR="00DB59D8" w:rsidRDefault="00DB59D8" w:rsidP="00DB59D8">
      <w:pPr>
        <w:rPr>
          <w:lang w:val="en-US"/>
        </w:rPr>
      </w:pPr>
    </w:p>
    <w:p w14:paraId="0C6284AE" w14:textId="77777777" w:rsidR="00DB59D8" w:rsidRDefault="00DB59D8" w:rsidP="00DB59D8">
      <w:pPr>
        <w:pStyle w:val="Titre3"/>
        <w:numPr>
          <w:ilvl w:val="2"/>
          <w:numId w:val="1"/>
        </w:numPr>
        <w:rPr>
          <w:lang w:val="en-US"/>
        </w:rPr>
      </w:pPr>
      <w:r>
        <w:rPr>
          <w:lang w:val="en-US"/>
        </w:rPr>
        <w:lastRenderedPageBreak/>
        <w:t xml:space="preserve">Commands vs DTOs vs </w:t>
      </w:r>
      <w:proofErr w:type="spellStart"/>
      <w:r>
        <w:rPr>
          <w:lang w:val="en-US"/>
        </w:rPr>
        <w:t>ViewModels</w:t>
      </w:r>
      <w:proofErr w:type="spellEnd"/>
    </w:p>
    <w:p w14:paraId="3A88C70D" w14:textId="77777777" w:rsidR="00DB59D8" w:rsidRDefault="00DB59D8" w:rsidP="00DB59D8">
      <w:pPr>
        <w:rPr>
          <w:lang w:val="en-US"/>
        </w:rPr>
      </w:pPr>
    </w:p>
    <w:p w14:paraId="2C490E46" w14:textId="77777777" w:rsidR="00DB59D8" w:rsidRDefault="00DB59D8" w:rsidP="00DB59D8">
      <w:pPr>
        <w:jc w:val="both"/>
        <w:rPr>
          <w:lang w:val="en-US"/>
        </w:rPr>
      </w:pPr>
      <w:r>
        <w:rPr>
          <w:lang w:val="en-US"/>
        </w:rPr>
        <w:t xml:space="preserve">A </w:t>
      </w:r>
      <w:r w:rsidRPr="00A0163C">
        <w:rPr>
          <w:b/>
          <w:lang w:val="en-US"/>
        </w:rPr>
        <w:t>DTO</w:t>
      </w:r>
      <w:r w:rsidRPr="00A0163C">
        <w:rPr>
          <w:rStyle w:val="Appelnotedebasdep"/>
          <w:b/>
          <w:lang w:val="en-US"/>
        </w:rPr>
        <w:footnoteReference w:id="7"/>
      </w:r>
      <w:r>
        <w:rPr>
          <w:lang w:val="en-US"/>
        </w:rPr>
        <w:t xml:space="preserve"> is a data contract made for the client and </w:t>
      </w:r>
      <w:proofErr w:type="gramStart"/>
      <w:r>
        <w:rPr>
          <w:lang w:val="en-US"/>
        </w:rPr>
        <w:t>it’s</w:t>
      </w:r>
      <w:proofErr w:type="gramEnd"/>
      <w:r>
        <w:rPr>
          <w:lang w:val="en-US"/>
        </w:rPr>
        <w:t xml:space="preserve"> structure should map as close as possible to the representations need in the user interface.</w:t>
      </w:r>
    </w:p>
    <w:p w14:paraId="09B55106" w14:textId="77777777" w:rsidR="00DB59D8" w:rsidRDefault="00DB59D8" w:rsidP="00DB59D8">
      <w:pPr>
        <w:jc w:val="both"/>
        <w:rPr>
          <w:lang w:val="en-US"/>
        </w:rPr>
      </w:pPr>
      <w:r>
        <w:rPr>
          <w:lang w:val="en-US"/>
        </w:rPr>
        <w:t xml:space="preserve">A Command is an instruction to do something, and we could be “tempted” to “leak” the command structure into the outside world (outside the application service layer of our ONION model), and so let the client (the UI) create the command and omit the mapping to the corresponding DTO, but this is not a good practice to-do so. Commands and DTOs are different things with different </w:t>
      </w:r>
      <w:proofErr w:type="gramStart"/>
      <w:r>
        <w:rPr>
          <w:lang w:val="en-US"/>
        </w:rPr>
        <w:t>goals !</w:t>
      </w:r>
      <w:proofErr w:type="gramEnd"/>
      <w:r>
        <w:rPr>
          <w:lang w:val="en-US"/>
        </w:rPr>
        <w:t xml:space="preserve"> </w:t>
      </w:r>
    </w:p>
    <w:p w14:paraId="0BF2127F" w14:textId="77777777" w:rsidR="00DB59D8" w:rsidRDefault="00DB59D8" w:rsidP="00DB59D8">
      <w:pPr>
        <w:jc w:val="both"/>
        <w:rPr>
          <w:lang w:val="en-US"/>
        </w:rPr>
      </w:pPr>
      <w:r>
        <w:rPr>
          <w:b/>
          <w:lang w:val="en-US"/>
        </w:rPr>
        <w:t xml:space="preserve">Commands </w:t>
      </w:r>
      <w:r>
        <w:rPr>
          <w:lang w:val="en-US"/>
        </w:rPr>
        <w:t xml:space="preserve">are serializable method calls on the methods in the domain model, whereas </w:t>
      </w:r>
      <w:r>
        <w:rPr>
          <w:b/>
          <w:lang w:val="en-US"/>
        </w:rPr>
        <w:t>DTOs</w:t>
      </w:r>
      <w:r>
        <w:rPr>
          <w:lang w:val="en-US"/>
        </w:rPr>
        <w:t xml:space="preserve"> are the data contracts between the Backend-API and the Presentation Layer of the calling Client. </w:t>
      </w:r>
    </w:p>
    <w:p w14:paraId="60BC5845" w14:textId="77777777" w:rsidR="00DB59D8" w:rsidRDefault="00DB59D8" w:rsidP="00DB59D8">
      <w:pPr>
        <w:rPr>
          <w:lang w:val="en-US"/>
        </w:rPr>
      </w:pPr>
      <w:r>
        <w:rPr>
          <w:noProof/>
          <w:lang w:val="en-US"/>
        </w:rPr>
        <w:drawing>
          <wp:inline distT="0" distB="0" distL="0" distR="0" wp14:anchorId="1A76FF7F" wp14:editId="62347A56">
            <wp:extent cx="873115" cy="784860"/>
            <wp:effectExtent l="0" t="0" r="381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der-construction-2408061_960_720.png"/>
                    <pic:cNvPicPr/>
                  </pic:nvPicPr>
                  <pic:blipFill>
                    <a:blip r:embed="rId71" cstate="print">
                      <a:extLst>
                        <a:ext uri="{28A0092B-C50C-407E-A947-70E740481C1C}">
                          <a14:useLocalDpi xmlns:a14="http://schemas.microsoft.com/office/drawing/2010/main" val="0"/>
                        </a:ext>
                        <a:ext uri="{837473B0-CC2E-450A-ABE3-18F120FF3D39}">
                          <a1611:picAttrSrcUrl xmlns:a1611="http://schemas.microsoft.com/office/drawing/2016/11/main" r:id="rId72"/>
                        </a:ext>
                      </a:extLst>
                    </a:blip>
                    <a:stretch>
                      <a:fillRect/>
                    </a:stretch>
                  </pic:blipFill>
                  <pic:spPr>
                    <a:xfrm>
                      <a:off x="0" y="0"/>
                      <a:ext cx="881445" cy="792348"/>
                    </a:xfrm>
                    <a:prstGeom prst="rect">
                      <a:avLst/>
                    </a:prstGeom>
                  </pic:spPr>
                </pic:pic>
              </a:graphicData>
            </a:graphic>
          </wp:inline>
        </w:drawing>
      </w:r>
    </w:p>
    <w:p w14:paraId="34932982" w14:textId="77777777" w:rsidR="00DB59D8" w:rsidRDefault="00DB59D8" w:rsidP="00DB59D8">
      <w:pPr>
        <w:rPr>
          <w:lang w:val="en-US"/>
        </w:rPr>
      </w:pPr>
      <w:r w:rsidRPr="006B3BFF">
        <w:rPr>
          <w:highlight w:val="yellow"/>
          <w:lang w:val="en-US"/>
        </w:rPr>
        <w:t xml:space="preserve">[TODO: Add an image which explains </w:t>
      </w:r>
      <w:r>
        <w:rPr>
          <w:highlight w:val="yellow"/>
          <w:lang w:val="en-US"/>
        </w:rPr>
        <w:t>difference between DTOs and Commands</w:t>
      </w:r>
      <w:r w:rsidRPr="006B3BFF">
        <w:rPr>
          <w:highlight w:val="yellow"/>
          <w:lang w:val="en-US"/>
        </w:rPr>
        <w:t>.]</w:t>
      </w:r>
    </w:p>
    <w:p w14:paraId="0CAC1CEC" w14:textId="77777777" w:rsidR="00DB59D8" w:rsidRDefault="00DB59D8" w:rsidP="00DB59D8">
      <w:pPr>
        <w:jc w:val="both"/>
        <w:rPr>
          <w:lang w:val="en-US"/>
        </w:rPr>
      </w:pPr>
      <w:proofErr w:type="spellStart"/>
      <w:r w:rsidRPr="00A0163C">
        <w:rPr>
          <w:b/>
          <w:lang w:val="en-US"/>
        </w:rPr>
        <w:t>ViewModels</w:t>
      </w:r>
      <w:proofErr w:type="spellEnd"/>
      <w:r>
        <w:rPr>
          <w:lang w:val="en-US"/>
        </w:rPr>
        <w:t xml:space="preserve"> on the other hand are closely related with DTOs and may even be used interchangeably. This is certainly true for the “</w:t>
      </w:r>
      <w:proofErr w:type="spellStart"/>
      <w:r>
        <w:rPr>
          <w:lang w:val="en-US"/>
        </w:rPr>
        <w:t>ReadViewModel</w:t>
      </w:r>
      <w:proofErr w:type="spellEnd"/>
      <w:r>
        <w:rPr>
          <w:lang w:val="en-US"/>
        </w:rPr>
        <w:t xml:space="preserve">” which is returned from the “thin data access layer” and part of the “Read-Side” of our CQRS application. </w:t>
      </w:r>
    </w:p>
    <w:p w14:paraId="41DE4228" w14:textId="77777777" w:rsidR="00DB59D8" w:rsidRDefault="00DB59D8" w:rsidP="00DB59D8">
      <w:pPr>
        <w:jc w:val="both"/>
        <w:rPr>
          <w:lang w:val="en-US"/>
        </w:rPr>
      </w:pPr>
      <w:r>
        <w:rPr>
          <w:lang w:val="en-US"/>
        </w:rPr>
        <w:t>But … there is another type of View Model-type in our application, this one is mostly used in POST (Create</w:t>
      </w:r>
      <w:proofErr w:type="gramStart"/>
      <w:r>
        <w:rPr>
          <w:lang w:val="en-US"/>
        </w:rPr>
        <w:t>) ,</w:t>
      </w:r>
      <w:proofErr w:type="gramEnd"/>
      <w:r>
        <w:rPr>
          <w:lang w:val="en-US"/>
        </w:rPr>
        <w:t xml:space="preserve"> PUT (Update) , PATCH (Partially Update) or DELETE (Delete) operations and is used as the “Data Context” of the View. This type of View Model is not only a getter-</w:t>
      </w:r>
      <w:proofErr w:type="gramStart"/>
      <w:r>
        <w:rPr>
          <w:lang w:val="en-US"/>
        </w:rPr>
        <w:t>setter  “</w:t>
      </w:r>
      <w:proofErr w:type="gramEnd"/>
      <w:r>
        <w:rPr>
          <w:lang w:val="en-US"/>
        </w:rPr>
        <w:t>property bag” but also contains behavior and informs the linked View when something has changed. This View Model is part of the MVVM-pattern which separates the “view” part of a data contract from the “behavioral part” and in some circumstances a DTO may be mapped to a View Model after it has been loaded from the data store (this is for example the case when applying Updates (PUT/PATCH)).</w:t>
      </w:r>
    </w:p>
    <w:p w14:paraId="069CC9C2" w14:textId="77777777" w:rsidR="00DB59D8" w:rsidRDefault="00DB59D8" w:rsidP="00DB59D8">
      <w:pPr>
        <w:rPr>
          <w:lang w:val="en-US"/>
        </w:rPr>
      </w:pPr>
      <w:r>
        <w:rPr>
          <w:noProof/>
          <w:lang w:val="en-US"/>
        </w:rPr>
        <w:drawing>
          <wp:inline distT="0" distB="0" distL="0" distR="0" wp14:anchorId="12460EDC" wp14:editId="24B4CAB1">
            <wp:extent cx="873115" cy="784860"/>
            <wp:effectExtent l="0" t="0" r="381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der-construction-2408061_960_720.png"/>
                    <pic:cNvPicPr/>
                  </pic:nvPicPr>
                  <pic:blipFill>
                    <a:blip r:embed="rId71" cstate="print">
                      <a:extLst>
                        <a:ext uri="{28A0092B-C50C-407E-A947-70E740481C1C}">
                          <a14:useLocalDpi xmlns:a14="http://schemas.microsoft.com/office/drawing/2010/main" val="0"/>
                        </a:ext>
                        <a:ext uri="{837473B0-CC2E-450A-ABE3-18F120FF3D39}">
                          <a1611:picAttrSrcUrl xmlns:a1611="http://schemas.microsoft.com/office/drawing/2016/11/main" r:id="rId72"/>
                        </a:ext>
                      </a:extLst>
                    </a:blip>
                    <a:stretch>
                      <a:fillRect/>
                    </a:stretch>
                  </pic:blipFill>
                  <pic:spPr>
                    <a:xfrm>
                      <a:off x="0" y="0"/>
                      <a:ext cx="881445" cy="792348"/>
                    </a:xfrm>
                    <a:prstGeom prst="rect">
                      <a:avLst/>
                    </a:prstGeom>
                  </pic:spPr>
                </pic:pic>
              </a:graphicData>
            </a:graphic>
          </wp:inline>
        </w:drawing>
      </w:r>
    </w:p>
    <w:p w14:paraId="47F4C70E" w14:textId="77777777" w:rsidR="00DB59D8" w:rsidRDefault="00DB59D8" w:rsidP="00DB59D8">
      <w:pPr>
        <w:rPr>
          <w:lang w:val="en-US"/>
        </w:rPr>
      </w:pPr>
      <w:r w:rsidRPr="006B3BFF">
        <w:rPr>
          <w:highlight w:val="yellow"/>
          <w:lang w:val="en-US"/>
        </w:rPr>
        <w:t xml:space="preserve">[TODO: Add an image which explains </w:t>
      </w:r>
      <w:r>
        <w:rPr>
          <w:highlight w:val="yellow"/>
          <w:lang w:val="en-US"/>
        </w:rPr>
        <w:t>MVVM-pattern in the CQRS framework</w:t>
      </w:r>
      <w:r w:rsidRPr="006B3BFF">
        <w:rPr>
          <w:highlight w:val="yellow"/>
          <w:lang w:val="en-US"/>
        </w:rPr>
        <w:t>.]</w:t>
      </w:r>
    </w:p>
    <w:p w14:paraId="3058CC57" w14:textId="77777777" w:rsidR="00A046A1" w:rsidRDefault="00A046A1" w:rsidP="00A55A54">
      <w:pPr>
        <w:rPr>
          <w:lang w:val="en-US"/>
        </w:rPr>
      </w:pPr>
    </w:p>
    <w:p w14:paraId="03AE088A" w14:textId="77777777" w:rsidR="00DB59D8" w:rsidRDefault="00DB59D8" w:rsidP="00A55A54">
      <w:pPr>
        <w:rPr>
          <w:lang w:val="en-US"/>
        </w:rPr>
      </w:pPr>
    </w:p>
    <w:p w14:paraId="1681C130" w14:textId="59A40058" w:rsidR="00DB59D8" w:rsidRPr="00CF78F2" w:rsidRDefault="00DB59D8" w:rsidP="00A55A54">
      <w:pPr>
        <w:rPr>
          <w:lang w:val="en-US"/>
        </w:rPr>
        <w:sectPr w:rsidR="00DB59D8" w:rsidRPr="00CF78F2">
          <w:pgSz w:w="11906" w:h="16838"/>
          <w:pgMar w:top="1417" w:right="1417" w:bottom="1417" w:left="1417" w:header="708" w:footer="708" w:gutter="0"/>
          <w:cols w:space="708"/>
          <w:docGrid w:linePitch="360"/>
        </w:sectPr>
      </w:pPr>
    </w:p>
    <w:p w14:paraId="499EBFF1" w14:textId="6A366C25" w:rsidR="00A046A1" w:rsidRPr="00A046A1" w:rsidRDefault="00A046A1" w:rsidP="00A046A1">
      <w:pPr>
        <w:rPr>
          <w:lang w:val="en-US"/>
        </w:rPr>
      </w:pPr>
    </w:p>
    <w:p w14:paraId="44DFC15A" w14:textId="77777777" w:rsidR="00A046A1" w:rsidRPr="00A046A1" w:rsidRDefault="00A046A1" w:rsidP="00A046A1">
      <w:pPr>
        <w:rPr>
          <w:lang w:val="en-US"/>
        </w:rPr>
      </w:pPr>
    </w:p>
    <w:p w14:paraId="494D1D69" w14:textId="778971BD" w:rsidR="00AC46F4" w:rsidRDefault="00AC46F4" w:rsidP="005A0D74">
      <w:pPr>
        <w:jc w:val="both"/>
        <w:rPr>
          <w:lang w:val="en-US"/>
        </w:rPr>
      </w:pPr>
    </w:p>
    <w:tbl>
      <w:tblPr>
        <w:tblStyle w:val="Grilledutableau"/>
        <w:tblW w:w="14029" w:type="dxa"/>
        <w:tblLook w:val="04A0" w:firstRow="1" w:lastRow="0" w:firstColumn="1" w:lastColumn="0" w:noHBand="0" w:noVBand="1"/>
      </w:tblPr>
      <w:tblGrid>
        <w:gridCol w:w="14029"/>
      </w:tblGrid>
      <w:tr w:rsidR="005A0D74" w14:paraId="509A208C" w14:textId="77777777" w:rsidTr="00C237FF">
        <w:tc>
          <w:tcPr>
            <w:tcW w:w="14029" w:type="dxa"/>
          </w:tcPr>
          <w:p w14:paraId="2346077E" w14:textId="788A01CF" w:rsidR="005A0D74" w:rsidRDefault="005A0D74" w:rsidP="00C237FF">
            <w:pPr>
              <w:jc w:val="center"/>
              <w:rPr>
                <w:lang w:val="en-US"/>
              </w:rPr>
            </w:pPr>
            <w:bookmarkStart w:id="1" w:name="_GoBack"/>
            <w:bookmarkEnd w:id="1"/>
            <w:r w:rsidRPr="005A0D74">
              <w:rPr>
                <w:noProof/>
                <w:lang w:val="en-US"/>
              </w:rPr>
              <w:drawing>
                <wp:inline distT="0" distB="0" distL="0" distR="0" wp14:anchorId="61744F25" wp14:editId="60BED3E3">
                  <wp:extent cx="6959600" cy="406146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019386" cy="4096350"/>
                          </a:xfrm>
                          <a:prstGeom prst="rect">
                            <a:avLst/>
                          </a:prstGeom>
                        </pic:spPr>
                      </pic:pic>
                    </a:graphicData>
                  </a:graphic>
                </wp:inline>
              </w:drawing>
            </w:r>
          </w:p>
        </w:tc>
      </w:tr>
      <w:tr w:rsidR="005A0D74" w:rsidRPr="00C263EA" w14:paraId="7180C6AF" w14:textId="77777777" w:rsidTr="00C237FF">
        <w:tc>
          <w:tcPr>
            <w:tcW w:w="14029" w:type="dxa"/>
          </w:tcPr>
          <w:p w14:paraId="43DF8868" w14:textId="3C7FE0CC" w:rsidR="005A0D74" w:rsidRDefault="00B310D4" w:rsidP="00891850">
            <w:pPr>
              <w:jc w:val="both"/>
              <w:rPr>
                <w:lang w:val="en-US"/>
              </w:rPr>
            </w:pPr>
            <w:r>
              <w:rPr>
                <w:lang w:val="en-US"/>
              </w:rPr>
              <w:t>A</w:t>
            </w:r>
          </w:p>
        </w:tc>
      </w:tr>
    </w:tbl>
    <w:p w14:paraId="5CA1F40A" w14:textId="77777777" w:rsidR="00C237FF" w:rsidRDefault="00C237FF" w:rsidP="005A0D74">
      <w:pPr>
        <w:jc w:val="both"/>
        <w:rPr>
          <w:lang w:val="en-US"/>
        </w:rPr>
        <w:sectPr w:rsidR="00C237FF" w:rsidSect="00C237FF">
          <w:pgSz w:w="16838" w:h="11906" w:orient="landscape"/>
          <w:pgMar w:top="1417" w:right="1417" w:bottom="1417" w:left="1417" w:header="708" w:footer="708" w:gutter="0"/>
          <w:cols w:space="708"/>
          <w:docGrid w:linePitch="360"/>
        </w:sectPr>
      </w:pPr>
    </w:p>
    <w:p w14:paraId="00BAF6E9" w14:textId="22DAA0CF" w:rsidR="00702752" w:rsidRDefault="0017330A" w:rsidP="00DB59D8">
      <w:pPr>
        <w:pStyle w:val="Titre1"/>
        <w:numPr>
          <w:ilvl w:val="0"/>
          <w:numId w:val="1"/>
        </w:numPr>
        <w:rPr>
          <w:lang w:val="en-US"/>
        </w:rPr>
      </w:pPr>
      <w:r>
        <w:rPr>
          <w:lang w:val="en-US"/>
        </w:rPr>
        <w:lastRenderedPageBreak/>
        <w:t>How to build a production-ready Event Store</w:t>
      </w:r>
    </w:p>
    <w:p w14:paraId="0CA3483E" w14:textId="6F171CB5" w:rsidR="0017330A" w:rsidRDefault="0017330A" w:rsidP="0017330A">
      <w:pPr>
        <w:rPr>
          <w:lang w:val="en-US"/>
        </w:rPr>
      </w:pPr>
    </w:p>
    <w:p w14:paraId="32D6BBAD" w14:textId="77777777" w:rsidR="0017330A" w:rsidRDefault="0017330A" w:rsidP="0017330A">
      <w:pPr>
        <w:rPr>
          <w:lang w:val="en-US"/>
        </w:rPr>
      </w:pPr>
      <w:r>
        <w:rPr>
          <w:noProof/>
          <w:lang w:val="en-US"/>
        </w:rPr>
        <w:drawing>
          <wp:inline distT="0" distB="0" distL="0" distR="0" wp14:anchorId="2F12AC17" wp14:editId="7A60A7AC">
            <wp:extent cx="873115" cy="784860"/>
            <wp:effectExtent l="0" t="0" r="381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der-construction-2408061_960_720.png"/>
                    <pic:cNvPicPr/>
                  </pic:nvPicPr>
                  <pic:blipFill>
                    <a:blip r:embed="rId71" cstate="print">
                      <a:extLst>
                        <a:ext uri="{28A0092B-C50C-407E-A947-70E740481C1C}">
                          <a14:useLocalDpi xmlns:a14="http://schemas.microsoft.com/office/drawing/2010/main" val="0"/>
                        </a:ext>
                        <a:ext uri="{837473B0-CC2E-450A-ABE3-18F120FF3D39}">
                          <a1611:picAttrSrcUrl xmlns:a1611="http://schemas.microsoft.com/office/drawing/2016/11/main" r:id="rId72"/>
                        </a:ext>
                      </a:extLst>
                    </a:blip>
                    <a:stretch>
                      <a:fillRect/>
                    </a:stretch>
                  </pic:blipFill>
                  <pic:spPr>
                    <a:xfrm>
                      <a:off x="0" y="0"/>
                      <a:ext cx="881445" cy="792348"/>
                    </a:xfrm>
                    <a:prstGeom prst="rect">
                      <a:avLst/>
                    </a:prstGeom>
                  </pic:spPr>
                </pic:pic>
              </a:graphicData>
            </a:graphic>
          </wp:inline>
        </w:drawing>
      </w:r>
    </w:p>
    <w:p w14:paraId="64B52FB5" w14:textId="75D88BF3" w:rsidR="0017330A" w:rsidRDefault="0017330A" w:rsidP="0017330A">
      <w:pPr>
        <w:rPr>
          <w:highlight w:val="yellow"/>
          <w:lang w:val="en-US"/>
        </w:rPr>
      </w:pPr>
      <w:r w:rsidRPr="006B3BFF">
        <w:rPr>
          <w:highlight w:val="yellow"/>
          <w:lang w:val="en-US"/>
        </w:rPr>
        <w:t xml:space="preserve">[TODO: </w:t>
      </w:r>
      <w:r>
        <w:rPr>
          <w:highlight w:val="yellow"/>
          <w:lang w:val="en-US"/>
        </w:rPr>
        <w:t>Explain how we should create and maintain a production-ready event-store</w:t>
      </w:r>
      <w:r w:rsidRPr="006B3BFF">
        <w:rPr>
          <w:highlight w:val="yellow"/>
          <w:lang w:val="en-US"/>
        </w:rPr>
        <w:t>.]</w:t>
      </w:r>
    </w:p>
    <w:p w14:paraId="6B4DB29F" w14:textId="77777777" w:rsidR="0017330A" w:rsidRDefault="0017330A" w:rsidP="0017330A">
      <w:pPr>
        <w:pStyle w:val="Titre1"/>
        <w:numPr>
          <w:ilvl w:val="0"/>
          <w:numId w:val="8"/>
        </w:numPr>
        <w:rPr>
          <w:lang w:val="en-US"/>
        </w:rPr>
      </w:pPr>
      <w:r>
        <w:rPr>
          <w:lang w:val="en-US"/>
        </w:rPr>
        <w:t>The Future use of CQRS at FAVV</w:t>
      </w:r>
    </w:p>
    <w:p w14:paraId="1ECA5C79" w14:textId="77777777" w:rsidR="0017330A" w:rsidRDefault="0017330A" w:rsidP="0017330A">
      <w:pPr>
        <w:rPr>
          <w:lang w:val="en-US"/>
        </w:rPr>
      </w:pPr>
    </w:p>
    <w:p w14:paraId="544A5836" w14:textId="77777777" w:rsidR="0017330A" w:rsidRDefault="0017330A" w:rsidP="0017330A">
      <w:pPr>
        <w:rPr>
          <w:lang w:val="en-US"/>
        </w:rPr>
      </w:pPr>
      <w:r>
        <w:rPr>
          <w:noProof/>
          <w:lang w:val="en-US"/>
        </w:rPr>
        <w:drawing>
          <wp:inline distT="0" distB="0" distL="0" distR="0" wp14:anchorId="46DF9ECA" wp14:editId="0BDB786A">
            <wp:extent cx="873115" cy="784860"/>
            <wp:effectExtent l="0" t="0" r="381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der-construction-2408061_960_720.png"/>
                    <pic:cNvPicPr/>
                  </pic:nvPicPr>
                  <pic:blipFill>
                    <a:blip r:embed="rId71" cstate="print">
                      <a:extLst>
                        <a:ext uri="{28A0092B-C50C-407E-A947-70E740481C1C}">
                          <a14:useLocalDpi xmlns:a14="http://schemas.microsoft.com/office/drawing/2010/main" val="0"/>
                        </a:ext>
                        <a:ext uri="{837473B0-CC2E-450A-ABE3-18F120FF3D39}">
                          <a1611:picAttrSrcUrl xmlns:a1611="http://schemas.microsoft.com/office/drawing/2016/11/main" r:id="rId72"/>
                        </a:ext>
                      </a:extLst>
                    </a:blip>
                    <a:stretch>
                      <a:fillRect/>
                    </a:stretch>
                  </pic:blipFill>
                  <pic:spPr>
                    <a:xfrm>
                      <a:off x="0" y="0"/>
                      <a:ext cx="881445" cy="792348"/>
                    </a:xfrm>
                    <a:prstGeom prst="rect">
                      <a:avLst/>
                    </a:prstGeom>
                  </pic:spPr>
                </pic:pic>
              </a:graphicData>
            </a:graphic>
          </wp:inline>
        </w:drawing>
      </w:r>
    </w:p>
    <w:p w14:paraId="0F7DE1D7" w14:textId="0CE1CF07" w:rsidR="0017330A" w:rsidRDefault="0017330A" w:rsidP="0017330A">
      <w:pPr>
        <w:rPr>
          <w:highlight w:val="yellow"/>
          <w:lang w:val="en-US"/>
        </w:rPr>
      </w:pPr>
      <w:r w:rsidRPr="006B3BFF">
        <w:rPr>
          <w:highlight w:val="yellow"/>
          <w:lang w:val="en-US"/>
        </w:rPr>
        <w:t xml:space="preserve">[TODO: </w:t>
      </w:r>
      <w:r>
        <w:rPr>
          <w:highlight w:val="yellow"/>
          <w:lang w:val="en-US"/>
        </w:rPr>
        <w:t>Explain how we should use the CQRS pattern in the future for both new and existing apps</w:t>
      </w:r>
      <w:r w:rsidRPr="006B3BFF">
        <w:rPr>
          <w:highlight w:val="yellow"/>
          <w:lang w:val="en-US"/>
        </w:rPr>
        <w:t>.]</w:t>
      </w:r>
    </w:p>
    <w:p w14:paraId="4DCFEB3A" w14:textId="3C7FE5F0" w:rsidR="0050242A" w:rsidRDefault="0050242A" w:rsidP="0017330A">
      <w:pPr>
        <w:rPr>
          <w:lang w:val="en-US"/>
        </w:rPr>
      </w:pPr>
    </w:p>
    <w:p w14:paraId="6CC2F715" w14:textId="0E8DC75C" w:rsidR="0050242A" w:rsidRPr="00C263EA" w:rsidRDefault="0050242A" w:rsidP="0050242A">
      <w:pPr>
        <w:rPr>
          <w:lang w:val="en-US"/>
        </w:rPr>
      </w:pPr>
    </w:p>
    <w:p w14:paraId="7025C918" w14:textId="77777777" w:rsidR="0050242A" w:rsidRPr="00C263EA" w:rsidRDefault="0050242A" w:rsidP="0050242A">
      <w:pPr>
        <w:rPr>
          <w:lang w:val="en-US"/>
        </w:rPr>
      </w:pPr>
    </w:p>
    <w:sectPr w:rsidR="0050242A" w:rsidRPr="00C263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9C10E" w14:textId="77777777" w:rsidR="0053683E" w:rsidRDefault="0053683E" w:rsidP="00D810D0">
      <w:pPr>
        <w:spacing w:after="0" w:line="240" w:lineRule="auto"/>
      </w:pPr>
      <w:r>
        <w:separator/>
      </w:r>
    </w:p>
  </w:endnote>
  <w:endnote w:type="continuationSeparator" w:id="0">
    <w:p w14:paraId="04F0C7AF" w14:textId="77777777" w:rsidR="0053683E" w:rsidRDefault="0053683E" w:rsidP="00D81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F54DA" w14:textId="77777777" w:rsidR="0053683E" w:rsidRDefault="0053683E" w:rsidP="00D810D0">
      <w:pPr>
        <w:spacing w:after="0" w:line="240" w:lineRule="auto"/>
      </w:pPr>
      <w:r>
        <w:separator/>
      </w:r>
    </w:p>
  </w:footnote>
  <w:footnote w:type="continuationSeparator" w:id="0">
    <w:p w14:paraId="4031A6F2" w14:textId="77777777" w:rsidR="0053683E" w:rsidRDefault="0053683E" w:rsidP="00D810D0">
      <w:pPr>
        <w:spacing w:after="0" w:line="240" w:lineRule="auto"/>
      </w:pPr>
      <w:r>
        <w:continuationSeparator/>
      </w:r>
    </w:p>
  </w:footnote>
  <w:footnote w:id="1">
    <w:p w14:paraId="223571D3" w14:textId="794A2078" w:rsidR="00A0163C" w:rsidRPr="00DA5F18" w:rsidRDefault="00A0163C">
      <w:pPr>
        <w:pStyle w:val="Notedebasdepage"/>
        <w:rPr>
          <w:lang w:val="en-US"/>
        </w:rPr>
      </w:pPr>
      <w:r>
        <w:rPr>
          <w:rStyle w:val="Appelnotedebasdep"/>
        </w:rPr>
        <w:footnoteRef/>
      </w:r>
      <w:r w:rsidRPr="00DA5F18">
        <w:rPr>
          <w:lang w:val="en-US"/>
        </w:rPr>
        <w:t xml:space="preserve"> </w:t>
      </w:r>
      <w:r>
        <w:rPr>
          <w:lang w:val="en-US"/>
        </w:rPr>
        <w:t>Command Query Responsibility Segregation</w:t>
      </w:r>
    </w:p>
  </w:footnote>
  <w:footnote w:id="2">
    <w:p w14:paraId="40C71427" w14:textId="6CCF7EA2" w:rsidR="00A0163C" w:rsidRPr="00D810D0" w:rsidRDefault="00A0163C">
      <w:pPr>
        <w:pStyle w:val="Notedebasdepage"/>
        <w:rPr>
          <w:lang w:val="en-US"/>
        </w:rPr>
      </w:pPr>
      <w:r>
        <w:rPr>
          <w:rStyle w:val="Appelnotedebasdep"/>
        </w:rPr>
        <w:footnoteRef/>
      </w:r>
      <w:r w:rsidRPr="00D810D0">
        <w:rPr>
          <w:lang w:val="en-US"/>
        </w:rPr>
        <w:t xml:space="preserve"> There is also the notion o</w:t>
      </w:r>
      <w:r>
        <w:rPr>
          <w:lang w:val="en-US"/>
        </w:rPr>
        <w:t>f “Domain Services” these are another kind of services which offer services for the domain layer and have nothing to do with the Application Services.</w:t>
      </w:r>
    </w:p>
  </w:footnote>
  <w:footnote w:id="3">
    <w:p w14:paraId="0E65769F" w14:textId="7204074E" w:rsidR="00A0163C" w:rsidRPr="00E13543" w:rsidRDefault="00A0163C">
      <w:pPr>
        <w:pStyle w:val="Notedebasdepage"/>
        <w:rPr>
          <w:lang w:val="en-US"/>
        </w:rPr>
      </w:pPr>
      <w:r>
        <w:rPr>
          <w:rStyle w:val="Appelnotedebasdep"/>
        </w:rPr>
        <w:footnoteRef/>
      </w:r>
      <w:r w:rsidRPr="00E13543">
        <w:rPr>
          <w:lang w:val="en-US"/>
        </w:rPr>
        <w:t xml:space="preserve"> Data Transfer Objects</w:t>
      </w:r>
    </w:p>
  </w:footnote>
  <w:footnote w:id="4">
    <w:p w14:paraId="667B46F9" w14:textId="32B208A0" w:rsidR="00A0163C" w:rsidRPr="007F4977" w:rsidRDefault="00A0163C">
      <w:pPr>
        <w:pStyle w:val="Notedebasdepage"/>
        <w:rPr>
          <w:lang w:val="en-US"/>
        </w:rPr>
      </w:pPr>
      <w:r>
        <w:rPr>
          <w:rStyle w:val="Appelnotedebasdep"/>
        </w:rPr>
        <w:footnoteRef/>
      </w:r>
      <w:r w:rsidRPr="007F4977">
        <w:rPr>
          <w:lang w:val="en-US"/>
        </w:rPr>
        <w:t xml:space="preserve"> Detailed description of the domain m</w:t>
      </w:r>
      <w:r>
        <w:rPr>
          <w:lang w:val="en-US"/>
        </w:rPr>
        <w:t>odel or DDD (Domain-Driven-Design) more specifically is out of scope for this document.</w:t>
      </w:r>
    </w:p>
  </w:footnote>
  <w:footnote w:id="5">
    <w:p w14:paraId="351D179D" w14:textId="09903F13" w:rsidR="00A0163C" w:rsidRPr="0069327F" w:rsidRDefault="00A0163C">
      <w:pPr>
        <w:pStyle w:val="Notedebasdepage"/>
        <w:rPr>
          <w:lang w:val="en-US"/>
        </w:rPr>
      </w:pPr>
      <w:r>
        <w:rPr>
          <w:rStyle w:val="Appelnotedebasdep"/>
        </w:rPr>
        <w:footnoteRef/>
      </w:r>
      <w:r w:rsidRPr="0069327F">
        <w:rPr>
          <w:lang w:val="en-US"/>
        </w:rPr>
        <w:t xml:space="preserve"> Test Driven Development</w:t>
      </w:r>
    </w:p>
  </w:footnote>
  <w:footnote w:id="6">
    <w:p w14:paraId="021713AD" w14:textId="70F2B4FD" w:rsidR="00A0163C" w:rsidRPr="0069327F" w:rsidRDefault="00A0163C">
      <w:pPr>
        <w:pStyle w:val="Notedebasdepage"/>
        <w:rPr>
          <w:lang w:val="en-US"/>
        </w:rPr>
      </w:pPr>
      <w:r>
        <w:rPr>
          <w:rStyle w:val="Appelnotedebasdep"/>
        </w:rPr>
        <w:footnoteRef/>
      </w:r>
      <w:r w:rsidRPr="0069327F">
        <w:rPr>
          <w:lang w:val="en-US"/>
        </w:rPr>
        <w:t xml:space="preserve"> https://enterprisecraftsmanship.com/2019/01/31/cqrs-commands-part-domain-model/</w:t>
      </w:r>
    </w:p>
  </w:footnote>
  <w:footnote w:id="7">
    <w:p w14:paraId="46D0A7B1" w14:textId="77777777" w:rsidR="00DB59D8" w:rsidRDefault="00DB59D8" w:rsidP="00DB59D8">
      <w:pPr>
        <w:pStyle w:val="Notedebasdepage"/>
      </w:pPr>
      <w:r>
        <w:rPr>
          <w:rStyle w:val="Appelnotedebasdep"/>
        </w:rPr>
        <w:footnoteRef/>
      </w:r>
      <w:r>
        <w:t xml:space="preserve"> Data Transfer Object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F6055"/>
    <w:multiLevelType w:val="multilevel"/>
    <w:tmpl w:val="B896E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5C42FC"/>
    <w:multiLevelType w:val="hybridMultilevel"/>
    <w:tmpl w:val="815C2FEA"/>
    <w:lvl w:ilvl="0" w:tplc="080C000F">
      <w:start w:val="7"/>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42462840"/>
    <w:multiLevelType w:val="hybridMultilevel"/>
    <w:tmpl w:val="8F22AE50"/>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4DBD0CD5"/>
    <w:multiLevelType w:val="multilevel"/>
    <w:tmpl w:val="B896E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7DD73E4"/>
    <w:multiLevelType w:val="hybridMultilevel"/>
    <w:tmpl w:val="96EC8B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672D0418"/>
    <w:multiLevelType w:val="hybridMultilevel"/>
    <w:tmpl w:val="5ADC255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6A517A48"/>
    <w:multiLevelType w:val="multilevel"/>
    <w:tmpl w:val="B896E9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A8B2E25"/>
    <w:multiLevelType w:val="hybridMultilevel"/>
    <w:tmpl w:val="FCDE9DE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7DA61009"/>
    <w:multiLevelType w:val="hybridMultilevel"/>
    <w:tmpl w:val="815C2FEA"/>
    <w:lvl w:ilvl="0" w:tplc="080C000F">
      <w:start w:val="7"/>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7"/>
  </w:num>
  <w:num w:numId="5">
    <w:abstractNumId w:val="5"/>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5BD"/>
    <w:rsid w:val="00024B13"/>
    <w:rsid w:val="00025866"/>
    <w:rsid w:val="00032439"/>
    <w:rsid w:val="0005690E"/>
    <w:rsid w:val="00085272"/>
    <w:rsid w:val="0009166B"/>
    <w:rsid w:val="00095CE8"/>
    <w:rsid w:val="000A7A97"/>
    <w:rsid w:val="000D5A60"/>
    <w:rsid w:val="000E21EC"/>
    <w:rsid w:val="000F3E5C"/>
    <w:rsid w:val="00155694"/>
    <w:rsid w:val="0016161A"/>
    <w:rsid w:val="0017330A"/>
    <w:rsid w:val="0017334B"/>
    <w:rsid w:val="00177EDB"/>
    <w:rsid w:val="001A6C68"/>
    <w:rsid w:val="001D0A0D"/>
    <w:rsid w:val="001E5ADE"/>
    <w:rsid w:val="00210A26"/>
    <w:rsid w:val="00213610"/>
    <w:rsid w:val="00213A67"/>
    <w:rsid w:val="002213D0"/>
    <w:rsid w:val="00253B9C"/>
    <w:rsid w:val="00261012"/>
    <w:rsid w:val="0028562B"/>
    <w:rsid w:val="002D38EC"/>
    <w:rsid w:val="002F4682"/>
    <w:rsid w:val="00327E6C"/>
    <w:rsid w:val="00330B99"/>
    <w:rsid w:val="00375A99"/>
    <w:rsid w:val="00381A00"/>
    <w:rsid w:val="00384E54"/>
    <w:rsid w:val="00415A87"/>
    <w:rsid w:val="004244CF"/>
    <w:rsid w:val="004250BA"/>
    <w:rsid w:val="004411F4"/>
    <w:rsid w:val="004948A3"/>
    <w:rsid w:val="004A341C"/>
    <w:rsid w:val="004B7A23"/>
    <w:rsid w:val="004C2068"/>
    <w:rsid w:val="004D15BD"/>
    <w:rsid w:val="004D61D5"/>
    <w:rsid w:val="004E40FF"/>
    <w:rsid w:val="0050242A"/>
    <w:rsid w:val="00516895"/>
    <w:rsid w:val="005176BE"/>
    <w:rsid w:val="00520617"/>
    <w:rsid w:val="00520694"/>
    <w:rsid w:val="0053683E"/>
    <w:rsid w:val="00540032"/>
    <w:rsid w:val="005500E9"/>
    <w:rsid w:val="0055751E"/>
    <w:rsid w:val="0056716A"/>
    <w:rsid w:val="00586B67"/>
    <w:rsid w:val="005A0D74"/>
    <w:rsid w:val="005B0B79"/>
    <w:rsid w:val="005D5170"/>
    <w:rsid w:val="005D523A"/>
    <w:rsid w:val="005E7DA4"/>
    <w:rsid w:val="005F4016"/>
    <w:rsid w:val="006066B4"/>
    <w:rsid w:val="00616E67"/>
    <w:rsid w:val="006423F6"/>
    <w:rsid w:val="0064374D"/>
    <w:rsid w:val="00645C5F"/>
    <w:rsid w:val="0069327F"/>
    <w:rsid w:val="0069725F"/>
    <w:rsid w:val="006B3BFF"/>
    <w:rsid w:val="006C4FFB"/>
    <w:rsid w:val="00702752"/>
    <w:rsid w:val="00704754"/>
    <w:rsid w:val="0073315A"/>
    <w:rsid w:val="00741C4A"/>
    <w:rsid w:val="00757777"/>
    <w:rsid w:val="00765A19"/>
    <w:rsid w:val="00787B70"/>
    <w:rsid w:val="007951A3"/>
    <w:rsid w:val="007E1760"/>
    <w:rsid w:val="007E1A02"/>
    <w:rsid w:val="007F4977"/>
    <w:rsid w:val="008049B4"/>
    <w:rsid w:val="00812A02"/>
    <w:rsid w:val="008375B7"/>
    <w:rsid w:val="00867C19"/>
    <w:rsid w:val="00871D5C"/>
    <w:rsid w:val="0087714F"/>
    <w:rsid w:val="00884422"/>
    <w:rsid w:val="00891850"/>
    <w:rsid w:val="008A0F6F"/>
    <w:rsid w:val="008B486A"/>
    <w:rsid w:val="008C4788"/>
    <w:rsid w:val="00920FDA"/>
    <w:rsid w:val="00927529"/>
    <w:rsid w:val="00927807"/>
    <w:rsid w:val="009504D2"/>
    <w:rsid w:val="009526C7"/>
    <w:rsid w:val="00997973"/>
    <w:rsid w:val="009A2FAA"/>
    <w:rsid w:val="009D646C"/>
    <w:rsid w:val="00A0163C"/>
    <w:rsid w:val="00A046A1"/>
    <w:rsid w:val="00A05A6A"/>
    <w:rsid w:val="00A13B23"/>
    <w:rsid w:val="00A34514"/>
    <w:rsid w:val="00A55A54"/>
    <w:rsid w:val="00AC46F4"/>
    <w:rsid w:val="00AD0CB0"/>
    <w:rsid w:val="00B310D4"/>
    <w:rsid w:val="00B62B62"/>
    <w:rsid w:val="00B878A0"/>
    <w:rsid w:val="00B9259E"/>
    <w:rsid w:val="00B97A4F"/>
    <w:rsid w:val="00BA0A9E"/>
    <w:rsid w:val="00BB3AC7"/>
    <w:rsid w:val="00C237FF"/>
    <w:rsid w:val="00C263EA"/>
    <w:rsid w:val="00C516F3"/>
    <w:rsid w:val="00C67E98"/>
    <w:rsid w:val="00C7555D"/>
    <w:rsid w:val="00CB70D8"/>
    <w:rsid w:val="00CF379E"/>
    <w:rsid w:val="00CF43AE"/>
    <w:rsid w:val="00CF78F2"/>
    <w:rsid w:val="00D378C2"/>
    <w:rsid w:val="00D57CBF"/>
    <w:rsid w:val="00D620F2"/>
    <w:rsid w:val="00D70C9B"/>
    <w:rsid w:val="00D810D0"/>
    <w:rsid w:val="00DA5F18"/>
    <w:rsid w:val="00DB59D8"/>
    <w:rsid w:val="00DC705F"/>
    <w:rsid w:val="00DE7DE1"/>
    <w:rsid w:val="00E001FA"/>
    <w:rsid w:val="00E01708"/>
    <w:rsid w:val="00E06D6D"/>
    <w:rsid w:val="00E13543"/>
    <w:rsid w:val="00E138D1"/>
    <w:rsid w:val="00E148BB"/>
    <w:rsid w:val="00E20586"/>
    <w:rsid w:val="00E450FC"/>
    <w:rsid w:val="00E4722E"/>
    <w:rsid w:val="00E55866"/>
    <w:rsid w:val="00E74256"/>
    <w:rsid w:val="00E83116"/>
    <w:rsid w:val="00E86634"/>
    <w:rsid w:val="00E91BA5"/>
    <w:rsid w:val="00E9256C"/>
    <w:rsid w:val="00EA3B00"/>
    <w:rsid w:val="00ED4744"/>
    <w:rsid w:val="00F026E2"/>
    <w:rsid w:val="00F10FA0"/>
    <w:rsid w:val="00F46A3B"/>
    <w:rsid w:val="00F75952"/>
    <w:rsid w:val="00F804BD"/>
    <w:rsid w:val="00F92AF3"/>
    <w:rsid w:val="00FA122D"/>
    <w:rsid w:val="00FA42BE"/>
    <w:rsid w:val="00FD16C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A9BE3"/>
  <w15:chartTrackingRefBased/>
  <w15:docId w15:val="{DA108224-E12B-48B4-8FC0-699968250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1556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E5A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742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F3E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5694"/>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155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55694"/>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55694"/>
    <w:pPr>
      <w:ind w:left="720"/>
      <w:contextualSpacing/>
    </w:pPr>
  </w:style>
  <w:style w:type="character" w:styleId="Lienhypertexte">
    <w:name w:val="Hyperlink"/>
    <w:basedOn w:val="Policepardfaut"/>
    <w:uiPriority w:val="99"/>
    <w:unhideWhenUsed/>
    <w:rsid w:val="0055751E"/>
    <w:rPr>
      <w:color w:val="0000FF"/>
      <w:u w:val="single"/>
    </w:rPr>
  </w:style>
  <w:style w:type="table" w:styleId="Grilledutableau">
    <w:name w:val="Table Grid"/>
    <w:basedOn w:val="TableauNormal"/>
    <w:uiPriority w:val="39"/>
    <w:rsid w:val="00557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55751E"/>
    <w:rPr>
      <w:color w:val="605E5C"/>
      <w:shd w:val="clear" w:color="auto" w:fill="E1DFDD"/>
    </w:rPr>
  </w:style>
  <w:style w:type="paragraph" w:styleId="Notedebasdepage">
    <w:name w:val="footnote text"/>
    <w:basedOn w:val="Normal"/>
    <w:link w:val="NotedebasdepageCar"/>
    <w:uiPriority w:val="99"/>
    <w:semiHidden/>
    <w:unhideWhenUsed/>
    <w:rsid w:val="00D810D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810D0"/>
    <w:rPr>
      <w:sz w:val="20"/>
      <w:szCs w:val="20"/>
    </w:rPr>
  </w:style>
  <w:style w:type="character" w:styleId="Appelnotedebasdep">
    <w:name w:val="footnote reference"/>
    <w:basedOn w:val="Policepardfaut"/>
    <w:uiPriority w:val="99"/>
    <w:semiHidden/>
    <w:unhideWhenUsed/>
    <w:rsid w:val="00D810D0"/>
    <w:rPr>
      <w:vertAlign w:val="superscript"/>
    </w:rPr>
  </w:style>
  <w:style w:type="character" w:customStyle="1" w:styleId="Titre2Car">
    <w:name w:val="Titre 2 Car"/>
    <w:basedOn w:val="Policepardfaut"/>
    <w:link w:val="Titre2"/>
    <w:uiPriority w:val="9"/>
    <w:rsid w:val="001E5ADE"/>
    <w:rPr>
      <w:rFonts w:asciiTheme="majorHAnsi" w:eastAsiaTheme="majorEastAsia" w:hAnsiTheme="majorHAnsi" w:cstheme="majorBidi"/>
      <w:color w:val="2F5496" w:themeColor="accent1" w:themeShade="BF"/>
      <w:sz w:val="26"/>
      <w:szCs w:val="26"/>
    </w:rPr>
  </w:style>
  <w:style w:type="table" w:styleId="TableauListe3-Accentuation1">
    <w:name w:val="List Table 3 Accent 1"/>
    <w:basedOn w:val="TableauNormal"/>
    <w:uiPriority w:val="48"/>
    <w:rsid w:val="001E5AD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Sansinterligne">
    <w:name w:val="No Spacing"/>
    <w:uiPriority w:val="1"/>
    <w:qFormat/>
    <w:rsid w:val="00E74256"/>
    <w:pPr>
      <w:spacing w:after="0" w:line="240" w:lineRule="auto"/>
    </w:pPr>
  </w:style>
  <w:style w:type="character" w:customStyle="1" w:styleId="Titre3Car">
    <w:name w:val="Titre 3 Car"/>
    <w:basedOn w:val="Policepardfaut"/>
    <w:link w:val="Titre3"/>
    <w:uiPriority w:val="9"/>
    <w:rsid w:val="00E7425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F3E5C"/>
    <w:rPr>
      <w:rFonts w:asciiTheme="majorHAnsi" w:eastAsiaTheme="majorEastAsia" w:hAnsiTheme="majorHAnsi" w:cstheme="majorBidi"/>
      <w:i/>
      <w:iCs/>
      <w:color w:val="2F5496" w:themeColor="accent1" w:themeShade="BF"/>
    </w:rPr>
  </w:style>
  <w:style w:type="table" w:styleId="TableauListe3-Accentuation5">
    <w:name w:val="List Table 3 Accent 5"/>
    <w:basedOn w:val="TableauNormal"/>
    <w:uiPriority w:val="48"/>
    <w:rsid w:val="000A7A9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Mentionnonrsolue">
    <w:name w:val="Unresolved Mention"/>
    <w:basedOn w:val="Policepardfaut"/>
    <w:uiPriority w:val="99"/>
    <w:semiHidden/>
    <w:unhideWhenUsed/>
    <w:rsid w:val="00E20586"/>
    <w:rPr>
      <w:color w:val="605E5C"/>
      <w:shd w:val="clear" w:color="auto" w:fill="E1DFDD"/>
    </w:rPr>
  </w:style>
  <w:style w:type="character" w:styleId="Lienhypertextesuivivisit">
    <w:name w:val="FollowedHyperlink"/>
    <w:basedOn w:val="Policepardfaut"/>
    <w:uiPriority w:val="99"/>
    <w:semiHidden/>
    <w:unhideWhenUsed/>
    <w:rsid w:val="00A55A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mmons.wikimedia.org/wiki/File:Nuvola_apps_important_blue.svg"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1.wp.com/enterprisecraftsmanship.com/wp-content/uploads/2019/01/1.png"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commons.wikimedia.org/wiki/File:Info_i_blue.svg"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en.wikipedia.org/wiki/File:Emblem-important-blue.svg"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github.com/gautema/CQRSlite" TargetMode="External"/><Relationship Id="rId51" Type="http://schemas.openxmlformats.org/officeDocument/2006/relationships/image" Target="media/image38.png"/><Relationship Id="rId72" Type="http://schemas.openxmlformats.org/officeDocument/2006/relationships/hyperlink" Target="https://pixabay.com/en/under-construction-construction-sign-240806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oleObject" Target="embeddings/oleObject1.bin"/><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D87AF-4F2F-4A90-BC8D-0F0142F5E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32</Pages>
  <Words>4728</Words>
  <Characters>26008</Characters>
  <Application>Microsoft Office Word</Application>
  <DocSecurity>0</DocSecurity>
  <Lines>216</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Nuyttens Emmanuel</dc:creator>
  <cp:keywords/>
  <dc:description/>
  <cp:lastModifiedBy>Nuyttens Emmanuel</cp:lastModifiedBy>
  <cp:revision>82</cp:revision>
  <dcterms:created xsi:type="dcterms:W3CDTF">2019-05-28T11:05:00Z</dcterms:created>
  <dcterms:modified xsi:type="dcterms:W3CDTF">2019-06-12T14:49:00Z</dcterms:modified>
</cp:coreProperties>
</file>