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DRAF KONTEN POSTER PUBLIKASI TESIS</w:t>
      </w:r>
    </w:p>
    <w:p>
      <w:pPr>
        <w:pStyle w:val="IntenseQuote"/>
      </w:pPr>
      <w:r>
        <w:t>Panduan Pembuatan di Canva/Photoshop:</w:t>
        <w:br/>
        <w:t>1. Gunakan ukuran A1 (59.4 x 84.1 cm) posisi Portrait (Berdiri) atau Landscape (Mendatar).</w:t>
        <w:br/>
        <w:t>2. Bagi poster menjadi 3 kolom utama.</w:t>
        <w:br/>
        <w:t>3. Copy-Paste teks pendek di bawah ini ke dalam kotak-kotak desain poster Anda.</w:t>
        <w:br/>
        <w:t>4. Masukkan gambar dari folder 'outputs' sesuai instruksi di bawah ini.</w:t>
      </w:r>
    </w:p>
    <w:p>
      <w:pPr>
        <w:pStyle w:val="Heading2"/>
      </w:pPr>
      <w:r>
        <w:t>BAGIAN ATAS (HEADER) - SEPANJANG LEBAR POSTER</w:t>
      </w:r>
    </w:p>
    <w:p>
      <w:r>
        <w:t>[Letakkan Logo ITSNU dan UNISBANK di sudut kiri dan kanan]</w:t>
      </w:r>
    </w:p>
    <w:p>
      <w:r>
        <w:t>STRATEGI SEGMENTASI PROBABILISTIK CALON MAHASISWA MENGGUNAKAN GAUSSIAN MIXTURE MODEL DAN OTOMASI ANALISIS LARGE LANGUAGE MODEL</w:t>
      </w:r>
    </w:p>
    <w:p>
      <w:r>
        <w:t>Mujibul Hakim (25.01.85.7010) | Pembimbing: Dr. Drs. Eri Zuliarso, M.Kom., MCF</w:t>
      </w:r>
    </w:p>
    <w:p>
      <w:r>
        <w:t>Magister Teknologi Informasi - Fakultas Teknologi Informasi dan Industri, UNISBANK</w:t>
      </w:r>
    </w:p>
    <w:p>
      <w:pPr>
        <w:pStyle w:val="Heading2"/>
      </w:pPr>
      <w:r>
        <w:t>KOLOM 1: PENDAHULUAN &amp; METODOLOGI</w:t>
      </w:r>
    </w:p>
    <w:p>
      <w:pPr>
        <w:pStyle w:val="Heading3"/>
      </w:pPr>
      <w:r>
        <w:t>1. Latar Belakang &amp; Tujuan</w:t>
      </w:r>
    </w:p>
    <w:p>
      <w:r>
        <w:t>Strategi marketing PMB ITSNU Pekalongan masih menggunakan pendekatan deskriptif konvensional. Penelitian ini memadukan NLP (IndoBERT), Soft-Clustering (GMM), dan Generative AI (LLM) untuk memetakan persona probabilitas calon mahasiswa guna strategi rekrutmen berbasis data.</w:t>
      </w:r>
    </w:p>
    <w:p>
      <w:pPr>
        <w:pStyle w:val="Heading3"/>
      </w:pPr>
      <w:r>
        <w:t>2. Metodologi (Hybrid Cognitive Pipeline)</w:t>
      </w:r>
    </w:p>
    <w:p>
      <w:r>
        <w:t>Tahapan CRISP-DM diimplementasikan dengan 3 pilar utama:</w:t>
      </w:r>
    </w:p>
    <w:p>
      <w:r>
        <w:t>- Text Embedding: IndoBERT (768 dimensi)</w:t>
        <w:br/>
        <w:t>- Clustering: Gaussian Mixture Model (GMM)</w:t>
        <w:br/>
        <w:t>- Reasoning: LLM Llama 3.3 (OpenRouter)</w:t>
      </w:r>
    </w:p>
    <w:p>
      <w:pPr>
        <w:pStyle w:val="Heading2"/>
      </w:pPr>
      <w:r>
        <w:t>KOLOM 2: HASIL &amp; ANALISIS</w:t>
      </w:r>
    </w:p>
    <w:p>
      <w:pPr>
        <w:pStyle w:val="Heading3"/>
      </w:pPr>
      <w:r>
        <w:t>3. Hasil Segmentasi (K-Optimal &amp; Time Series)</w:t>
      </w:r>
    </w:p>
    <w:p>
      <w:r>
        <w:t>[TEMPATKAN GAMBAR: gambar_4_3a_silhouette.png dan gambar_4_3c_ari.png DI SINI]</w:t>
      </w:r>
    </w:p>
    <w:p>
      <w:r>
        <w:t>Evaluasi menunjukkan jumlah klaster optimal berubah tiap periode (2-6 klaster). Analisis Adjusted Rand Index (ARI) mendeteksi adanya 'Structural Break' ekstrem (ARI = -0.0036) saat transisi pandemi COVID-19 (2019-2020), membuktikan bahwa segmentasi bersifat sangat dinamis.</w:t>
      </w:r>
    </w:p>
    <w:p>
      <w:pPr>
        <w:pStyle w:val="Heading3"/>
      </w:pPr>
      <w:r>
        <w:t>4. Generasi Persona LLM</w:t>
      </w:r>
    </w:p>
    <w:p>
      <w:r>
        <w:t>[TEMPATKAN GAMBAR: tabel_4_18_perbandingan.csv (Atau screenshot tabel dari tesis) DI SINI]</w:t>
      </w:r>
    </w:p>
    <w:p>
      <w:r>
        <w:t>LLM secara otomatis meringkas cluster matematika GMM menjadi persona humanis yang tervalidasi pakar, seperti 'Mahasiswa Teknis Lokal' atau 'Pencari Stabilitas Karir'.</w:t>
      </w:r>
    </w:p>
    <w:p>
      <w:pPr>
        <w:pStyle w:val="Heading2"/>
      </w:pPr>
      <w:r>
        <w:t>KOLOM 3: KESIMPULAN &amp; REKOMENDASI</w:t>
      </w:r>
    </w:p>
    <w:p>
      <w:pPr>
        <w:pStyle w:val="Heading3"/>
      </w:pPr>
      <w:r>
        <w:t>5. Kesimpulan</w:t>
      </w:r>
    </w:p>
    <w:p>
      <w:r>
        <w:t>1. GMM &amp; IndoBERT akurat menangani tumpang tindih probabilitas profil pendaftar.</w:t>
        <w:br/>
        <w:t>2. Pasar PMB bersifat sangat dinamis dan rentan terhadap disrupsi eksternal.</w:t>
        <w:br/>
        <w:t>3. LLM tervalidasi sangat kuat dalam mentransformasi big data menjadi narasi marketing.</w:t>
      </w:r>
    </w:p>
    <w:p>
      <w:pPr>
        <w:pStyle w:val="Heading3"/>
      </w:pPr>
      <w:r>
        <w:t>6. Rekomendasi 2025</w:t>
      </w:r>
    </w:p>
    <w:p>
      <w:r>
        <w:t>Kampus disarankan menerapkan dashboard otomasi PMB ini untuk melakukan penyesuaian promosi secara real-time dan hyper-personalized pada setiap klaster baru yang muncul di masa depan.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