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C24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1.司机端需输入</w:t>
      </w:r>
    </w:p>
    <w:p w14:paraId="06166150"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车型确定：①牵引车+低平板半挂车；②牵引车+多轴多轮液压悬挂挂车；③牵引车+特殊组合液压悬挂挂车。</w:t>
      </w:r>
    </w:p>
    <w:p w14:paraId="3420B72F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97120" cy="6278880"/>
            <wp:effectExtent l="0" t="0" r="177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12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64FF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车辆参数：</w:t>
      </w:r>
      <w:r>
        <w:rPr>
          <w:rFonts w:hint="eastAsia" w:cs="Times New Roman"/>
          <w:lang w:val="en-US" w:eastAsia="zh-CN"/>
        </w:rPr>
        <w:t>车货</w:t>
      </w:r>
      <w:r>
        <w:rPr>
          <w:rFonts w:hint="default" w:cs="Times New Roman"/>
          <w:lang w:val="en-US" w:eastAsia="zh-CN"/>
        </w:rPr>
        <w:t>总</w:t>
      </w:r>
      <w:r>
        <w:rPr>
          <w:rFonts w:hint="eastAsia" w:cs="Times New Roman"/>
          <w:lang w:val="en-US" w:eastAsia="zh-CN"/>
        </w:rPr>
        <w:t>长宽高、车货总重量</w:t>
      </w:r>
      <w:r>
        <w:rPr>
          <w:rFonts w:hint="default" w:cs="Times New Roman"/>
          <w:lang w:val="en-US" w:eastAsia="zh-CN"/>
        </w:rPr>
        <w:t>轴荷</w:t>
      </w:r>
      <w:r>
        <w:rPr>
          <w:rFonts w:hint="eastAsia" w:cs="Times New Roman"/>
          <w:lang w:val="en-US" w:eastAsia="zh-CN"/>
        </w:rPr>
        <w:t>、货物长宽高、货物重量、总</w:t>
      </w:r>
      <w:r>
        <w:rPr>
          <w:rFonts w:hint="default" w:cs="Times New Roman"/>
          <w:lang w:val="en-US" w:eastAsia="zh-CN"/>
        </w:rPr>
        <w:t>轴</w:t>
      </w:r>
      <w:r>
        <w:rPr>
          <w:rFonts w:hint="default" w:ascii="Times New Roman" w:hAnsi="Times New Roman" w:cs="Times New Roman"/>
          <w:lang w:val="en-US" w:eastAsia="zh-CN"/>
        </w:rPr>
        <w:t>数、</w:t>
      </w:r>
      <w:r>
        <w:rPr>
          <w:rFonts w:hint="eastAsia" w:cs="Times New Roman"/>
          <w:lang w:val="en-US" w:eastAsia="zh-CN"/>
        </w:rPr>
        <w:t>轴距、牵引车长、挂车长、牵引车轴数、挂车轴数、车头距第一个轴中心的距离（出现图片或模型帮助司机填报信息）</w:t>
      </w:r>
    </w:p>
    <w:p w14:paraId="02EDFDBB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2279E931">
      <w:pPr>
        <w:spacing w:line="360" w:lineRule="auto"/>
        <w:jc w:val="both"/>
        <w:rPr>
          <w:rFonts w:hint="default" w:ascii="Times New Roman" w:hAnsi="Times New Roman" w:cs="Times New Roman"/>
          <w:lang w:val="en-US" w:eastAsia="zh-CN"/>
        </w:rPr>
      </w:pPr>
    </w:p>
    <w:p w14:paraId="17695157">
      <w:pPr>
        <w:spacing w:line="360" w:lineRule="auto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7F8832D1">
      <w:pPr>
        <w:pStyle w:val="2"/>
        <w:bidi w:val="0"/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2.空间通行性</w:t>
      </w:r>
    </w:p>
    <w:p w14:paraId="2FE99985">
      <w:pPr>
        <w:pStyle w:val="3"/>
        <w:bidi w:val="0"/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2.1路线</w:t>
      </w:r>
    </w:p>
    <w:p w14:paraId="056A7CFB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横断面</w:t>
      </w:r>
    </w:p>
    <w:p w14:paraId="5F6F8D4A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平面</w:t>
      </w:r>
    </w:p>
    <w:p w14:paraId="2C06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20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 w:cs="Times New Roman"/>
          <w:lang w:val="en-US" w:eastAsia="zh-CN"/>
        </w:rPr>
        <w:t>按</w:t>
      </w:r>
      <w:r>
        <w:rPr>
          <w:rFonts w:hint="eastAsia" w:ascii="Times New Roman" w:hAnsi="Times New Roman" w:cs="Times New Roman"/>
          <w:lang w:val="en-US" w:eastAsia="zh-CN"/>
        </w:rPr>
        <w:t>附录B第B.1节计算。</w:t>
      </w:r>
    </w:p>
    <w:p w14:paraId="00969B97">
      <w:pPr>
        <w:numPr>
          <w:ilvl w:val="0"/>
          <w:numId w:val="0"/>
        </w:numPr>
        <w:spacing w:line="360" w:lineRule="auto"/>
        <w:jc w:val="center"/>
      </w:pPr>
    </w:p>
    <w:p w14:paraId="222B0855">
      <w:pPr>
        <w:numPr>
          <w:ilvl w:val="0"/>
          <w:numId w:val="0"/>
        </w:numPr>
        <w:spacing w:line="360" w:lineRule="auto"/>
      </w:pPr>
    </w:p>
    <w:p w14:paraId="0EA1BC2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3）纵断面</w:t>
      </w:r>
    </w:p>
    <w:p w14:paraId="33E00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爬坡性能验算（B.3节）；坡顶速度验算；竖曲线通行性评价（顶起失效、触头失效、拖尾失效和有效净空）</w:t>
      </w:r>
    </w:p>
    <w:p w14:paraId="0547B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如若要进行上述验算补充通行详细车辆动力参数。</w:t>
      </w:r>
    </w:p>
    <w:p w14:paraId="6257BB8D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（4）视距</w:t>
      </w:r>
    </w:p>
    <w:p w14:paraId="79961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视距参照《公路工程技术标准》JTG B01-2014；圆曲线最大通行速度根据停车视距根据B.6节进行计算。</w:t>
      </w:r>
    </w:p>
    <w:p w14:paraId="1A7954F8">
      <w:pPr>
        <w:pStyle w:val="3"/>
        <w:bidi w:val="0"/>
        <w:spacing w:line="360" w:lineRule="auto"/>
        <w:rPr>
          <w:rFonts w:hint="eastAsia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>2.2</w:t>
      </w:r>
      <w:r>
        <w:rPr>
          <w:rFonts w:hint="eastAsia" w:cs="Times New Roman"/>
          <w:b/>
          <w:lang w:val="en-US" w:eastAsia="zh-CN"/>
        </w:rPr>
        <w:t xml:space="preserve"> 平面交叉</w:t>
      </w:r>
    </w:p>
    <w:p w14:paraId="52C1B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auto"/>
        <w:rPr>
          <w:rFonts w:hint="eastAsia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高速</w:t>
      </w:r>
      <w:r>
        <w:rPr>
          <w:rFonts w:hint="eastAsia" w:cs="Times New Roman"/>
          <w:lang w:val="en-US" w:eastAsia="zh-CN"/>
        </w:rPr>
        <w:t>公路不考虑此项。</w:t>
      </w:r>
    </w:p>
    <w:p w14:paraId="430B19A5">
      <w:pPr>
        <w:pStyle w:val="3"/>
        <w:bidi w:val="0"/>
        <w:spacing w:line="360" w:lineRule="auto"/>
        <w:ind w:firstLine="0"/>
        <w:rPr>
          <w:rFonts w:hint="eastAsia" w:ascii="Times New Roman" w:hAnsi="Times New Roman" w:cs="Times New Roman"/>
          <w:b/>
          <w:lang w:val="en-US" w:eastAsia="zh-CN"/>
        </w:rPr>
      </w:pPr>
      <w:r>
        <w:rPr>
          <w:rFonts w:hint="eastAsia" w:ascii="Times New Roman" w:hAnsi="Times New Roman" w:cs="Times New Roman"/>
          <w:b/>
          <w:lang w:val="en-US" w:eastAsia="zh-CN"/>
        </w:rPr>
        <w:t>2.3立体交叉</w:t>
      </w:r>
    </w:p>
    <w:p w14:paraId="3EBF10A0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（1）连接部</w:t>
      </w:r>
    </w:p>
    <w:p w14:paraId="637FC0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主要考虑视距要求，高速公路一般能满足。</w:t>
      </w:r>
    </w:p>
    <w:p w14:paraId="5F1899B1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（2）匝道</w:t>
      </w:r>
    </w:p>
    <w:p w14:paraId="1B7DCF42">
      <w:pPr>
        <w:bidi w:val="0"/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路面宽度要求</w:t>
      </w:r>
    </w:p>
    <w:p w14:paraId="4A387F95">
      <w:pPr>
        <w:ind w:left="0" w:leftChars="0" w:firstLine="0" w:firstLineChars="0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（3）上跨桥</w:t>
      </w:r>
    </w:p>
    <w:p w14:paraId="2DA4C147">
      <w:pPr>
        <w:bidi w:val="0"/>
        <w:ind w:firstLine="64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净空要求</w:t>
      </w:r>
    </w:p>
    <w:p w14:paraId="5D7B36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2.4隧道</w:t>
      </w:r>
    </w:p>
    <w:p w14:paraId="091851C6">
      <w:pPr>
        <w:pStyle w:val="3"/>
        <w:bidi w:val="0"/>
        <w:ind w:firstLine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2.5交通工程及沿线设施</w:t>
      </w:r>
    </w:p>
    <w:p w14:paraId="7789EDDC">
      <w:pPr>
        <w:bidi w:val="0"/>
        <w:ind w:firstLine="64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收费站、护栏、标志、防眩设施、监控外场设备与照明杆柱、ETC 门架系统、绿化以及公路上方的线缆等设施</w:t>
      </w:r>
    </w:p>
    <w:p w14:paraId="1BF61AD4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结构通行性</w:t>
      </w:r>
    </w:p>
    <w:p w14:paraId="777B63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3.1桥梁</w:t>
      </w:r>
    </w:p>
    <w:p w14:paraId="2FE6AB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刚度、强度、稳定性、抗倾覆计算（弯桥和独柱墩必须专门验算）</w:t>
      </w:r>
    </w:p>
    <w:p w14:paraId="696DD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方法：车辆荷载效应比对法</w:t>
      </w:r>
      <w:r>
        <w:rPr>
          <w:rFonts w:hint="eastAsia"/>
          <w:lang w:val="en-US" w:eastAsia="zh-CN"/>
        </w:rPr>
        <w:t>、车辆荷载效应验算法</w:t>
      </w:r>
    </w:p>
    <w:p w14:paraId="5B121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可应用</w:t>
      </w:r>
      <w:r>
        <w:rPr>
          <w:rFonts w:hint="eastAsia"/>
          <w:b/>
          <w:bCs/>
          <w:u w:val="single"/>
          <w:lang w:val="en-US" w:eastAsia="zh-CN"/>
        </w:rPr>
        <w:t>车辆荷载效应比对法</w:t>
      </w:r>
      <w:r>
        <w:rPr>
          <w:rFonts w:hint="eastAsia"/>
          <w:lang w:val="en-US" w:eastAsia="zh-CN"/>
        </w:rPr>
        <w:t>快速计算，不满足时</w:t>
      </w:r>
      <w:r>
        <w:rPr>
          <w:rFonts w:hint="eastAsia"/>
          <w:b/>
          <w:bCs/>
          <w:u w:val="single"/>
          <w:lang w:val="en-US" w:eastAsia="zh-CN"/>
        </w:rPr>
        <w:t>车辆荷载效应验算法</w:t>
      </w:r>
      <w:r>
        <w:rPr>
          <w:rFonts w:hint="eastAsia"/>
          <w:lang w:val="en-US" w:eastAsia="zh-CN"/>
        </w:rPr>
        <w:t>补充计算。</w:t>
      </w:r>
    </w:p>
    <w:p w14:paraId="15358A71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3.2路基路面</w:t>
      </w:r>
    </w:p>
    <w:p w14:paraId="0EE04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路面承载力、路堤支挡结构及填方路基稳定性</w:t>
      </w:r>
    </w:p>
    <w:p w14:paraId="30C7E024">
      <w:pPr>
        <w:rPr>
          <w:rFonts w:hint="eastAsia"/>
          <w:lang w:val="en-US" w:eastAsia="zh-CN"/>
        </w:rPr>
      </w:pPr>
    </w:p>
    <w:p w14:paraId="48B897BE">
      <w:pPr>
        <w:rPr>
          <w:rFonts w:hint="eastAsia"/>
          <w:lang w:val="en-US" w:eastAsia="zh-CN"/>
        </w:rPr>
      </w:pPr>
    </w:p>
    <w:p w14:paraId="6AB4BBD7">
      <w:pPr>
        <w:ind w:left="0" w:leftChars="0" w:firstLine="0" w:firstLineChars="0"/>
        <w:jc w:val="center"/>
      </w:pPr>
      <w:r>
        <w:drawing>
          <wp:inline distT="0" distB="0" distL="114300" distR="114300">
            <wp:extent cx="3699510" cy="2925445"/>
            <wp:effectExtent l="0" t="0" r="1524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2F9A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大模型工作路线流程图</w:t>
      </w:r>
    </w:p>
    <w:p w14:paraId="71F7D356">
      <w:pPr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2EBB9D4D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6538F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模型：开源大语言模型DeepSeek-V3</w:t>
      </w:r>
    </w:p>
    <w:p w14:paraId="1B2DA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所需算力：8张A100（省级算力）</w:t>
      </w:r>
    </w:p>
    <w:p w14:paraId="7079B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大模型“客服”：①与司机自然语言交互（用图片和语言帮助司机理解需要输入的车辆信息）；②大模型和RAG收集车辆数据；③与管理人员自然语言交互，提供路线推荐逻辑辅助决策</w:t>
      </w:r>
    </w:p>
    <w:p w14:paraId="21D68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档案管理：建立工作台账、大模型数据报表</w:t>
      </w:r>
    </w:p>
    <w:p w14:paraId="6C03B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是否软件可视化？</w:t>
      </w:r>
    </w:p>
    <w:p w14:paraId="457209A3">
      <w:p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4CF63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大模型与司机的对话实例：</w:t>
      </w:r>
    </w:p>
    <w:p w14:paraId="4AFDC1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“您好！为了保证运输安全，请先告诉我您的运输起点和终点地址。”</w:t>
      </w:r>
    </w:p>
    <w:p w14:paraId="1DAA59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“起点是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，终点是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。”</w:t>
      </w:r>
    </w:p>
    <w:p w14:paraId="41809B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“收到。接下来请告诉我您的车辆类型及载重。”</w:t>
      </w:r>
    </w:p>
    <w:p w14:paraId="45763E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“车辆是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，载重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。”</w:t>
      </w:r>
    </w:p>
    <w:p w14:paraId="091DBC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“好的。为了确保通行顺利，请提供您的车辆的具体尺寸：长度、宽度和高度（单位米）。”</w:t>
      </w:r>
    </w:p>
    <w:p w14:paraId="6F06986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“车辆长度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米，宽度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米，高度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米。”</w:t>
      </w:r>
    </w:p>
    <w:p w14:paraId="2CEF9BC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“明白了。请问运输的货物名称和重量是多少？”</w:t>
      </w:r>
    </w:p>
    <w:p w14:paraId="5A0B0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司机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“运输的是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，重量</w:t>
      </w:r>
      <w:r>
        <w:rPr>
          <w:rFonts w:hint="eastAsia"/>
          <w:sz w:val="21"/>
          <w:szCs w:val="21"/>
          <w:lang w:val="en-US" w:eastAsia="zh-CN"/>
        </w:rPr>
        <w:t>xx</w:t>
      </w:r>
      <w:r>
        <w:rPr>
          <w:sz w:val="21"/>
          <w:szCs w:val="21"/>
        </w:rPr>
        <w:t>吨。”</w:t>
      </w:r>
    </w:p>
    <w:p w14:paraId="1A4A7F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0" w:firstLineChars="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大模型</w:t>
      </w:r>
      <w:r>
        <w:rPr>
          <w:sz w:val="21"/>
          <w:szCs w:val="21"/>
        </w:rPr>
        <w:t>：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“感谢提供信息。根据车辆尺寸和货物重量，</w:t>
      </w:r>
      <w:r>
        <w:rPr>
          <w:rFonts w:hint="eastAsia"/>
          <w:sz w:val="21"/>
          <w:szCs w:val="21"/>
          <w:lang w:val="en-US" w:eastAsia="zh-CN"/>
        </w:rPr>
        <w:t>最适合您的线路是xx，备用路线是xx，请提交给交通保障中心审批</w:t>
      </w:r>
      <w:r>
        <w:rPr>
          <w:sz w:val="21"/>
          <w:szCs w:val="21"/>
        </w:rPr>
        <w:t>。”</w:t>
      </w:r>
    </w:p>
    <w:p w14:paraId="6D18A390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EBB6F81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8B281B9">
      <w:p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与管理者的对话：</w:t>
      </w:r>
    </w:p>
    <w:p w14:paraId="5CB0C9FC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大模型：</w:t>
      </w:r>
      <w:r>
        <w:rPr>
          <w:rFonts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“您好，交通保障中心工作人员，现有一条大件运输任务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请求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，具体信息如下：</w:t>
      </w:r>
    </w:p>
    <w:p w14:paraId="640D5C8A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运输起点：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1A916ADD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运输终点：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2FA9E8FB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车辆类型：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266D3863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载重：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吨</w:t>
      </w:r>
    </w:p>
    <w:p w14:paraId="733FE808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车辆尺寸：长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米，宽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米，高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米</w:t>
      </w:r>
    </w:p>
    <w:p w14:paraId="56CED555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货物名称及重量：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吨</w:t>
      </w:r>
    </w:p>
    <w:p w14:paraId="0B305DAC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计划出发时间：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日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点</w:t>
      </w:r>
    </w:p>
    <w:p w14:paraId="1D97EF78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计到达时间：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日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点</w:t>
      </w:r>
    </w:p>
    <w:p w14:paraId="5B0ED1CB">
      <w:pPr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这次大件运输的推荐路线及分析如下：</w:t>
      </w:r>
    </w:p>
    <w:p w14:paraId="6BFD6168">
      <w:pPr>
        <w:numPr>
          <w:ilvl w:val="0"/>
          <w:numId w:val="0"/>
        </w:numPr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1.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路线A（主推荐路线）</w:t>
      </w:r>
    </w:p>
    <w:p w14:paraId="0357EB00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路径：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4BA8B89E">
      <w:pPr>
        <w:numPr>
          <w:ilvl w:val="0"/>
          <w:numId w:val="3"/>
        </w:numPr>
        <w:ind w:left="420" w:leftChars="0" w:hanging="42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优点：路况良好，限高限宽条件满足，通行时间预计3.5小时，途中配备专用大件运输通行许可。</w:t>
      </w:r>
    </w:p>
    <w:p w14:paraId="1BD107A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缺点：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xx转弯处</w:t>
      </w: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需安排交警疏导。</w:t>
      </w:r>
    </w:p>
    <w:p w14:paraId="3900C643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2. 路线B（备用路线）</w:t>
      </w:r>
    </w:p>
    <w:p w14:paraId="7EB19B32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路径：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 xml:space="preserve">高速 → 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</w:p>
    <w:p w14:paraId="17B0F6A3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优点：全程高速，路况稳定，车辆易于通行。</w:t>
      </w:r>
    </w:p>
    <w:p w14:paraId="4EF19794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缺点：里程较长，预计增加运输时间30分钟。</w:t>
      </w:r>
    </w:p>
    <w:p w14:paraId="29F4D8E3">
      <w:pPr>
        <w:numPr>
          <w:ilvl w:val="0"/>
          <w:numId w:val="0"/>
        </w:numPr>
        <w:ind w:left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安全重点提示：</w:t>
      </w:r>
    </w:p>
    <w:p w14:paraId="1D6D203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运输时间建议避开高峰时段，减少对交通流的影响。</w:t>
      </w:r>
    </w:p>
    <w:p w14:paraId="406A7004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货物固定需定期检查，防止运输过程中出现松动。</w:t>
      </w:r>
    </w:p>
    <w:p w14:paraId="02E83914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请交通保障中心根据以上信息，审批并提出具体交通管控建议。</w:t>
      </w:r>
    </w:p>
    <w:p w14:paraId="1ACA47BD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28497F7E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6AC56E9A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</w:p>
    <w:p w14:paraId="1333651F">
      <w:pPr>
        <w:ind w:left="0" w:leftChars="0" w:firstLine="0" w:firstLineChars="0"/>
        <w:jc w:val="both"/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交通保障中心：</w:t>
      </w:r>
    </w:p>
    <w:p w14:paraId="3E38D78B">
      <w:pPr>
        <w:ind w:left="0" w:leftChars="0" w:firstLine="0" w:firstLine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theme="minorBidi"/>
          <w:kern w:val="0"/>
          <w:sz w:val="21"/>
          <w:szCs w:val="21"/>
          <w:lang w:val="en-US" w:eastAsia="zh-CN" w:bidi="ar"/>
        </w:rPr>
        <w:t>这个月已经有多少起大件运输审批了？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”</w:t>
      </w:r>
    </w:p>
    <w:p w14:paraId="1E2ADFA9">
      <w:pPr>
        <w:ind w:left="0" w:leftChars="0" w:firstLine="0" w:firstLineChars="0"/>
        <w:jc w:val="both"/>
        <w:rPr>
          <w:rFonts w:hint="eastAsia" w:cstheme="minorBidi"/>
          <w:kern w:val="0"/>
          <w:sz w:val="21"/>
          <w:szCs w:val="21"/>
          <w:lang w:val="en-US" w:eastAsia="zh-CN" w:bidi="ar"/>
        </w:rPr>
      </w:pPr>
      <w:r>
        <w:rPr>
          <w:rFonts w:hint="eastAsia" w:cstheme="minorBidi"/>
          <w:kern w:val="0"/>
          <w:sz w:val="21"/>
          <w:szCs w:val="21"/>
          <w:lang w:val="en-US" w:eastAsia="zh-CN" w:bidi="ar"/>
        </w:rPr>
        <w:t>大模型：</w:t>
      </w:r>
    </w:p>
    <w:p w14:paraId="5DB97BA5">
      <w:pPr>
        <w:ind w:left="0" w:leftChars="0" w:firstLine="0" w:firstLineChars="0"/>
        <w:jc w:val="both"/>
        <w:rPr>
          <w:rFonts w:hint="default" w:cstheme="minorBidi"/>
          <w:kern w:val="0"/>
          <w:sz w:val="21"/>
          <w:szCs w:val="21"/>
          <w:lang w:val="en-US" w:eastAsia="zh-CN" w:bidi="ar"/>
        </w:rPr>
      </w:pPr>
      <w:r>
        <w:rPr>
          <w:rFonts w:hint="default" w:cstheme="minorBidi"/>
          <w:kern w:val="0"/>
          <w:sz w:val="21"/>
          <w:szCs w:val="21"/>
          <w:lang w:val="en-US" w:eastAsia="zh-CN" w:bidi="ar"/>
        </w:rPr>
        <w:t>“截至目前（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年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月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日），本月已审批大件运输任务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起，其中：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起已完成运输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，xx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起正在运输</w:t>
      </w:r>
      <w:r>
        <w:rPr>
          <w:rFonts w:hint="eastAsia" w:cstheme="minorBidi"/>
          <w:kern w:val="0"/>
          <w:sz w:val="21"/>
          <w:szCs w:val="21"/>
          <w:lang w:val="en-US" w:eastAsia="zh-CN" w:bidi="ar"/>
        </w:rPr>
        <w:t>，xx</w:t>
      </w:r>
      <w:r>
        <w:rPr>
          <w:rFonts w:hint="default" w:cstheme="minorBidi"/>
          <w:kern w:val="0"/>
          <w:sz w:val="21"/>
          <w:szCs w:val="21"/>
          <w:lang w:val="en-US" w:eastAsia="zh-CN" w:bidi="ar"/>
        </w:rPr>
        <w:t>起等待发车。”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32704"/>
    <w:multiLevelType w:val="singleLevel"/>
    <w:tmpl w:val="8743270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A315031"/>
    <w:multiLevelType w:val="singleLevel"/>
    <w:tmpl w:val="6A31503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D7C1BBE"/>
    <w:multiLevelType w:val="singleLevel"/>
    <w:tmpl w:val="7D7C1B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86186E"/>
    <w:rsid w:val="04893C18"/>
    <w:rsid w:val="04D31337"/>
    <w:rsid w:val="075D230B"/>
    <w:rsid w:val="095742E5"/>
    <w:rsid w:val="107A131B"/>
    <w:rsid w:val="12FE1C75"/>
    <w:rsid w:val="1A3D3083"/>
    <w:rsid w:val="1CBE6CB4"/>
    <w:rsid w:val="234564D6"/>
    <w:rsid w:val="30D37E45"/>
    <w:rsid w:val="33B977C6"/>
    <w:rsid w:val="34945CB6"/>
    <w:rsid w:val="38675A43"/>
    <w:rsid w:val="422E5823"/>
    <w:rsid w:val="438C45B0"/>
    <w:rsid w:val="48264F28"/>
    <w:rsid w:val="49CA7BE0"/>
    <w:rsid w:val="4A0D70CE"/>
    <w:rsid w:val="4BF72E21"/>
    <w:rsid w:val="4FEB6B02"/>
    <w:rsid w:val="5DD230AF"/>
    <w:rsid w:val="6DC76061"/>
    <w:rsid w:val="72E66F89"/>
    <w:rsid w:val="7324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43" w:firstLine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Lines="0" w:beforeAutospacing="0" w:afterLines="0" w:afterAutospacing="0" w:line="360" w:lineRule="auto"/>
      <w:ind w:firstLine="0" w:firstLineChars="0"/>
      <w:outlineLvl w:val="1"/>
    </w:pPr>
    <w:rPr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1481</Words>
  <Characters>1581</Characters>
  <Lines>0</Lines>
  <Paragraphs>0</Paragraphs>
  <TotalTime>143</TotalTime>
  <ScaleCrop>false</ScaleCrop>
  <LinksUpToDate>false</LinksUpToDate>
  <CharactersWithSpaces>1594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2025-08-07T03:05:00Z</dcterms:created>
  <dc:creator>yc</dc:creator>
  <cp:lastModifiedBy>晏铖</cp:lastModifiedBy>
  <cp:lastPrinted>2025-08-14T07:51:09Z</cp:lastPrinted>
  <dcterms:modified xsi:type="dcterms:W3CDTF">2025-08-14T09:18:59Z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eyJoZGlkIjoiZTkxMjgyNTA2YmFhNzYwY2Y5YjliMTUwMTFlMDcwOTQiLCJ1c2VySWQiOiI0MjY1MDA4MjMifQ==</vt:lpwstr>
  </property>
  <property fmtid="{D5CDD505-2E9C-101B-9397-08002B2CF9AE}" pid="4" name="ICV">
    <vt:lpwstr>3E7B9DFA679A49A0B87A2F7569610996_12</vt:lpwstr>
  </property>
</Properties>
</file>