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widowControl/>
        <w:pBdr>
          <w:top w:val="single" w:sz="2" w:space="1" w:color="000000"/>
          <w:left w:val="single" w:sz="2" w:space="1" w:color="000000"/>
          <w:bottom w:val="single" w:sz="2" w:space="1" w:color="000000"/>
          <w:right w:val="single" w:sz="2" w:space="1" w:color="000000"/>
        </w:pBdr>
        <w:bidi w:val="0"/>
        <w:spacing w:before="0" w:after="0"/>
        <w:ind w:left="0" w:right="0" w:hanging="0"/>
        <w:jc w:val="left"/>
        <w:rPr/>
      </w:pPr>
      <w:r>
        <w:rPr>
          <w:rStyle w:val="StrongEmphasis"/>
          <w:rFonts w:ascii="Anthropic Sans;system-ui;Segoe UI;Roboto;Helvetica;Arial;sans-serif" w:hAnsi="Anthropic Sans;system-ui;Segoe UI;Roboto;Helvetica;Arial;sans-serif"/>
          <w:b/>
          <w:i w:val="false"/>
          <w:caps w:val="false"/>
          <w:smallCaps w:val="false"/>
          <w:color w:val="000000"/>
          <w:spacing w:val="0"/>
          <w:sz w:val="21"/>
        </w:rPr>
        <w:t>Short answer</w:t>
      </w:r>
      <w:r>
        <w:rPr>
          <w:rFonts w:ascii="Anthropic Sans;system-ui;Segoe UI;Roboto;Helvetica;Arial;sans-serif" w:hAnsi="Anthropic Sans;system-ui;Segoe UI;Roboto;Helvetica;Arial;sans-serif"/>
          <w:b w:val="false"/>
          <w:i w:val="false"/>
          <w:caps w:val="false"/>
          <w:smallCaps w:val="false"/>
          <w:color w:val="000000"/>
          <w:spacing w:val="0"/>
          <w:sz w:val="21"/>
        </w:rPr>
        <w:t>: yes — three of FSO's four asks map cleanly onto what our pipeline already does. The fourth (deciding whether the six broader capabilities should be added) is judgement, not algorithm, but we can give them the evidence.</w:t>
      </w:r>
    </w:p>
    <w:p>
      <w:pPr>
        <w:pStyle w:val="Heading2"/>
        <w:widowControl/>
        <w:pBdr>
          <w:top w:val="single" w:sz="2" w:space="1" w:color="000000"/>
          <w:left w:val="single" w:sz="2" w:space="1" w:color="000000"/>
          <w:bottom w:val="single" w:sz="2" w:space="1" w:color="000000"/>
          <w:right w:val="single" w:sz="2" w:space="1" w:color="000000"/>
        </w:pBdr>
        <w:bidi w:val="0"/>
        <w:spacing w:lineRule="auto" w:line="319" w:before="0" w:after="0"/>
        <w:ind w:left="0" w:right="0" w:hanging="0"/>
        <w:jc w:val="left"/>
        <w:rPr>
          <w:rFonts w:ascii="Anthropic Sans;system-ui;Segoe UI;Roboto;Helvetica;Arial;sans-serif" w:hAnsi="Anthropic Sans;system-ui;Segoe UI;Roboto;Helvetica;Arial;sans-serif"/>
          <w:b w:val="false"/>
          <w:i w:val="false"/>
          <w:caps w:val="false"/>
          <w:smallCaps w:val="false"/>
          <w:color w:val="000000"/>
          <w:spacing w:val="0"/>
        </w:rPr>
      </w:pPr>
      <w:r>
        <w:rPr>
          <w:rFonts w:ascii="Anthropic Sans;system-ui;Segoe UI;Roboto;Helvetica;Arial;sans-serif" w:hAnsi="Anthropic Sans;system-ui;Segoe UI;Roboto;Helvetica;Arial;sans-serif"/>
          <w:b w:val="false"/>
          <w:i w:val="false"/>
          <w:caps w:val="false"/>
          <w:smallCaps w:val="false"/>
          <w:color w:val="000000"/>
          <w:spacing w:val="0"/>
        </w:rPr>
        <w:t>How it maps</w:t>
      </w:r>
    </w:p>
    <w:tbl>
      <w:tblPr>
        <w:tblW w:w="9638" w:type="dxa"/>
        <w:jc w:val="left"/>
        <w:tblInd w:w="0" w:type="dxa"/>
        <w:tblLayout w:type="fixed"/>
        <w:tblCellMar>
          <w:top w:w="90" w:type="dxa"/>
          <w:left w:w="90" w:type="dxa"/>
          <w:bottom w:w="90" w:type="dxa"/>
          <w:right w:w="0" w:type="dxa"/>
        </w:tblCellMar>
      </w:tblPr>
      <w:tblGrid>
        <w:gridCol w:w="2355"/>
        <w:gridCol w:w="4220"/>
        <w:gridCol w:w="3063"/>
      </w:tblGrid>
      <w:tr>
        <w:trPr>
          <w:tblHeader w:val="true"/>
        </w:trPr>
        <w:tc>
          <w:tcPr>
            <w:tcW w:w="2355" w:type="dxa"/>
            <w:tcBorders>
              <w:top w:val="single" w:sz="2" w:space="0" w:color="000000"/>
              <w:left w:val="single" w:sz="2" w:space="0" w:color="000000"/>
              <w:bottom w:val="single" w:sz="2" w:space="0" w:color="000000"/>
            </w:tcBorders>
            <w:vAlign w:val="center"/>
          </w:tcPr>
          <w:p>
            <w:pPr>
              <w:pStyle w:val="TableHeading"/>
              <w:bidi w:val="0"/>
              <w:spacing w:before="0" w:after="0"/>
              <w:ind w:left="0" w:right="0" w:hanging="0"/>
              <w:jc w:val="left"/>
              <w:rPr>
                <w:b/>
                <w:color w:val="000000"/>
              </w:rPr>
            </w:pPr>
            <w:r>
              <w:rPr>
                <w:b/>
                <w:color w:val="000000"/>
              </w:rPr>
              <w:t>FSO's task</w:t>
            </w:r>
          </w:p>
        </w:tc>
        <w:tc>
          <w:tcPr>
            <w:tcW w:w="4220" w:type="dxa"/>
            <w:tcBorders>
              <w:top w:val="single" w:sz="2" w:space="0" w:color="000000"/>
              <w:left w:val="single" w:sz="2" w:space="0" w:color="000000"/>
              <w:bottom w:val="single" w:sz="2" w:space="0" w:color="000000"/>
            </w:tcBorders>
            <w:vAlign w:val="center"/>
          </w:tcPr>
          <w:p>
            <w:pPr>
              <w:pStyle w:val="TableHeading"/>
              <w:bidi w:val="0"/>
              <w:spacing w:before="0" w:after="0"/>
              <w:ind w:left="0" w:right="0" w:hanging="0"/>
              <w:jc w:val="left"/>
              <w:rPr>
                <w:b/>
                <w:color w:val="000000"/>
              </w:rPr>
            </w:pPr>
            <w:r>
              <w:rPr>
                <w:b/>
                <w:color w:val="000000"/>
              </w:rPr>
              <w:t>What our pipeline provides</w:t>
            </w:r>
          </w:p>
        </w:tc>
        <w:tc>
          <w:tcPr>
            <w:tcW w:w="3063" w:type="dxa"/>
            <w:tcBorders>
              <w:top w:val="single" w:sz="2" w:space="0" w:color="000000"/>
              <w:left w:val="single" w:sz="2" w:space="0" w:color="000000"/>
              <w:bottom w:val="single" w:sz="2" w:space="0" w:color="000000"/>
            </w:tcBorders>
            <w:vAlign w:val="center"/>
          </w:tcPr>
          <w:p>
            <w:pPr>
              <w:pStyle w:val="TableHeading"/>
              <w:bidi w:val="0"/>
              <w:spacing w:before="0" w:after="0"/>
              <w:ind w:left="0" w:right="0" w:hanging="0"/>
              <w:jc w:val="left"/>
              <w:rPr>
                <w:b/>
                <w:color w:val="000000"/>
              </w:rPr>
            </w:pPr>
            <w:r>
              <w:rPr>
                <w:b/>
                <w:color w:val="000000"/>
              </w:rPr>
              <w:t>Fit</w:t>
            </w:r>
          </w:p>
        </w:tc>
      </w:tr>
      <w:tr>
        <w:trPr/>
        <w:tc>
          <w:tcPr>
            <w:tcW w:w="2355" w:type="dxa"/>
            <w:tcBorders>
              <w:top w:val="single" w:sz="2" w:space="0" w:color="000000"/>
              <w:left w:val="single" w:sz="2" w:space="0" w:color="000000"/>
              <w:bottom w:val="single" w:sz="2" w:space="0" w:color="000000"/>
            </w:tcBorders>
            <w:vAlign w:val="center"/>
          </w:tcPr>
          <w:p>
            <w:pPr>
              <w:pStyle w:val="TableContents"/>
              <w:bidi w:val="0"/>
              <w:spacing w:before="0" w:after="0"/>
              <w:ind w:left="0" w:right="0" w:hanging="0"/>
              <w:jc w:val="left"/>
              <w:rPr>
                <w:color w:val="000000"/>
              </w:rPr>
            </w:pPr>
            <w:r>
              <w:rPr>
                <w:color w:val="000000"/>
              </w:rPr>
              <w:t>Map ad-hoc wording from 66 documents to one of 16 CCS skills</w:t>
            </w:r>
          </w:p>
        </w:tc>
        <w:tc>
          <w:tcPr>
            <w:tcW w:w="4220" w:type="dxa"/>
            <w:tcBorders>
              <w:top w:val="single" w:sz="2" w:space="0" w:color="000000"/>
              <w:left w:val="single" w:sz="2" w:space="0" w:color="000000"/>
              <w:bottom w:val="single" w:sz="2" w:space="0" w:color="000000"/>
            </w:tcBorders>
            <w:vAlign w:val="center"/>
          </w:tcPr>
          <w:p>
            <w:pPr>
              <w:pStyle w:val="TableContents"/>
              <w:bidi w:val="0"/>
              <w:spacing w:lineRule="auto" w:line="336" w:before="0" w:after="0"/>
              <w:ind w:left="0" w:right="0" w:hanging="0"/>
              <w:jc w:val="left"/>
              <w:rPr/>
            </w:pPr>
            <w:r>
              <w:rPr>
                <w:color w:val="000000"/>
              </w:rPr>
              <w:t>Semantic similarity + LLM judge between two sides, with per-pair confidence and a reason string. The judge already supports </w:t>
            </w:r>
            <w:r>
              <w:rPr>
                <w:rStyle w:val="SourceText"/>
                <w:rFonts w:ascii="Anthropic Mono;ui-monospace;monospace" w:hAnsi="Anthropic Mono;ui-monospace;monospace"/>
                <w:b w:val="false"/>
                <w:color w:val="000000"/>
                <w:sz w:val="20"/>
                <w:bdr w:val="single" w:sz="2" w:space="1" w:color="000000"/>
              </w:rPr>
              <w:t>uni_to_uni</w:t>
            </w:r>
            <w:r>
              <w:rPr>
                <w:color w:val="000000"/>
              </w:rPr>
              <w:t> (symmetric, no VET asymmetry baked in).</w:t>
            </w:r>
          </w:p>
        </w:tc>
        <w:tc>
          <w:tcPr>
            <w:tcW w:w="3063" w:type="dxa"/>
            <w:tcBorders>
              <w:top w:val="single" w:sz="2" w:space="0" w:color="000000"/>
              <w:left w:val="single" w:sz="2" w:space="0" w:color="000000"/>
              <w:bottom w:val="single" w:sz="2" w:space="0" w:color="000000"/>
            </w:tcBorders>
            <w:vAlign w:val="center"/>
          </w:tcPr>
          <w:p>
            <w:pPr>
              <w:pStyle w:val="TableContents"/>
              <w:bidi w:val="0"/>
              <w:spacing w:before="0" w:after="0"/>
              <w:ind w:left="0" w:right="0" w:hanging="0"/>
              <w:jc w:val="left"/>
              <w:rPr/>
            </w:pPr>
            <w:r>
              <w:rPr>
                <w:rStyle w:val="StrongEmphasis"/>
                <w:b/>
                <w:color w:val="000000"/>
              </w:rPr>
              <w:t>Direct</w:t>
            </w:r>
            <w:r>
              <w:rPr>
                <w:color w:val="000000"/>
              </w:rPr>
              <w:t>. Treat the 16 CCS skills as the "target" qualification, each document's extracted phrases as the "source".</w:t>
            </w:r>
          </w:p>
        </w:tc>
      </w:tr>
      <w:tr>
        <w:trPr/>
        <w:tc>
          <w:tcPr>
            <w:tcW w:w="2355" w:type="dxa"/>
            <w:tcBorders>
              <w:top w:val="single" w:sz="2" w:space="0" w:color="000000"/>
              <w:left w:val="single" w:sz="2" w:space="0" w:color="000000"/>
              <w:bottom w:val="single" w:sz="2" w:space="0" w:color="000000"/>
            </w:tcBorders>
            <w:vAlign w:val="center"/>
          </w:tcPr>
          <w:p>
            <w:pPr>
              <w:pStyle w:val="TableContents"/>
              <w:bidi w:val="0"/>
              <w:spacing w:before="0" w:after="0"/>
              <w:ind w:left="0" w:right="0" w:hanging="0"/>
              <w:jc w:val="left"/>
              <w:rPr>
                <w:color w:val="000000"/>
              </w:rPr>
            </w:pPr>
            <w:r>
              <w:rPr>
                <w:color w:val="000000"/>
              </w:rPr>
              <w:t>Verify the alternative-term mapping is defensible</w:t>
            </w:r>
          </w:p>
        </w:tc>
        <w:tc>
          <w:tcPr>
            <w:tcW w:w="4220" w:type="dxa"/>
            <w:tcBorders>
              <w:top w:val="single" w:sz="2" w:space="0" w:color="000000"/>
              <w:left w:val="single" w:sz="2" w:space="0" w:color="000000"/>
              <w:bottom w:val="single" w:sz="2" w:space="0" w:color="000000"/>
            </w:tcBorders>
            <w:vAlign w:val="center"/>
          </w:tcPr>
          <w:p>
            <w:pPr>
              <w:pStyle w:val="TableContents"/>
              <w:bidi w:val="0"/>
              <w:spacing w:lineRule="auto" w:line="336" w:before="0" w:after="0"/>
              <w:ind w:left="0" w:right="0" w:hanging="0"/>
              <w:jc w:val="left"/>
              <w:rPr/>
            </w:pPr>
            <w:r>
              <w:rPr>
                <w:color w:val="000000"/>
              </w:rPr>
              <w:t>Self-consistency voting (</w:t>
            </w:r>
            <w:r>
              <w:rPr>
                <w:rStyle w:val="SourceText"/>
                <w:rFonts w:ascii="Anthropic Mono;ui-monospace;monospace" w:hAnsi="Anthropic Mono;ui-monospace;monospace"/>
                <w:b w:val="false"/>
                <w:color w:val="000000"/>
                <w:sz w:val="20"/>
                <w:bdr w:val="single" w:sz="2" w:space="1" w:color="000000"/>
              </w:rPr>
              <w:t>genai_validate_votes: 3-5</w:t>
            </w:r>
            <w:r>
              <w:rPr>
                <w:color w:val="000000"/>
              </w:rPr>
              <w:t>) and the two-tier demote/reject cutoffs surface low-agreement cases for human review.</w:t>
            </w:r>
          </w:p>
        </w:tc>
        <w:tc>
          <w:tcPr>
            <w:tcW w:w="3063" w:type="dxa"/>
            <w:tcBorders>
              <w:top w:val="single" w:sz="2" w:space="0" w:color="000000"/>
              <w:left w:val="single" w:sz="2" w:space="0" w:color="000000"/>
              <w:bottom w:val="single" w:sz="2" w:space="0" w:color="000000"/>
            </w:tcBorders>
            <w:vAlign w:val="center"/>
          </w:tcPr>
          <w:p>
            <w:pPr>
              <w:pStyle w:val="TableContents"/>
              <w:bidi w:val="0"/>
              <w:spacing w:before="0" w:after="0"/>
              <w:ind w:left="0" w:right="0" w:hanging="0"/>
              <w:jc w:val="left"/>
              <w:rPr/>
            </w:pPr>
            <w:r>
              <w:rPr>
                <w:rStyle w:val="StrongEmphasis"/>
                <w:b/>
                <w:color w:val="000000"/>
              </w:rPr>
              <w:t>Direct</w:t>
            </w:r>
            <w:r>
              <w:rPr>
                <w:color w:val="000000"/>
              </w:rPr>
              <w:t>. Their existing mapping becomes the candidate; the judge confirms, demotes one band, or rejects.</w:t>
            </w:r>
          </w:p>
        </w:tc>
      </w:tr>
      <w:tr>
        <w:trPr/>
        <w:tc>
          <w:tcPr>
            <w:tcW w:w="2355" w:type="dxa"/>
            <w:tcBorders>
              <w:top w:val="single" w:sz="2" w:space="0" w:color="000000"/>
              <w:left w:val="single" w:sz="2" w:space="0" w:color="000000"/>
              <w:bottom w:val="single" w:sz="2" w:space="0" w:color="000000"/>
            </w:tcBorders>
            <w:vAlign w:val="center"/>
          </w:tcPr>
          <w:p>
            <w:pPr>
              <w:pStyle w:val="TableContents"/>
              <w:bidi w:val="0"/>
              <w:spacing w:before="0" w:after="0"/>
              <w:ind w:left="0" w:right="0" w:hanging="0"/>
              <w:jc w:val="left"/>
              <w:rPr>
                <w:color w:val="000000"/>
              </w:rPr>
            </w:pPr>
            <w:r>
              <w:rPr>
                <w:color w:val="000000"/>
              </w:rPr>
              <w:t>Audit trail for every assignment</w:t>
            </w:r>
          </w:p>
        </w:tc>
        <w:tc>
          <w:tcPr>
            <w:tcW w:w="4220" w:type="dxa"/>
            <w:tcBorders>
              <w:top w:val="single" w:sz="2" w:space="0" w:color="000000"/>
              <w:left w:val="single" w:sz="2" w:space="0" w:color="000000"/>
              <w:bottom w:val="single" w:sz="2" w:space="0" w:color="000000"/>
            </w:tcBorders>
            <w:vAlign w:val="center"/>
          </w:tcPr>
          <w:p>
            <w:pPr>
              <w:pStyle w:val="TableContents"/>
              <w:bidi w:val="0"/>
              <w:spacing w:lineRule="auto" w:line="336" w:before="0" w:after="0"/>
              <w:ind w:left="0" w:right="0" w:hanging="0"/>
              <w:jc w:val="left"/>
              <w:rPr/>
            </w:pPr>
            <w:r>
              <w:rPr>
                <w:rStyle w:val="SourceText"/>
                <w:rFonts w:ascii="Anthropic Mono;ui-monospace;monospace" w:hAnsi="Anthropic Mono;ui-monospace;monospace"/>
                <w:b w:val="false"/>
                <w:color w:val="000000"/>
                <w:sz w:val="20"/>
                <w:bdr w:val="single" w:sz="2" w:space="1" w:color="000000"/>
              </w:rPr>
              <w:t>match_debug.csv</w:t>
            </w:r>
            <w:r>
              <w:rPr>
                <w:color w:val="000000"/>
              </w:rPr>
              <w:t> records every candidate pair: combined_score, similarity, level/context, vote split, judge reason.</w:t>
            </w:r>
          </w:p>
        </w:tc>
        <w:tc>
          <w:tcPr>
            <w:tcW w:w="3063" w:type="dxa"/>
            <w:tcBorders>
              <w:top w:val="single" w:sz="2" w:space="0" w:color="000000"/>
              <w:left w:val="single" w:sz="2" w:space="0" w:color="000000"/>
              <w:bottom w:val="single" w:sz="2" w:space="0" w:color="000000"/>
            </w:tcBorders>
            <w:vAlign w:val="center"/>
          </w:tcPr>
          <w:p>
            <w:pPr>
              <w:pStyle w:val="TableContents"/>
              <w:bidi w:val="0"/>
              <w:spacing w:before="0" w:after="0"/>
              <w:ind w:left="0" w:right="0" w:hanging="0"/>
              <w:jc w:val="left"/>
              <w:rPr/>
            </w:pPr>
            <w:r>
              <w:rPr>
                <w:rStyle w:val="StrongEmphasis"/>
                <w:b/>
                <w:color w:val="000000"/>
              </w:rPr>
              <w:t>Direct</w:t>
            </w:r>
            <w:r>
              <w:rPr>
                <w:color w:val="000000"/>
              </w:rPr>
              <w:t>. Defensible per-term record for the whole 66-document corpus.</w:t>
            </w:r>
          </w:p>
        </w:tc>
      </w:tr>
      <w:tr>
        <w:trPr/>
        <w:tc>
          <w:tcPr>
            <w:tcW w:w="2355" w:type="dxa"/>
            <w:tcBorders>
              <w:top w:val="single" w:sz="2" w:space="0" w:color="000000"/>
              <w:left w:val="single" w:sz="2" w:space="0" w:color="000000"/>
              <w:bottom w:val="single" w:sz="2" w:space="0" w:color="000000"/>
            </w:tcBorders>
            <w:vAlign w:val="center"/>
          </w:tcPr>
          <w:p>
            <w:pPr>
              <w:pStyle w:val="TableContents"/>
              <w:bidi w:val="0"/>
              <w:spacing w:before="0" w:after="0"/>
              <w:ind w:left="0" w:right="0" w:hanging="0"/>
              <w:jc w:val="left"/>
              <w:rPr>
                <w:color w:val="000000"/>
              </w:rPr>
            </w:pPr>
            <w:r>
              <w:rPr>
                <w:color w:val="000000"/>
              </w:rPr>
              <w:t>Identify capabilities CCS doesn't cover</w:t>
            </w:r>
          </w:p>
        </w:tc>
        <w:tc>
          <w:tcPr>
            <w:tcW w:w="4220" w:type="dxa"/>
            <w:tcBorders>
              <w:top w:val="single" w:sz="2" w:space="0" w:color="000000"/>
              <w:left w:val="single" w:sz="2" w:space="0" w:color="000000"/>
              <w:bottom w:val="single" w:sz="2" w:space="0" w:color="000000"/>
            </w:tcBorders>
            <w:vAlign w:val="center"/>
          </w:tcPr>
          <w:p>
            <w:pPr>
              <w:pStyle w:val="TableContents"/>
              <w:bidi w:val="0"/>
              <w:spacing w:before="0" w:after="0"/>
              <w:ind w:left="0" w:right="0" w:hanging="0"/>
              <w:jc w:val="left"/>
              <w:rPr>
                <w:color w:val="000000"/>
              </w:rPr>
            </w:pPr>
            <w:r>
              <w:rPr>
                <w:color w:val="000000"/>
              </w:rPr>
              <w:t>We expose "unmapped target skills" per recommendation; aggregated across documents this gives the share of phrases that have no confident CCS match, and you can cluster those.</w:t>
            </w:r>
          </w:p>
        </w:tc>
        <w:tc>
          <w:tcPr>
            <w:tcW w:w="3063" w:type="dxa"/>
            <w:tcBorders>
              <w:top w:val="single" w:sz="2" w:space="0" w:color="000000"/>
              <w:left w:val="single" w:sz="2" w:space="0" w:color="000000"/>
              <w:bottom w:val="single" w:sz="2" w:space="0" w:color="000000"/>
            </w:tcBorders>
            <w:vAlign w:val="center"/>
          </w:tcPr>
          <w:p>
            <w:pPr>
              <w:pStyle w:val="TableContents"/>
              <w:bidi w:val="0"/>
              <w:spacing w:before="0" w:after="0"/>
              <w:ind w:left="0" w:right="0" w:hanging="0"/>
              <w:jc w:val="left"/>
              <w:rPr/>
            </w:pPr>
            <w:r>
              <w:rPr>
                <w:rStyle w:val="StrongEmphasis"/>
                <w:b/>
                <w:color w:val="000000"/>
              </w:rPr>
              <w:t>Indirect</w:t>
            </w:r>
            <w:r>
              <w:rPr>
                <w:color w:val="000000"/>
              </w:rPr>
              <w:t> — we produce the evidence; the call (e.g. "add Project Management as a 17th capability") stays with FSO.</w:t>
            </w:r>
          </w:p>
        </w:tc>
      </w:tr>
    </w:tbl>
    <w:p>
      <w:pPr>
        <w:pStyle w:val="Heading2"/>
        <w:widowControl/>
        <w:pBdr>
          <w:top w:val="single" w:sz="2" w:space="1" w:color="000000"/>
          <w:left w:val="single" w:sz="2" w:space="1" w:color="000000"/>
          <w:bottom w:val="single" w:sz="2" w:space="1" w:color="000000"/>
          <w:right w:val="single" w:sz="2" w:space="1" w:color="000000"/>
        </w:pBdr>
        <w:bidi w:val="0"/>
        <w:spacing w:lineRule="auto" w:line="319" w:before="0" w:after="0"/>
        <w:ind w:left="0" w:right="0" w:hanging="0"/>
        <w:jc w:val="left"/>
        <w:rPr>
          <w:rFonts w:ascii="Anthropic Sans;system-ui;Segoe UI;Roboto;Helvetica;Arial;sans-serif" w:hAnsi="Anthropic Sans;system-ui;Segoe UI;Roboto;Helvetica;Arial;sans-serif"/>
          <w:b w:val="false"/>
          <w:i w:val="false"/>
          <w:caps w:val="false"/>
          <w:smallCaps w:val="false"/>
          <w:color w:val="000000"/>
          <w:spacing w:val="0"/>
        </w:rPr>
      </w:pPr>
      <w:r>
        <w:rPr>
          <w:rFonts w:ascii="Anthropic Sans;system-ui;Segoe UI;Roboto;Helvetica;Arial;sans-serif" w:hAnsi="Anthropic Sans;system-ui;Segoe UI;Roboto;Helvetica;Arial;sans-serif"/>
          <w:b w:val="false"/>
          <w:i w:val="false"/>
          <w:caps w:val="false"/>
          <w:smallCaps w:val="false"/>
          <w:color w:val="000000"/>
          <w:spacing w:val="0"/>
        </w:rPr>
        <w:t>What it doesn't give them out-of-the-box</w:t>
      </w:r>
    </w:p>
    <w:p>
      <w:pPr>
        <w:pStyle w:val="TextBody"/>
        <w:widowControl/>
        <w:pBdr>
          <w:top w:val="single" w:sz="2" w:space="1" w:color="000000"/>
          <w:left w:val="single" w:sz="2" w:space="1" w:color="000000"/>
          <w:bottom w:val="single" w:sz="2" w:space="1" w:color="000000"/>
          <w:right w:val="single" w:sz="2" w:space="1" w:color="000000"/>
        </w:pBdr>
        <w:bidi w:val="0"/>
        <w:spacing w:before="0" w:after="0"/>
        <w:ind w:left="0" w:right="0" w:hanging="0"/>
        <w:jc w:val="left"/>
        <w:rPr>
          <w:rFonts w:ascii="Anthropic Sans;system-ui;Segoe UI;Roboto;Helvetica;Arial;sans-serif" w:hAnsi="Anthropic Sans;system-ui;Segoe UI;Roboto;Helvetica;Arial;sans-serif"/>
          <w:b w:val="false"/>
          <w:i w:val="false"/>
          <w:caps w:val="false"/>
          <w:smallCaps w:val="false"/>
          <w:color w:val="000000"/>
          <w:spacing w:val="0"/>
          <w:sz w:val="21"/>
        </w:rPr>
      </w:pPr>
      <w:r>
        <w:rPr>
          <w:rFonts w:ascii="Anthropic Sans;system-ui;Segoe UI;Roboto;Helvetica;Arial;sans-serif" w:hAnsi="Anthropic Sans;system-ui;Segoe UI;Roboto;Helvetica;Arial;sans-serif"/>
          <w:b w:val="false"/>
          <w:i w:val="false"/>
          <w:caps w:val="false"/>
          <w:smallCaps w:val="false"/>
          <w:color w:val="000000"/>
          <w:spacing w:val="0"/>
          <w:sz w:val="21"/>
        </w:rPr>
        <w:t>Being honest about the gaps:</w:t>
      </w:r>
    </w:p>
    <w:p>
      <w:pPr>
        <w:pStyle w:val="TextBody"/>
        <w:widowControl/>
        <w:numPr>
          <w:ilvl w:val="0"/>
          <w:numId w:val="1"/>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jc w:val="left"/>
        <w:rPr/>
      </w:pPr>
      <w:r>
        <w:rPr>
          <w:rStyle w:val="StrongEmphasis"/>
          <w:rFonts w:ascii="Anthropic Sans;system-ui;Segoe UI;Roboto;Helvetica;Arial;sans-serif" w:hAnsi="Anthropic Sans;system-ui;Segoe UI;Roboto;Helvetica;Arial;sans-serif"/>
          <w:b/>
          <w:i w:val="false"/>
          <w:caps w:val="false"/>
          <w:smallCaps w:val="false"/>
          <w:color w:val="000000"/>
          <w:spacing w:val="0"/>
          <w:sz w:val="21"/>
        </w:rPr>
        <w:t>Document-shape glue</w:t>
      </w:r>
      <w:r>
        <w:rPr>
          <w:rFonts w:ascii="Anthropic Sans;system-ui;Segoe UI;Roboto;Helvetica;Arial;sans-serif" w:hAnsi="Anthropic Sans;system-ui;Segoe UI;Roboto;Helvetica;Arial;sans-serif"/>
          <w:b w:val="false"/>
          <w:i w:val="false"/>
          <w:caps w:val="false"/>
          <w:smallCaps w:val="false"/>
          <w:color w:val="000000"/>
          <w:spacing w:val="0"/>
          <w:sz w:val="21"/>
        </w:rPr>
        <w:t>. The 66 source documents are workforce plans / JSC plans / WEF reports — not VET units or university courses. Either someone converts them to the pipeline's qualification JSON shape, or we add a small adapter step. Not large.</w:t>
      </w:r>
    </w:p>
    <w:p>
      <w:pPr>
        <w:pStyle w:val="TextBody"/>
        <w:widowControl/>
        <w:numPr>
          <w:ilvl w:val="0"/>
          <w:numId w:val="1"/>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jc w:val="left"/>
        <w:rPr/>
      </w:pPr>
      <w:r>
        <w:rPr>
          <w:rStyle w:val="StrongEmphasis"/>
          <w:rFonts w:ascii="Anthropic Sans;system-ui;Segoe UI;Roboto;Helvetica;Arial;sans-serif" w:hAnsi="Anthropic Sans;system-ui;Segoe UI;Roboto;Helvetica;Arial;sans-serif"/>
          <w:b/>
          <w:i w:val="false"/>
          <w:caps w:val="false"/>
          <w:smallCaps w:val="false"/>
          <w:color w:val="000000"/>
          <w:spacing w:val="0"/>
          <w:sz w:val="21"/>
        </w:rPr>
        <w:t>CCS as "target qualification"</w:t>
      </w:r>
      <w:r>
        <w:rPr>
          <w:rFonts w:ascii="Anthropic Sans;system-ui;Segoe UI;Roboto;Helvetica;Arial;sans-serif" w:hAnsi="Anthropic Sans;system-ui;Segoe UI;Roboto;Helvetica;Arial;sans-serif"/>
          <w:b w:val="false"/>
          <w:i w:val="false"/>
          <w:caps w:val="false"/>
          <w:smallCaps w:val="false"/>
          <w:color w:val="000000"/>
          <w:spacing w:val="0"/>
          <w:sz w:val="21"/>
        </w:rPr>
        <w:t>. The CCS framework has to be modelled as a qualification JSON — 16 "courses" with descriptions and indicative phrases drawn from the published framework. One-off setup, then reused for all 66 docs.</w:t>
      </w:r>
    </w:p>
    <w:p>
      <w:pPr>
        <w:pStyle w:val="TextBody"/>
        <w:widowControl/>
        <w:numPr>
          <w:ilvl w:val="0"/>
          <w:numId w:val="1"/>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jc w:val="left"/>
        <w:rPr/>
      </w:pPr>
      <w:r>
        <w:rPr>
          <w:rStyle w:val="StrongEmphasis"/>
          <w:rFonts w:ascii="Anthropic Sans;system-ui;Segoe UI;Roboto;Helvetica;Arial;sans-serif" w:hAnsi="Anthropic Sans;system-ui;Segoe UI;Roboto;Helvetica;Arial;sans-serif"/>
          <w:b/>
          <w:i w:val="false"/>
          <w:caps w:val="false"/>
          <w:smallCaps w:val="false"/>
          <w:color w:val="000000"/>
          <w:spacing w:val="0"/>
          <w:sz w:val="21"/>
        </w:rPr>
        <w:t>Cross-document aggregation for the ranked demand table</w:t>
      </w:r>
      <w:r>
        <w:rPr>
          <w:rFonts w:ascii="Anthropic Sans;system-ui;Segoe UI;Roboto;Helvetica;Arial;sans-serif" w:hAnsi="Anthropic Sans;system-ui;Segoe UI;Roboto;Helvetica;Arial;sans-serif"/>
          <w:b w:val="false"/>
          <w:i w:val="false"/>
          <w:caps w:val="false"/>
          <w:smallCaps w:val="false"/>
          <w:color w:val="000000"/>
          <w:spacing w:val="0"/>
          <w:sz w:val="21"/>
        </w:rPr>
        <w:t>. We score per-document; FSO wants Very High/High/Moderate/Low across the whole corpus. Small post-processing wrapper on the per-doc outputs.</w:t>
      </w:r>
    </w:p>
    <w:p>
      <w:pPr>
        <w:pStyle w:val="TextBody"/>
        <w:widowControl/>
        <w:numPr>
          <w:ilvl w:val="0"/>
          <w:numId w:val="1"/>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lineRule="auto" w:line="336" w:before="0" w:after="0"/>
        <w:ind w:left="0" w:right="0" w:hanging="0"/>
        <w:jc w:val="left"/>
        <w:rPr/>
      </w:pPr>
      <w:r>
        <w:rPr>
          <w:rStyle w:val="StrongEmphasis"/>
          <w:rFonts w:ascii="Anthropic Sans;system-ui;Segoe UI;Roboto;Helvetica;Arial;sans-serif" w:hAnsi="Anthropic Sans;system-ui;Segoe UI;Roboto;Helvetica;Arial;sans-serif"/>
          <w:b/>
          <w:i w:val="false"/>
          <w:caps w:val="false"/>
          <w:smallCaps w:val="false"/>
          <w:color w:val="000000"/>
          <w:spacing w:val="0"/>
          <w:sz w:val="21"/>
        </w:rPr>
        <w:t>The multi-map problem they themselves flag</w:t>
      </w:r>
      <w:r>
        <w:rPr>
          <w:rFonts w:ascii="Anthropic Sans;system-ui;Segoe UI;Roboto;Helvetica;Arial;sans-serif" w:hAnsi="Anthropic Sans;system-ui;Segoe UI;Roboto;Helvetica;Arial;sans-serif"/>
          <w:b w:val="false"/>
          <w:i w:val="false"/>
          <w:caps w:val="false"/>
          <w:smallCaps w:val="false"/>
          <w:color w:val="000000"/>
          <w:spacing w:val="0"/>
          <w:sz w:val="21"/>
        </w:rPr>
        <w:t> (</w:t>
      </w:r>
      <w:r>
        <w:rPr>
          <w:rStyle w:val="SourceText"/>
          <w:rFonts w:ascii="Anthropic Mono;ui-monospace;monospace" w:hAnsi="Anthropic Mono;ui-monospace;monospace"/>
          <w:b w:val="false"/>
          <w:i w:val="false"/>
          <w:caps w:val="false"/>
          <w:smallCaps w:val="false"/>
          <w:color w:val="000000"/>
          <w:spacing w:val="0"/>
          <w:sz w:val="20"/>
          <w:bdr w:val="single" w:sz="2" w:space="1" w:color="000000"/>
        </w:rPr>
        <w:t>critical thinking → Sense Making OR Problem Solving</w:t>
      </w:r>
      <w:r>
        <w:rPr>
          <w:rFonts w:ascii="Anthropic Sans;system-ui;Segoe UI;Roboto;Helvetica;Arial;sans-serif" w:hAnsi="Anthropic Sans;system-ui;Segoe UI;Roboto;Helvetica;Arial;sans-serif"/>
          <w:b w:val="false"/>
          <w:i w:val="false"/>
          <w:caps w:val="false"/>
          <w:smallCaps w:val="false"/>
          <w:color w:val="000000"/>
          <w:spacing w:val="0"/>
          <w:sz w:val="21"/>
        </w:rPr>
        <w:t>). Our pipeline doesn't pick one canonical CCS label — it'll produce a top winner plus close runners-up, and you'll see them in the audit trail. FSO still owns the canonical assignment when the model is undecided.</w:t>
      </w:r>
    </w:p>
    <w:p>
      <w:pPr>
        <w:pStyle w:val="Heading2"/>
        <w:widowControl/>
        <w:pBdr>
          <w:top w:val="single" w:sz="2" w:space="1" w:color="000000"/>
          <w:left w:val="single" w:sz="2" w:space="1" w:color="000000"/>
          <w:bottom w:val="single" w:sz="2" w:space="1" w:color="000000"/>
          <w:right w:val="single" w:sz="2" w:space="1" w:color="000000"/>
        </w:pBdr>
        <w:bidi w:val="0"/>
        <w:spacing w:lineRule="auto" w:line="319" w:before="0" w:after="0"/>
        <w:ind w:left="0" w:right="0" w:hanging="0"/>
        <w:jc w:val="left"/>
        <w:rPr>
          <w:rFonts w:ascii="Anthropic Sans;system-ui;Segoe UI;Roboto;Helvetica;Arial;sans-serif" w:hAnsi="Anthropic Sans;system-ui;Segoe UI;Roboto;Helvetica;Arial;sans-serif"/>
          <w:b w:val="false"/>
          <w:i w:val="false"/>
          <w:caps w:val="false"/>
          <w:smallCaps w:val="false"/>
          <w:color w:val="000000"/>
          <w:spacing w:val="0"/>
        </w:rPr>
      </w:pPr>
      <w:r>
        <w:rPr>
          <w:rFonts w:ascii="Anthropic Sans;system-ui;Segoe UI;Roboto;Helvetica;Arial;sans-serif" w:hAnsi="Anthropic Sans;system-ui;Segoe UI;Roboto;Helvetica;Arial;sans-serif"/>
          <w:b w:val="false"/>
          <w:i w:val="false"/>
          <w:caps w:val="false"/>
          <w:smallCaps w:val="false"/>
          <w:color w:val="000000"/>
          <w:spacing w:val="0"/>
        </w:rPr>
        <w:t>What I'd propose as a low-risk next step</w:t>
      </w:r>
    </w:p>
    <w:p>
      <w:pPr>
        <w:pStyle w:val="TextBody"/>
        <w:widowControl/>
        <w:pBdr>
          <w:top w:val="single" w:sz="2" w:space="1" w:color="000000"/>
          <w:left w:val="single" w:sz="2" w:space="1" w:color="000000"/>
          <w:bottom w:val="single" w:sz="2" w:space="1" w:color="000000"/>
          <w:right w:val="single" w:sz="2" w:space="1" w:color="000000"/>
        </w:pBdr>
        <w:bidi w:val="0"/>
        <w:spacing w:before="0" w:after="0"/>
        <w:ind w:left="0" w:right="0" w:hanging="0"/>
        <w:jc w:val="left"/>
        <w:rPr/>
      </w:pPr>
      <w:r>
        <w:rPr>
          <w:rFonts w:ascii="Anthropic Sans;system-ui;Segoe UI;Roboto;Helvetica;Arial;sans-serif" w:hAnsi="Anthropic Sans;system-ui;Segoe UI;Roboto;Helvetica;Arial;sans-serif"/>
          <w:b w:val="false"/>
          <w:i w:val="false"/>
          <w:caps w:val="false"/>
          <w:smallCaps w:val="false"/>
          <w:color w:val="000000"/>
          <w:spacing w:val="0"/>
          <w:sz w:val="21"/>
        </w:rPr>
        <w:t>Don't pitch a 66-document run sight-unseen. Pitch a </w:t>
      </w:r>
      <w:r>
        <w:rPr>
          <w:rStyle w:val="StrongEmphasis"/>
          <w:rFonts w:ascii="Anthropic Sans;system-ui;Segoe UI;Roboto;Helvetica;Arial;sans-serif" w:hAnsi="Anthropic Sans;system-ui;Segoe UI;Roboto;Helvetica;Arial;sans-serif"/>
          <w:b/>
          <w:i w:val="false"/>
          <w:caps w:val="false"/>
          <w:smallCaps w:val="false"/>
          <w:color w:val="000000"/>
          <w:spacing w:val="0"/>
          <w:sz w:val="21"/>
        </w:rPr>
        <w:t>pilot of 3–5 representative documents</w:t>
      </w:r>
      <w:r>
        <w:rPr>
          <w:rFonts w:ascii="Anthropic Sans;system-ui;Segoe UI;Roboto;Helvetica;Arial;sans-serif" w:hAnsi="Anthropic Sans;system-ui;Segoe UI;Roboto;Helvetica;Arial;sans-serif"/>
          <w:b w:val="false"/>
          <w:i w:val="false"/>
          <w:caps w:val="false"/>
          <w:smallCaps w:val="false"/>
          <w:color w:val="000000"/>
          <w:spacing w:val="0"/>
          <w:sz w:val="21"/>
        </w:rPr>
        <w:t> so FSO sees the audit trail before committing.</w:t>
      </w:r>
    </w:p>
    <w:p>
      <w:pPr>
        <w:pStyle w:val="TextBody"/>
        <w:widowControl/>
        <w:numPr>
          <w:ilvl w:val="0"/>
          <w:numId w:val="2"/>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jc w:val="left"/>
        <w:rPr>
          <w:rFonts w:ascii="Anthropic Sans;system-ui;Segoe UI;Roboto;Helvetica;Arial;sans-serif" w:hAnsi="Anthropic Sans;system-ui;Segoe UI;Roboto;Helvetica;Arial;sans-serif"/>
          <w:b w:val="false"/>
          <w:i w:val="false"/>
          <w:caps w:val="false"/>
          <w:smallCaps w:val="false"/>
          <w:color w:val="000000"/>
          <w:spacing w:val="0"/>
          <w:sz w:val="21"/>
        </w:rPr>
      </w:pPr>
      <w:r>
        <w:rPr>
          <w:rFonts w:ascii="Anthropic Sans;system-ui;Segoe UI;Roboto;Helvetica;Arial;sans-serif" w:hAnsi="Anthropic Sans;system-ui;Segoe UI;Roboto;Helvetica;Arial;sans-serif"/>
          <w:b w:val="false"/>
          <w:i w:val="false"/>
          <w:caps w:val="false"/>
          <w:smallCaps w:val="false"/>
          <w:color w:val="000000"/>
          <w:spacing w:val="0"/>
          <w:sz w:val="21"/>
        </w:rPr>
        <w:t>Pick 3–5 docs (one JSC plan, one WEF report, one JSA report — covers their variety).</w:t>
      </w:r>
    </w:p>
    <w:p>
      <w:pPr>
        <w:pStyle w:val="TextBody"/>
        <w:widowControl/>
        <w:numPr>
          <w:ilvl w:val="0"/>
          <w:numId w:val="2"/>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jc w:val="left"/>
        <w:rPr>
          <w:rFonts w:ascii="Anthropic Sans;system-ui;Segoe UI;Roboto;Helvetica;Arial;sans-serif" w:hAnsi="Anthropic Sans;system-ui;Segoe UI;Roboto;Helvetica;Arial;sans-serif"/>
          <w:b w:val="false"/>
          <w:i w:val="false"/>
          <w:caps w:val="false"/>
          <w:smallCaps w:val="false"/>
          <w:color w:val="000000"/>
          <w:spacing w:val="0"/>
          <w:sz w:val="21"/>
        </w:rPr>
      </w:pPr>
      <w:r>
        <w:rPr>
          <w:rFonts w:ascii="Anthropic Sans;system-ui;Segoe UI;Roboto;Helvetica;Arial;sans-serif" w:hAnsi="Anthropic Sans;system-ui;Segoe UI;Roboto;Helvetica;Arial;sans-serif"/>
          <w:b w:val="false"/>
          <w:i w:val="false"/>
          <w:caps w:val="false"/>
          <w:smallCaps w:val="false"/>
          <w:color w:val="000000"/>
          <w:spacing w:val="0"/>
          <w:sz w:val="21"/>
        </w:rPr>
        <w:t>Stand up the CCS framework as a target qualification.</w:t>
      </w:r>
    </w:p>
    <w:p>
      <w:pPr>
        <w:pStyle w:val="TextBody"/>
        <w:widowControl/>
        <w:numPr>
          <w:ilvl w:val="0"/>
          <w:numId w:val="2"/>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lineRule="auto" w:line="336" w:before="0" w:after="0"/>
        <w:ind w:left="0" w:right="0" w:hanging="0"/>
        <w:jc w:val="left"/>
        <w:rPr/>
      </w:pPr>
      <w:r>
        <w:rPr>
          <w:rFonts w:ascii="Anthropic Sans;system-ui;Segoe UI;Roboto;Helvetica;Arial;sans-serif" w:hAnsi="Anthropic Sans;system-ui;Segoe UI;Roboto;Helvetica;Arial;sans-serif"/>
          <w:b w:val="false"/>
          <w:i w:val="false"/>
          <w:caps w:val="false"/>
          <w:smallCaps w:val="false"/>
          <w:color w:val="000000"/>
          <w:spacing w:val="0"/>
          <w:sz w:val="21"/>
        </w:rPr>
        <w:t>Run </w:t>
      </w:r>
      <w:r>
        <w:rPr>
          <w:rStyle w:val="SourceText"/>
          <w:rFonts w:ascii="Anthropic Mono;ui-monospace;monospace" w:hAnsi="Anthropic Mono;ui-monospace;monospace"/>
          <w:b w:val="false"/>
          <w:i w:val="false"/>
          <w:caps w:val="false"/>
          <w:smallCaps w:val="false"/>
          <w:color w:val="000000"/>
          <w:spacing w:val="0"/>
          <w:sz w:val="20"/>
          <w:bdr w:val="single" w:sz="2" w:space="1" w:color="000000"/>
        </w:rPr>
        <w:t>pair_type: uni_to_uni</w:t>
      </w:r>
      <w:r>
        <w:rPr>
          <w:rFonts w:ascii="Anthropic Sans;system-ui;Segoe UI;Roboto;Helvetica;Arial;sans-serif" w:hAnsi="Anthropic Sans;system-ui;Segoe UI;Roboto;Helvetica;Arial;sans-serif"/>
          <w:b w:val="false"/>
          <w:i w:val="false"/>
          <w:caps w:val="false"/>
          <w:smallCaps w:val="false"/>
          <w:color w:val="000000"/>
          <w:spacing w:val="0"/>
          <w:sz w:val="21"/>
        </w:rPr>
        <w:t>, </w:t>
      </w:r>
      <w:r>
        <w:rPr>
          <w:rStyle w:val="SourceText"/>
          <w:rFonts w:ascii="Anthropic Mono;ui-monospace;monospace" w:hAnsi="Anthropic Mono;ui-monospace;monospace"/>
          <w:b w:val="false"/>
          <w:i w:val="false"/>
          <w:caps w:val="false"/>
          <w:smallCaps w:val="false"/>
          <w:color w:val="000000"/>
          <w:spacing w:val="0"/>
          <w:sz w:val="20"/>
          <w:bdr w:val="single" w:sz="2" w:space="1" w:color="000000"/>
        </w:rPr>
        <w:t>genai_validate: true</w:t>
      </w:r>
      <w:r>
        <w:rPr>
          <w:rFonts w:ascii="Anthropic Sans;system-ui;Segoe UI;Roboto;Helvetica;Arial;sans-serif" w:hAnsi="Anthropic Sans;system-ui;Segoe UI;Roboto;Helvetica;Arial;sans-serif"/>
          <w:b w:val="false"/>
          <w:i w:val="false"/>
          <w:caps w:val="false"/>
          <w:smallCaps w:val="false"/>
          <w:color w:val="000000"/>
          <w:spacing w:val="0"/>
          <w:sz w:val="21"/>
        </w:rPr>
        <w:t>, </w:t>
      </w:r>
      <w:r>
        <w:rPr>
          <w:rStyle w:val="SourceText"/>
          <w:rFonts w:ascii="Anthropic Mono;ui-monospace;monospace" w:hAnsi="Anthropic Mono;ui-monospace;monospace"/>
          <w:b w:val="false"/>
          <w:i w:val="false"/>
          <w:caps w:val="false"/>
          <w:smallCaps w:val="false"/>
          <w:color w:val="000000"/>
          <w:spacing w:val="0"/>
          <w:sz w:val="20"/>
          <w:bdr w:val="single" w:sz="2" w:space="1" w:color="000000"/>
        </w:rPr>
        <w:t>votes: 3</w:t>
      </w:r>
      <w:r>
        <w:rPr>
          <w:rFonts w:ascii="Anthropic Sans;system-ui;Segoe UI;Roboto;Helvetica;Arial;sans-serif" w:hAnsi="Anthropic Sans;system-ui;Segoe UI;Roboto;Helvetica;Arial;sans-serif"/>
          <w:b w:val="false"/>
          <w:i w:val="false"/>
          <w:caps w:val="false"/>
          <w:smallCaps w:val="false"/>
          <w:color w:val="000000"/>
          <w:spacing w:val="0"/>
          <w:sz w:val="21"/>
        </w:rPr>
        <w:t>, with </w:t>
      </w:r>
      <w:r>
        <w:rPr>
          <w:rStyle w:val="SourceText"/>
          <w:rFonts w:ascii="Anthropic Mono;ui-monospace;monospace" w:hAnsi="Anthropic Mono;ui-monospace;monospace"/>
          <w:b w:val="false"/>
          <w:i w:val="false"/>
          <w:caps w:val="false"/>
          <w:smallCaps w:val="false"/>
          <w:color w:val="000000"/>
          <w:spacing w:val="0"/>
          <w:sz w:val="20"/>
          <w:bdr w:val="single" w:sz="2" w:space="1" w:color="000000"/>
        </w:rPr>
        <w:t>match_debug: true</w:t>
      </w:r>
      <w:r>
        <w:rPr>
          <w:rFonts w:ascii="Anthropic Sans;system-ui;Segoe UI;Roboto;Helvetica;Arial;sans-serif" w:hAnsi="Anthropic Sans;system-ui;Segoe UI;Roboto;Helvetica;Arial;sans-serif"/>
          <w:b w:val="false"/>
          <w:i w:val="false"/>
          <w:caps w:val="false"/>
          <w:smallCaps w:val="false"/>
          <w:color w:val="000000"/>
          <w:spacing w:val="0"/>
          <w:sz w:val="21"/>
        </w:rPr>
        <w:t>.</w:t>
      </w:r>
    </w:p>
    <w:p>
      <w:pPr>
        <w:pStyle w:val="TextBody"/>
        <w:widowControl/>
        <w:numPr>
          <w:ilvl w:val="0"/>
          <w:numId w:val="2"/>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jc w:val="left"/>
        <w:rPr>
          <w:rFonts w:ascii="Anthropic Sans;system-ui;Segoe UI;Roboto;Helvetica;Arial;sans-serif" w:hAnsi="Anthropic Sans;system-ui;Segoe UI;Roboto;Helvetica;Arial;sans-serif"/>
          <w:b w:val="false"/>
          <w:i w:val="false"/>
          <w:caps w:val="false"/>
          <w:smallCaps w:val="false"/>
          <w:color w:val="000000"/>
          <w:spacing w:val="0"/>
          <w:sz w:val="21"/>
        </w:rPr>
      </w:pPr>
      <w:r>
        <w:rPr>
          <w:rFonts w:ascii="Anthropic Sans;system-ui;Segoe UI;Roboto;Helvetica;Arial;sans-serif" w:hAnsi="Anthropic Sans;system-ui;Segoe UI;Roboto;Helvetica;Arial;sans-serif"/>
          <w:b w:val="false"/>
          <w:i w:val="false"/>
          <w:caps w:val="false"/>
          <w:smallCaps w:val="false"/>
          <w:color w:val="000000"/>
          <w:spacing w:val="0"/>
          <w:sz w:val="21"/>
        </w:rPr>
        <w:t>Walk FSO through the per-phrase audit trail: which alternative terms got high-confidence CCS matches, which got rejected, which had vote splits, which had no match (gap candidates).</w:t>
      </w:r>
    </w:p>
    <w:p>
      <w:pPr>
        <w:pStyle w:val="TextBody"/>
        <w:widowControl/>
        <w:pBdr>
          <w:top w:val="single" w:sz="2" w:space="1" w:color="000000"/>
          <w:left w:val="single" w:sz="2" w:space="1" w:color="000000"/>
          <w:bottom w:val="single" w:sz="2" w:space="1" w:color="000000"/>
          <w:right w:val="single" w:sz="2" w:space="1" w:color="000000"/>
        </w:pBdr>
        <w:bidi w:val="0"/>
        <w:spacing w:before="0" w:after="0"/>
        <w:ind w:left="0" w:right="0" w:hanging="0"/>
        <w:jc w:val="left"/>
        <w:rPr>
          <w:rFonts w:ascii="Anthropic Sans;system-ui;Segoe UI;Roboto;Helvetica;Arial;sans-serif" w:hAnsi="Anthropic Sans;system-ui;Segoe UI;Roboto;Helvetica;Arial;sans-serif"/>
          <w:b w:val="false"/>
          <w:i w:val="false"/>
          <w:caps w:val="false"/>
          <w:smallCaps w:val="false"/>
          <w:color w:val="000000"/>
          <w:spacing w:val="0"/>
          <w:sz w:val="21"/>
        </w:rPr>
      </w:pPr>
      <w:r>
        <w:rPr>
          <w:rFonts w:ascii="Anthropic Sans;system-ui;Segoe UI;Roboto;Helvetica;Arial;sans-serif" w:hAnsi="Anthropic Sans;system-ui;Segoe UI;Roboto;Helvetica;Arial;sans-serif"/>
          <w:b w:val="false"/>
          <w:i w:val="false"/>
          <w:caps w:val="false"/>
          <w:smallCaps w:val="false"/>
          <w:color w:val="000000"/>
          <w:spacing w:val="0"/>
          <w:sz w:val="21"/>
        </w:rPr>
        <w:t>If the per-phrase reasoning looks sane, scale to all 66. If it doesn't, you've spent 1 day not 30.</w:t>
      </w:r>
    </w:p>
    <w:p>
      <w:pPr>
        <w:pStyle w:val="Heading2"/>
        <w:widowControl/>
        <w:pBdr>
          <w:top w:val="single" w:sz="2" w:space="1" w:color="000000"/>
          <w:left w:val="single" w:sz="2" w:space="1" w:color="000000"/>
          <w:bottom w:val="single" w:sz="2" w:space="1" w:color="000000"/>
          <w:right w:val="single" w:sz="2" w:space="1" w:color="000000"/>
        </w:pBdr>
        <w:bidi w:val="0"/>
        <w:spacing w:lineRule="auto" w:line="319" w:before="0" w:after="0"/>
        <w:ind w:left="0" w:right="0" w:hanging="0"/>
        <w:jc w:val="left"/>
        <w:rPr>
          <w:rFonts w:ascii="Anthropic Sans;system-ui;Segoe UI;Roboto;Helvetica;Arial;sans-serif" w:hAnsi="Anthropic Sans;system-ui;Segoe UI;Roboto;Helvetica;Arial;sans-serif"/>
          <w:b w:val="false"/>
          <w:i w:val="false"/>
          <w:caps w:val="false"/>
          <w:smallCaps w:val="false"/>
          <w:color w:val="000000"/>
          <w:spacing w:val="0"/>
        </w:rPr>
      </w:pPr>
      <w:r>
        <w:rPr>
          <w:rFonts w:ascii="Anthropic Sans;system-ui;Segoe UI;Roboto;Helvetica;Arial;sans-serif" w:hAnsi="Anthropic Sans;system-ui;Segoe UI;Roboto;Helvetica;Arial;sans-serif"/>
          <w:b w:val="false"/>
          <w:i w:val="false"/>
          <w:caps w:val="false"/>
          <w:smallCaps w:val="false"/>
          <w:color w:val="000000"/>
          <w:spacing w:val="0"/>
        </w:rPr>
        <w:t>Honest recommendation</w:t>
      </w:r>
    </w:p>
    <w:p>
      <w:pPr>
        <w:pStyle w:val="TextBody"/>
        <w:widowControl/>
        <w:pBdr>
          <w:top w:val="single" w:sz="2" w:space="1" w:color="000000"/>
          <w:left w:val="single" w:sz="2" w:space="1" w:color="000000"/>
          <w:bottom w:val="single" w:sz="2" w:space="1" w:color="000000"/>
          <w:right w:val="single" w:sz="2" w:space="1" w:color="000000"/>
        </w:pBdr>
        <w:bidi w:val="0"/>
        <w:spacing w:before="0" w:after="0"/>
        <w:ind w:left="0" w:right="0" w:hanging="0"/>
        <w:jc w:val="left"/>
        <w:rPr/>
      </w:pPr>
      <w:r>
        <w:rPr>
          <w:rFonts w:ascii="Anthropic Sans;system-ui;Segoe UI;Roboto;Helvetica;Arial;sans-serif" w:hAnsi="Anthropic Sans;system-ui;Segoe UI;Roboto;Helvetica;Arial;sans-serif"/>
          <w:b w:val="false"/>
          <w:i w:val="false"/>
          <w:caps w:val="false"/>
          <w:smallCaps w:val="false"/>
          <w:color w:val="000000"/>
          <w:spacing w:val="0"/>
          <w:sz w:val="21"/>
        </w:rPr>
        <w:t>I'd reply YES to FSO with a small qualifier — your tooling </w:t>
      </w:r>
      <w:r>
        <w:rPr>
          <w:rStyle w:val="StrongEmphasis"/>
          <w:rFonts w:ascii="Anthropic Sans;system-ui;Segoe UI;Roboto;Helvetica;Arial;sans-serif" w:hAnsi="Anthropic Sans;system-ui;Segoe UI;Roboto;Helvetica;Arial;sans-serif"/>
          <w:b/>
          <w:i w:val="false"/>
          <w:caps w:val="false"/>
          <w:smallCaps w:val="false"/>
          <w:color w:val="000000"/>
          <w:spacing w:val="0"/>
          <w:sz w:val="21"/>
        </w:rPr>
        <w:t>scales their desktop review and gives it an auditable trail</w:t>
      </w:r>
      <w:r>
        <w:rPr>
          <w:rFonts w:ascii="Anthropic Sans;system-ui;Segoe UI;Roboto;Helvetica;Arial;sans-serif" w:hAnsi="Anthropic Sans;system-ui;Segoe UI;Roboto;Helvetica;Arial;sans-serif"/>
          <w:b w:val="false"/>
          <w:i w:val="false"/>
          <w:caps w:val="false"/>
          <w:smallCaps w:val="false"/>
          <w:color w:val="000000"/>
          <w:spacing w:val="0"/>
          <w:sz w:val="21"/>
        </w:rPr>
        <w:t>, but the framework-design questions (alternative-term canonical mapping, whether to add new capabilities) stay theirs to call. You're offering machinery for the validation, not replacement of the expert judgement.</w:t>
      </w:r>
    </w:p>
    <w:p>
      <w:pPr>
        <w:pStyle w:val="TextBody"/>
        <w:widowControl/>
        <w:pBdr>
          <w:top w:val="single" w:sz="2" w:space="1" w:color="000000"/>
          <w:left w:val="single" w:sz="2" w:space="1" w:color="000000"/>
          <w:bottom w:val="single" w:sz="2" w:space="1" w:color="000000"/>
          <w:right w:val="single" w:sz="2" w:space="1" w:color="000000"/>
        </w:pBdr>
        <w:bidi w:val="0"/>
        <w:spacing w:before="0" w:after="0"/>
        <w:ind w:left="0" w:right="0" w:hanging="0"/>
        <w:jc w:val="left"/>
        <w:rPr>
          <w:rFonts w:ascii="Anthropic Sans;system-ui;Segoe UI;Roboto;Helvetica;Arial;sans-serif" w:hAnsi="Anthropic Sans;system-ui;Segoe UI;Roboto;Helvetica;Arial;sans-serif"/>
          <w:b w:val="false"/>
          <w:i w:val="false"/>
          <w:caps w:val="false"/>
          <w:smallCaps w:val="false"/>
          <w:color w:val="000000"/>
          <w:spacing w:val="0"/>
          <w:sz w:val="21"/>
        </w:rPr>
      </w:pPr>
      <w:r>
        <w:rPr>
          <w:rFonts w:ascii="Anthropic Sans;system-ui;Segoe UI;Roboto;Helvetica;Arial;sans-serif" w:hAnsi="Anthropic Sans;system-ui;Segoe UI;Roboto;Helvetica;Arial;sans-serif"/>
          <w:b w:val="false"/>
          <w:i w:val="false"/>
          <w:caps w:val="false"/>
          <w:smallCaps w:val="false"/>
          <w:color w:val="000000"/>
          <w:spacing w:val="0"/>
          <w:sz w:val="21"/>
        </w:rPr>
        <w:t>Want me to draft the email reply, or stand up the pilot (CCS qual JSON + one sample doc converted to qualification shape + a YAML) so you can show them concrete output rather than describing it?</w:t>
      </w:r>
    </w:p>
    <w:p>
      <w:pPr>
        <w:pStyle w:val="Normal"/>
        <w:bidi w:val="0"/>
        <w:jc w:val="left"/>
        <w:rPr>
          <w:color w:val="000000"/>
        </w:rPr>
      </w:pPr>
      <w:r>
        <w:rPr>
          <w:color w:val="000000"/>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Anthropic Sans">
    <w:altName w:val="system-ui"/>
    <w:charset w:val="01"/>
    <w:family w:val="auto"/>
    <w:pitch w:val="default"/>
  </w:font>
  <w:font w:name="Anthropic Mono">
    <w:altName w:val="ui-monospace"/>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AU"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AU"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character" w:styleId="StrongEmphasis">
    <w:name w:val="Strong Emphasis"/>
    <w:qFormat/>
    <w:rPr>
      <w:b/>
      <w:bCs/>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8174</TotalTime>
  <Application>LibreOffice/7.3.7.2$Linux_X86_64 LibreOffice_project/30$Build-2</Application>
  <AppVersion>15.0000</AppVersion>
  <Pages>2</Pages>
  <Words>582</Words>
  <Characters>3188</Characters>
  <CharactersWithSpaces>3734</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2026-06-18T22:36:00Z</dcterms:created>
  <dc:creator/>
  <dc:description/>
  <dc:language>en-AU</dc:language>
  <cp:lastModifiedBy/>
  <dcterms:modified xsi:type="dcterms:W3CDTF">2026-06-24T15:00:45Z</dcterms:modified>
  <cp:revision>1</cp:revision>
  <dc:subject/>
  <dc:title/>
</cp:coreProperties>
</file>