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43670"/>
          <w:sz w:val="56"/>
        </w:rPr>
        <w:t>Credit Transfer Recommender</w:t>
      </w:r>
    </w:p>
    <w:p>
      <w:pPr>
        <w:jc w:val="center"/>
      </w:pPr>
      <w:r>
        <w:rPr>
          <w:i/>
          <w:color w:val="555555"/>
          <w:sz w:val="28"/>
        </w:rPr>
        <w:t>Technical specification of the direct one-vs-all matching strategy</w:t>
      </w:r>
    </w:p>
    <w:p>
      <w:pPr>
        <w:spacing w:before="3200"/>
      </w:pPr>
    </w:p>
    <w:p>
      <w:pPr>
        <w:jc w:val="center"/>
      </w:pPr>
      <w:r>
        <w:rPr>
          <w:b w:val="0"/>
          <w:i w:val="0"/>
          <w:color w:val="555555"/>
        </w:rPr>
        <w:t>Pipeline: extract, refine, differentiate, analyze.</w:t>
      </w:r>
    </w:p>
    <w:p>
      <w:pPr>
        <w:jc w:val="center"/>
      </w:pPr>
      <w:r>
        <w:rPr>
          <w:b w:val="0"/>
          <w:i w:val="0"/>
          <w:color w:val="555555"/>
        </w:rPr>
        <w:t>Active matcher: direct_one_vs_all</w:t>
      </w:r>
    </w:p>
    <w:p>
      <w:r>
        <w:br w:type="page"/>
      </w:r>
    </w:p>
    <w:p>
      <w:pPr>
        <w:pStyle w:val="Heading1"/>
      </w:pPr>
      <w:r>
        <w:t>Abstract</w:t>
      </w:r>
    </w:p>
    <w:p>
      <w:r>
        <w:rPr>
          <w:b w:val="0"/>
          <w:i w:val="0"/>
        </w:rPr>
        <w:t>This document explains how the credit transfer recommender turns a list of completed VET units of competency into FULL, PARTIAL, or NONE recommendations against the courses of a university qualification. The recommender runs four steps. The first three (extract, refine, differentiate) produce skills with consistent levels and audit metadata. The fourth (analyze) does the actual matching and scoring.</w:t>
      </w:r>
    </w:p>
    <w:p>
      <w:r>
        <w:rPr>
          <w:b w:val="0"/>
          <w:i w:val="0"/>
        </w:rPr>
        <w:t>Several matching strategies are supported. The strategy currently used in production is direct_one_vs_all. This paper specifies that strategy from the first cosine similarity all the way through to the final FULL/PARTIAL/NONE classification. Every coefficient, threshold and decision rule that affects the headline score is given here together with the value currently set in the YAML config.</w:t>
      </w:r>
    </w:p>
    <w:p>
      <w:pPr>
        <w:pStyle w:val="Heading1"/>
      </w:pPr>
      <w:r>
        <w:t>Notation used in this paper</w:t>
      </w:r>
    </w:p>
    <w:tbl>
      <w:tblPr>
        <w:tblStyle w:val="LightGrid-Accent1"/>
        <w:tblW w:type="auto" w:w="0"/>
        <w:tblLook w:firstColumn="1" w:firstRow="1" w:lastColumn="0" w:lastRow="0" w:noHBand="0" w:noVBand="1" w:val="04A0"/>
      </w:tblPr>
      <w:tblGrid>
        <w:gridCol w:w="4873"/>
        <w:gridCol w:w="4873"/>
      </w:tblGrid>
      <w:tr>
        <w:tc>
          <w:tcPr>
            <w:tcW w:type="dxa" w:w="4873"/>
            <w:shd w:fill="143670"/>
          </w:tcPr>
          <w:p>
            <w:r>
              <w:rPr>
                <w:b/>
                <w:color w:val="FFFFFF"/>
              </w:rPr>
              <w:t>Symbol</w:t>
            </w:r>
          </w:p>
        </w:tc>
        <w:tc>
          <w:tcPr>
            <w:tcW w:type="dxa" w:w="4873"/>
            <w:shd w:fill="143670"/>
          </w:tcPr>
          <w:p>
            <w:r>
              <w:rPr>
                <w:b/>
                <w:color w:val="FFFFFF"/>
              </w:rPr>
              <w:t>Meaning</w:t>
            </w:r>
          </w:p>
        </w:tc>
      </w:tr>
      <w:tr>
        <w:tc>
          <w:tcPr>
            <w:tcW w:type="dxa" w:w="4873"/>
          </w:tcPr>
          <w:p>
            <w:r>
              <w:t>V</w:t>
            </w:r>
          </w:p>
        </w:tc>
        <w:tc>
          <w:tcPr>
            <w:tcW w:type="dxa" w:w="4873"/>
          </w:tcPr>
          <w:p>
            <w:r>
              <w:t>One VET skill (refined name, level, context, ...).</w:t>
            </w:r>
          </w:p>
        </w:tc>
      </w:tr>
      <w:tr>
        <w:tc>
          <w:tcPr>
            <w:tcW w:type="dxa" w:w="4873"/>
          </w:tcPr>
          <w:p>
            <w:r>
              <w:t>U</w:t>
            </w:r>
          </w:p>
        </w:tc>
        <w:tc>
          <w:tcPr>
            <w:tcW w:type="dxa" w:w="4873"/>
          </w:tcPr>
          <w:p>
            <w:r>
              <w:t>One Uni skill (refined name, level, context, ...).</w:t>
            </w:r>
          </w:p>
        </w:tc>
      </w:tr>
      <w:tr>
        <w:tc>
          <w:tcPr>
            <w:tcW w:type="dxa" w:w="4873"/>
          </w:tcPr>
          <w:p>
            <w:r>
              <w:t>n_V, n_U</w:t>
            </w:r>
          </w:p>
        </w:tc>
        <w:tc>
          <w:tcPr>
            <w:tcW w:type="dxa" w:w="4873"/>
          </w:tcPr>
          <w:p>
            <w:r>
              <w:t>Number of VET / Uni skills in the analysed pair of qualifications.</w:t>
            </w:r>
          </w:p>
        </w:tc>
      </w:tr>
      <w:tr>
        <w:tc>
          <w:tcPr>
            <w:tcW w:type="dxa" w:w="4873"/>
          </w:tcPr>
          <w:p>
            <w:r>
              <w:t>S(V, U)</w:t>
            </w:r>
          </w:p>
        </w:tc>
        <w:tc>
          <w:tcPr>
            <w:tcW w:type="dxa" w:w="4873"/>
          </w:tcPr>
          <w:p>
            <w:r>
              <w:t>Cosine similarity of the embedded skill names, in [0, 1].</w:t>
            </w:r>
          </w:p>
        </w:tc>
      </w:tr>
      <w:tr>
        <w:tc>
          <w:tcPr>
            <w:tcW w:type="dxa" w:w="4873"/>
          </w:tcPr>
          <w:p>
            <w:r>
              <w:t>L(V, U)</w:t>
            </w:r>
          </w:p>
        </w:tc>
        <w:tc>
          <w:tcPr>
            <w:tcW w:type="dxa" w:w="4873"/>
          </w:tcPr>
          <w:p>
            <w:r>
              <w:t>AQF level compatibility, in [0, 1].</w:t>
            </w:r>
          </w:p>
        </w:tc>
      </w:tr>
      <w:tr>
        <w:tc>
          <w:tcPr>
            <w:tcW w:type="dxa" w:w="4873"/>
          </w:tcPr>
          <w:p>
            <w:r>
              <w:t>C(V, U)</w:t>
            </w:r>
          </w:p>
        </w:tc>
        <w:tc>
          <w:tcPr>
            <w:tcW w:type="dxa" w:w="4873"/>
          </w:tcPr>
          <w:p>
            <w:r>
              <w:t>Context (practical / theoretical / hybrid) compatibility, in [0, 1].</w:t>
            </w:r>
          </w:p>
        </w:tc>
      </w:tr>
      <w:tr>
        <w:tc>
          <w:tcPr>
            <w:tcW w:type="dxa" w:w="4873"/>
          </w:tcPr>
          <w:p>
            <w:r>
              <w:t>M(V, U)</w:t>
            </w:r>
          </w:p>
        </w:tc>
        <w:tc>
          <w:tcPr>
            <w:tcW w:type="dxa" w:w="4873"/>
          </w:tcPr>
          <w:p>
            <w:r>
              <w:t>Combined per-pair score, in [0, 1].</w:t>
            </w:r>
          </w:p>
        </w:tc>
      </w:tr>
      <w:tr>
        <w:tc>
          <w:tcPr>
            <w:tcW w:type="dxa" w:w="4873"/>
          </w:tcPr>
          <w:p>
            <w:r>
              <w:t>T_d, T_p</w:t>
            </w:r>
          </w:p>
        </w:tc>
        <w:tc>
          <w:tcPr>
            <w:tcW w:type="dxa" w:w="4873"/>
          </w:tcPr>
          <w:p>
            <w:r>
              <w:t>Direct (0.87) and Partial (0.78) classification thresholds for M.</w:t>
            </w:r>
          </w:p>
        </w:tc>
      </w:tr>
      <w:tr>
        <w:tc>
          <w:tcPr>
            <w:tcW w:type="dxa" w:w="4873"/>
          </w:tcPr>
          <w:p>
            <w:r>
              <w:t>m(V, U)</w:t>
            </w:r>
          </w:p>
        </w:tc>
        <w:tc>
          <w:tcPr>
            <w:tcW w:type="dxa" w:w="4873"/>
          </w:tcPr>
          <w:p>
            <w:r>
              <w:t>Per-pair label after all guards: Direct, Partial, or Unmapped.</w:t>
            </w:r>
          </w:p>
        </w:tc>
      </w:tr>
      <w:tr>
        <w:tc>
          <w:tcPr>
            <w:tcW w:type="dxa" w:w="4873"/>
          </w:tcPr>
          <w:p>
            <w:r>
              <w:t>K</w:t>
            </w:r>
          </w:p>
        </w:tc>
        <w:tc>
          <w:tcPr>
            <w:tcW w:type="dxa" w:w="4873"/>
          </w:tcPr>
          <w:p>
            <w:r>
              <w:t>Maximum number of Uni outcomes one VET skill can win per course (default 3).</w:t>
            </w:r>
          </w:p>
        </w:tc>
      </w:tr>
      <w:tr>
        <w:tc>
          <w:tcPr>
            <w:tcW w:type="dxa" w:w="4873"/>
          </w:tcPr>
          <w:p>
            <w:r>
              <w:t>beta</w:t>
            </w:r>
          </w:p>
        </w:tc>
        <w:tc>
          <w:tcPr>
            <w:tcW w:type="dxa" w:w="4873"/>
          </w:tcPr>
          <w:p>
            <w:r>
              <w:t>Coverage decay base (default 0.7).</w:t>
            </w:r>
          </w:p>
        </w:tc>
      </w:tr>
      <w:tr>
        <w:tc>
          <w:tcPr>
            <w:tcW w:type="dxa" w:w="4873"/>
          </w:tcPr>
          <w:p>
            <w:r>
              <w:t>w_*</w:t>
            </w:r>
          </w:p>
        </w:tc>
        <w:tc>
          <w:tcPr>
            <w:tcW w:type="dxa" w:w="4873"/>
          </w:tcPr>
          <w:p>
            <w:r>
              <w:t>Headline weights for Coverage, Quality, Level, Context, Confidence, Volume.</w:t>
            </w:r>
          </w:p>
        </w:tc>
      </w:tr>
    </w:tbl>
    <w:p>
      <w:r>
        <w:br w:type="page"/>
      </w:r>
    </w:p>
    <w:p>
      <w:pPr>
        <w:pStyle w:val="Heading1"/>
      </w:pPr>
      <w:r>
        <w:t>1. Pipeline overview</w:t>
      </w:r>
    </w:p>
    <w:p>
      <w:r>
        <w:rPr>
          <w:b w:val="0"/>
          <w:i w:val="0"/>
        </w:rPr>
        <w:t>Each run executes four steps in sequence. Each step writes its outputs to disk so a later step can resume from a prior run.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143670"/>
          </w:tcPr>
          <w:p>
            <w:r>
              <w:rPr>
                <w:b/>
                <w:color w:val="FFFFFF"/>
              </w:rPr>
              <w:t>#</w:t>
            </w:r>
          </w:p>
        </w:tc>
        <w:tc>
          <w:tcPr>
            <w:tcW w:type="dxa" w:w="2436"/>
            <w:shd w:fill="143670"/>
          </w:tcPr>
          <w:p>
            <w:r>
              <w:rPr>
                <w:b/>
                <w:color w:val="FFFFFF"/>
              </w:rPr>
              <w:t>Step</w:t>
            </w:r>
          </w:p>
        </w:tc>
        <w:tc>
          <w:tcPr>
            <w:tcW w:type="dxa" w:w="2436"/>
            <w:shd w:fill="143670"/>
          </w:tcPr>
          <w:p>
            <w:r>
              <w:rPr>
                <w:b/>
                <w:color w:val="FFFFFF"/>
              </w:rPr>
              <w:t>Purpose</w:t>
            </w:r>
          </w:p>
        </w:tc>
        <w:tc>
          <w:tcPr>
            <w:tcW w:type="dxa" w:w="2436"/>
            <w:shd w:fill="143670"/>
          </w:tcPr>
          <w:p>
            <w:r>
              <w:rPr>
                <w:b/>
                <w:color w:val="FFFFFF"/>
              </w:rPr>
              <w:t>Output</w:t>
            </w:r>
          </w:p>
        </w:tc>
      </w:tr>
      <w:tr>
        <w:tc>
          <w:tcPr>
            <w:tcW w:type="dxa" w:w="2436"/>
          </w:tcPr>
          <w:p>
            <w:r>
              <w:t>1</w:t>
            </w:r>
          </w:p>
        </w:tc>
        <w:tc>
          <w:tcPr>
            <w:tcW w:type="dxa" w:w="2436"/>
          </w:tcPr>
          <w:p>
            <w:r>
              <w:t>extract</w:t>
            </w:r>
          </w:p>
        </w:tc>
        <w:tc>
          <w:tcPr>
            <w:tcW w:type="dxa" w:w="2436"/>
          </w:tcPr>
          <w:p>
            <w:r>
              <w:t>Extract a list of discrete skills from each VET unit and each Uni course using an LLM.</w:t>
            </w:r>
          </w:p>
        </w:tc>
        <w:tc>
          <w:tcPr>
            <w:tcW w:type="dxa" w:w="2436"/>
          </w:tcPr>
          <w:p>
            <w:r>
              <w:t>vet_skills.json, uni_skills.json</w:t>
            </w:r>
          </w:p>
        </w:tc>
      </w:tr>
      <w:tr>
        <w:tc>
          <w:tcPr>
            <w:tcW w:type="dxa" w:w="2436"/>
          </w:tcPr>
          <w:p>
            <w:r>
              <w:t>2</w:t>
            </w:r>
          </w:p>
        </w:tc>
        <w:tc>
          <w:tcPr>
            <w:tcW w:type="dxa" w:w="2436"/>
          </w:tcPr>
          <w:p>
            <w:r>
              <w:t>refine</w:t>
            </w:r>
          </w:p>
        </w:tc>
        <w:tc>
          <w:tcPr>
            <w:tcW w:type="dxa" w:w="2436"/>
          </w:tcPr>
          <w:p>
            <w:r>
              <w:t>Polish skill names and descriptions, add boolean audit flags such as is_duplicate and is_out_of_scope, fill gaps from performance criteria.</w:t>
            </w:r>
          </w:p>
        </w:tc>
        <w:tc>
          <w:tcPr>
            <w:tcW w:type="dxa" w:w="2436"/>
          </w:tcPr>
          <w:p>
            <w:r>
              <w:t>vet_skills_refined.json, uni_skills_refined.json</w:t>
            </w:r>
          </w:p>
        </w:tc>
      </w:tr>
      <w:tr>
        <w:tc>
          <w:tcPr>
            <w:tcW w:type="dxa" w:w="2436"/>
          </w:tcPr>
          <w:p>
            <w:r>
              <w:t>3</w:t>
            </w:r>
          </w:p>
        </w:tc>
        <w:tc>
          <w:tcPr>
            <w:tcW w:type="dxa" w:w="2436"/>
          </w:tcPr>
          <w:p>
            <w:r>
              <w:t>differentiate</w:t>
            </w:r>
          </w:p>
        </w:tc>
        <w:tc>
          <w:tcPr>
            <w:tcW w:type="dxa" w:w="2436"/>
          </w:tcPr>
          <w:p>
            <w:r>
              <w:t>Adjust AQF skill levels so the cohort is internally consistent.</w:t>
            </w:r>
          </w:p>
        </w:tc>
        <w:tc>
          <w:tcPr>
            <w:tcW w:type="dxa" w:w="2436"/>
          </w:tcPr>
          <w:p>
            <w:r>
              <w:t>In-place edits on extracted skills.</w:t>
            </w:r>
          </w:p>
        </w:tc>
      </w:tr>
      <w:tr>
        <w:tc>
          <w:tcPr>
            <w:tcW w:type="dxa" w:w="2436"/>
          </w:tcPr>
          <w:p>
            <w:r>
              <w:t>4</w:t>
            </w:r>
          </w:p>
        </w:tc>
        <w:tc>
          <w:tcPr>
            <w:tcW w:type="dxa" w:w="2436"/>
          </w:tcPr>
          <w:p>
            <w:r>
              <w:t>analyze</w:t>
            </w:r>
          </w:p>
        </w:tc>
        <w:tc>
          <w:tcPr>
            <w:tcW w:type="dxa" w:w="2436"/>
          </w:tcPr>
          <w:p>
            <w:r>
              <w:t>Pairwise matching, guards, LLM equivalence judge, headline scoring, and the recommendation decision.</w:t>
            </w:r>
          </w:p>
        </w:tc>
        <w:tc>
          <w:tcPr>
            <w:tcW w:type="dxa" w:w="2436"/>
          </w:tcPr>
          <w:p>
            <w:r>
              <w:t>recommendations.json, match_debug.csv, skill_mapping.xlsx</w:t>
            </w:r>
          </w:p>
        </w:tc>
      </w:tr>
    </w:tbl>
    <w:p>
      <w:r>
        <w:rPr>
          <w:b w:val="0"/>
          <w:i w:val="0"/>
        </w:rPr>
        <w:t>The analyze step supports more than one matching strategy. This paper documents direct_one_vs_all, the strategy currently in production. Under that strategy each Uni outcome is the unit of decision: every Uni skill is independently paired with its best partner taken from the pool of all VET skills across all units of the VET qualification.</w:t>
      </w:r>
    </w:p>
    <w:p>
      <w:pPr>
        <w:pStyle w:val="Heading1"/>
      </w:pPr>
      <w:r>
        <w:t>2. Step 1: skill extraction</w:t>
      </w:r>
    </w:p>
    <w:p>
      <w:r>
        <w:rPr>
          <w:b w:val="0"/>
          <w:i w:val="0"/>
        </w:rPr>
        <w:t>Each VET unit and each Uni course is processed independently. The LLM receives the unit text (description, performance criteria, learning outcomes) and is asked to emit a list of skills. Each extracted skill carries:</w:t>
      </w:r>
    </w:p>
    <w:tbl>
      <w:tblPr>
        <w:tblStyle w:val="LightGrid-Accent1"/>
        <w:tblW w:type="auto" w:w="0"/>
        <w:tblLook w:firstColumn="1" w:firstRow="1" w:lastColumn="0" w:lastRow="0" w:noHBand="0" w:noVBand="1" w:val="04A0"/>
      </w:tblPr>
      <w:tblGrid>
        <w:gridCol w:w="3249"/>
        <w:gridCol w:w="3249"/>
        <w:gridCol w:w="3249"/>
      </w:tblGrid>
      <w:tr>
        <w:tc>
          <w:tcPr>
            <w:tcW w:type="dxa" w:w="3249"/>
            <w:shd w:fill="143670"/>
          </w:tcPr>
          <w:p>
            <w:r>
              <w:rPr>
                <w:b/>
                <w:color w:val="FFFFFF"/>
              </w:rPr>
              <w:t>Field</w:t>
            </w:r>
          </w:p>
        </w:tc>
        <w:tc>
          <w:tcPr>
            <w:tcW w:type="dxa" w:w="3249"/>
            <w:shd w:fill="143670"/>
          </w:tcPr>
          <w:p>
            <w:r>
              <w:rPr>
                <w:b/>
                <w:color w:val="FFFFFF"/>
              </w:rPr>
              <w:t>Type</w:t>
            </w:r>
          </w:p>
        </w:tc>
        <w:tc>
          <w:tcPr>
            <w:tcW w:type="dxa" w:w="3249"/>
            <w:shd w:fill="143670"/>
          </w:tcPr>
          <w:p>
            <w:r>
              <w:rPr>
                <w:b/>
                <w:color w:val="FFFFFF"/>
              </w:rPr>
              <w:t>Notes</w:t>
            </w:r>
          </w:p>
        </w:tc>
      </w:tr>
      <w:tr>
        <w:tc>
          <w:tcPr>
            <w:tcW w:type="dxa" w:w="3249"/>
          </w:tcPr>
          <w:p>
            <w:r>
              <w:t>name</w:t>
            </w:r>
          </w:p>
        </w:tc>
        <w:tc>
          <w:tcPr>
            <w:tcW w:type="dxa" w:w="3249"/>
          </w:tcPr>
          <w:p>
            <w:r>
              <w:t>str</w:t>
            </w:r>
          </w:p>
        </w:tc>
        <w:tc>
          <w:tcPr>
            <w:tcW w:type="dxa" w:w="3249"/>
          </w:tcPr>
          <w:p>
            <w:r>
              <w:t>A short label, typically 3 to 6 words.</w:t>
            </w:r>
          </w:p>
        </w:tc>
      </w:tr>
      <w:tr>
        <w:tc>
          <w:tcPr>
            <w:tcW w:type="dxa" w:w="3249"/>
          </w:tcPr>
          <w:p>
            <w:r>
              <w:t>description</w:t>
            </w:r>
          </w:p>
        </w:tc>
        <w:tc>
          <w:tcPr>
            <w:tcW w:type="dxa" w:w="3249"/>
          </w:tcPr>
          <w:p>
            <w:r>
              <w:t>str</w:t>
            </w:r>
          </w:p>
        </w:tc>
        <w:tc>
          <w:tcPr>
            <w:tcW w:type="dxa" w:w="3249"/>
          </w:tcPr>
          <w:p>
            <w:r>
              <w:t>A one-line description.</w:t>
            </w:r>
          </w:p>
        </w:tc>
      </w:tr>
      <w:tr>
        <w:tc>
          <w:tcPr>
            <w:tcW w:type="dxa" w:w="3249"/>
          </w:tcPr>
          <w:p>
            <w:r>
              <w:t>evidence</w:t>
            </w:r>
          </w:p>
        </w:tc>
        <w:tc>
          <w:tcPr>
            <w:tcW w:type="dxa" w:w="3249"/>
          </w:tcPr>
          <w:p>
            <w:r>
              <w:t>str</w:t>
            </w:r>
          </w:p>
        </w:tc>
        <w:tc>
          <w:tcPr>
            <w:tcW w:type="dxa" w:w="3249"/>
          </w:tcPr>
          <w:p>
            <w:r>
              <w:t>A short excerpt from the source text supporting the skill.</w:t>
            </w:r>
          </w:p>
        </w:tc>
      </w:tr>
      <w:tr>
        <w:tc>
          <w:tcPr>
            <w:tcW w:type="dxa" w:w="3249"/>
          </w:tcPr>
          <w:p>
            <w:r>
              <w:t>category</w:t>
            </w:r>
          </w:p>
        </w:tc>
        <w:tc>
          <w:tcPr>
            <w:tcW w:type="dxa" w:w="3249"/>
          </w:tcPr>
          <w:p>
            <w:r>
              <w:t>SkillCategory</w:t>
            </w:r>
          </w:p>
        </w:tc>
        <w:tc>
          <w:tcPr>
            <w:tcW w:type="dxa" w:w="3249"/>
          </w:tcPr>
          <w:p>
            <w:r>
              <w:t>TECHNICAL, COGNITIVE, INTERPERSONAL, etc.</w:t>
            </w:r>
          </w:p>
        </w:tc>
      </w:tr>
      <w:tr>
        <w:tc>
          <w:tcPr>
            <w:tcW w:type="dxa" w:w="3249"/>
          </w:tcPr>
          <w:p>
            <w:r>
              <w:t>level</w:t>
            </w:r>
          </w:p>
        </w:tc>
        <w:tc>
          <w:tcPr>
            <w:tcW w:type="dxa" w:w="3249"/>
          </w:tcPr>
          <w:p>
            <w:r>
              <w:t>SkillLevel</w:t>
            </w:r>
          </w:p>
        </w:tc>
        <w:tc>
          <w:tcPr>
            <w:tcW w:type="dxa" w:w="3249"/>
          </w:tcPr>
          <w:p>
            <w:r>
              <w:t>AQF level mapped to integer 1..10.</w:t>
            </w:r>
          </w:p>
        </w:tc>
      </w:tr>
      <w:tr>
        <w:tc>
          <w:tcPr>
            <w:tcW w:type="dxa" w:w="3249"/>
          </w:tcPr>
          <w:p>
            <w:r>
              <w:t>context</w:t>
            </w:r>
          </w:p>
        </w:tc>
        <w:tc>
          <w:tcPr>
            <w:tcW w:type="dxa" w:w="3249"/>
          </w:tcPr>
          <w:p>
            <w:r>
              <w:t>SkillContext</w:t>
            </w:r>
          </w:p>
        </w:tc>
        <w:tc>
          <w:tcPr>
            <w:tcW w:type="dxa" w:w="3249"/>
          </w:tcPr>
          <w:p>
            <w:r>
              <w:t>theoretical, practical, or hybrid.</w:t>
            </w:r>
          </w:p>
        </w:tc>
      </w:tr>
      <w:tr>
        <w:tc>
          <w:tcPr>
            <w:tcW w:type="dxa" w:w="3249"/>
          </w:tcPr>
          <w:p>
            <w:r>
              <w:t>confidence</w:t>
            </w:r>
          </w:p>
        </w:tc>
        <w:tc>
          <w:tcPr>
            <w:tcW w:type="dxa" w:w="3249"/>
          </w:tcPr>
          <w:p>
            <w:r>
              <w:t>float in [0,1]</w:t>
            </w:r>
          </w:p>
        </w:tc>
        <w:tc>
          <w:tcPr>
            <w:tcW w:type="dxa" w:w="3249"/>
          </w:tcPr>
          <w:p>
            <w:r>
              <w:t>How confident the extractor was in this skill.</w:t>
            </w:r>
          </w:p>
        </w:tc>
      </w:tr>
    </w:tbl>
    <w:p>
      <w:r>
        <w:rPr>
          <w:b w:val="0"/>
          <w:i w:val="0"/>
        </w:rPr>
        <w:t>No scoring happens here; the role of this step is to produce a normalised input list. Ensemble extraction is supported: multiple model calls can be voted into a single consensus list.</w:t>
      </w:r>
    </w:p>
    <w:p>
      <w:pPr>
        <w:pStyle w:val="Heading1"/>
      </w:pPr>
      <w:r>
        <w:t>3. Step 2: refinement</w:t>
      </w:r>
    </w:p>
    <w:p>
      <w:r>
        <w:rPr>
          <w:b w:val="0"/>
          <w:i w:val="0"/>
        </w:rPr>
        <w:t>The refinement step is implemented by SkillNameRefiner (utils/skill_name_refiner.py). It accepts the extracted skills, runs a multi-stage sequence of LLM and deterministic passes, and emits the refined skills with an audit trail under skill.metadata["refiner"]. The refiner has two modes controlled by the mode argument: VET and University. Mode affects which sub-steps fire and which sections of the prompts are used. For each side of the credit-transfer pair the appropriate mode runs once.</w:t>
      </w:r>
    </w:p>
    <w:p>
      <w:pPr>
        <w:pStyle w:val="Heading2"/>
      </w:pPr>
      <w:r>
        <w:t>3.1 Inputs to the refiner</w:t>
      </w:r>
    </w:p>
    <w:p>
      <w:r>
        <w:rPr>
          <w:b w:val="0"/>
          <w:i w:val="0"/>
        </w:rPr>
        <w:t>For every skill the refiner builds a per-skill record holding the source evidence and the wider unit or course context. The LLM passes see:</w:t>
      </w:r>
    </w:p>
    <w:tbl>
      <w:tblPr>
        <w:tblStyle w:val="LightGrid-Accent1"/>
        <w:tblW w:type="auto" w:w="0"/>
        <w:tblLook w:firstColumn="1" w:firstRow="1" w:lastColumn="0" w:lastRow="0" w:noHBand="0" w:noVBand="1" w:val="04A0"/>
      </w:tblPr>
      <w:tblGrid>
        <w:gridCol w:w="4873"/>
        <w:gridCol w:w="4873"/>
      </w:tblGrid>
      <w:tr>
        <w:tc>
          <w:tcPr>
            <w:tcW w:type="dxa" w:w="4873"/>
            <w:shd w:fill="143670"/>
          </w:tcPr>
          <w:p>
            <w:r>
              <w:rPr>
                <w:b/>
                <w:color w:val="FFFFFF"/>
              </w:rPr>
              <w:t>Field</w:t>
            </w:r>
          </w:p>
        </w:tc>
        <w:tc>
          <w:tcPr>
            <w:tcW w:type="dxa" w:w="4873"/>
            <w:shd w:fill="143670"/>
          </w:tcPr>
          <w:p>
            <w:r>
              <w:rPr>
                <w:b/>
                <w:color w:val="FFFFFF"/>
              </w:rPr>
              <w:t>Source</w:t>
            </w:r>
          </w:p>
        </w:tc>
      </w:tr>
      <w:tr>
        <w:tc>
          <w:tcPr>
            <w:tcW w:type="dxa" w:w="4873"/>
          </w:tcPr>
          <w:p>
            <w:r>
              <w:t>name, description, evidence</w:t>
            </w:r>
          </w:p>
        </w:tc>
        <w:tc>
          <w:tcPr>
            <w:tcW w:type="dxa" w:w="4873"/>
          </w:tcPr>
          <w:p>
            <w:r>
              <w:t>Carried over from the extract step.</w:t>
            </w:r>
          </w:p>
        </w:tc>
      </w:tr>
      <w:tr>
        <w:tc>
          <w:tcPr>
            <w:tcW w:type="dxa" w:w="4873"/>
          </w:tcPr>
          <w:p>
            <w:r>
              <w:t>unit_title, unit_context</w:t>
            </w:r>
          </w:p>
        </w:tc>
        <w:tc>
          <w:tcPr>
            <w:tcW w:type="dxa" w:w="4873"/>
          </w:tcPr>
          <w:p>
            <w:r>
              <w:t>Parent unit code, name, and description (for VET); course title and description (for Uni).</w:t>
            </w:r>
          </w:p>
        </w:tc>
      </w:tr>
      <w:tr>
        <w:tc>
          <w:tcPr>
            <w:tcW w:type="dxa" w:w="4873"/>
          </w:tcPr>
          <w:p>
            <w:r>
              <w:t>unit_structure</w:t>
            </w:r>
          </w:p>
        </w:tc>
        <w:tc>
          <w:tcPr>
            <w:tcW w:type="dxa" w:w="4873"/>
          </w:tcPr>
          <w:p>
            <w:r>
              <w:t>Elements and Performance Criteria (VET) or Learning Outcomes (Uni).</w:t>
            </w:r>
          </w:p>
        </w:tc>
      </w:tr>
      <w:tr>
        <w:tc>
          <w:tcPr>
            <w:tcW w:type="dxa" w:w="4873"/>
          </w:tcPr>
          <w:p>
            <w:r>
              <w:t>sub_outcomes</w:t>
            </w:r>
          </w:p>
        </w:tc>
        <w:tc>
          <w:tcPr>
            <w:tcW w:type="dxa" w:w="4873"/>
          </w:tcPr>
          <w:p>
            <w:r>
              <w:t>Performance criteria (VET) or learning-outcome bullets (Uni).</w:t>
            </w:r>
          </w:p>
        </w:tc>
      </w:tr>
      <w:tr>
        <w:tc>
          <w:tcPr>
            <w:tcW w:type="dxa" w:w="4873"/>
          </w:tcPr>
          <w:p>
            <w:r>
              <w:t>meta_skills</w:t>
            </w:r>
          </w:p>
        </w:tc>
        <w:tc>
          <w:tcPr>
            <w:tcW w:type="dxa" w:w="4873"/>
          </w:tcPr>
          <w:p>
            <w:r>
              <w:t>Foundation Skills block (VET only).</w:t>
            </w:r>
          </w:p>
        </w:tc>
      </w:tr>
      <w:tr>
        <w:tc>
          <w:tcPr>
            <w:tcW w:type="dxa" w:w="4873"/>
          </w:tcPr>
          <w:p>
            <w:r>
              <w:t>other_skills_in_unit</w:t>
            </w:r>
          </w:p>
        </w:tc>
        <w:tc>
          <w:tcPr>
            <w:tcW w:type="dxa" w:w="4873"/>
          </w:tcPr>
          <w:p>
            <w:r>
              <w:t>Names of the other extracted skills in the same parent. Used by duplicate detection.</w:t>
            </w:r>
          </w:p>
        </w:tc>
      </w:tr>
    </w:tbl>
    <w:p>
      <w:r>
        <w:rPr>
          <w:b w:val="0"/>
          <w:i w:val="0"/>
        </w:rPr>
        <w:t>Configuration knobs that change the refiner behaviour:</w:t>
      </w:r>
    </w:p>
    <w:tbl>
      <w:tblPr>
        <w:tblStyle w:val="LightGrid-Accent1"/>
        <w:tblW w:type="auto" w:w="0"/>
        <w:tblLook w:firstColumn="1" w:firstRow="1" w:lastColumn="0" w:lastRow="0" w:noHBand="0" w:noVBand="1" w:val="04A0"/>
      </w:tblPr>
      <w:tblGrid>
        <w:gridCol w:w="3249"/>
        <w:gridCol w:w="3249"/>
        <w:gridCol w:w="3249"/>
      </w:tblGrid>
      <w:tr>
        <w:tc>
          <w:tcPr>
            <w:tcW w:type="dxa" w:w="3249"/>
            <w:shd w:fill="143670"/>
          </w:tcPr>
          <w:p>
            <w:r>
              <w:rPr>
                <w:b/>
                <w:color w:val="FFFFFF"/>
              </w:rPr>
              <w:t>Knob</w:t>
            </w:r>
          </w:p>
        </w:tc>
        <w:tc>
          <w:tcPr>
            <w:tcW w:type="dxa" w:w="3249"/>
            <w:shd w:fill="143670"/>
          </w:tcPr>
          <w:p>
            <w:r>
              <w:rPr>
                <w:b/>
                <w:color w:val="FFFFFF"/>
              </w:rPr>
              <w:t>Default</w:t>
            </w:r>
          </w:p>
        </w:tc>
        <w:tc>
          <w:tcPr>
            <w:tcW w:type="dxa" w:w="3249"/>
            <w:shd w:fill="143670"/>
          </w:tcPr>
          <w:p>
            <w:r>
              <w:rPr>
                <w:b/>
                <w:color w:val="FFFFFF"/>
              </w:rPr>
              <w:t>Effect</w:t>
            </w:r>
          </w:p>
        </w:tc>
      </w:tr>
      <w:tr>
        <w:tc>
          <w:tcPr>
            <w:tcW w:type="dxa" w:w="3249"/>
          </w:tcPr>
          <w:p>
            <w:r>
              <w:t>batch_size</w:t>
            </w:r>
          </w:p>
        </w:tc>
        <w:tc>
          <w:tcPr>
            <w:tcW w:type="dxa" w:w="3249"/>
          </w:tcPr>
          <w:p>
            <w:r>
              <w:t>20</w:t>
            </w:r>
          </w:p>
        </w:tc>
        <w:tc>
          <w:tcPr>
            <w:tcW w:type="dxa" w:w="3249"/>
          </w:tcPr>
          <w:p>
            <w:r>
              <w:t>Number of skills per LLM call.</w:t>
            </w:r>
          </w:p>
        </w:tc>
      </w:tr>
      <w:tr>
        <w:tc>
          <w:tcPr>
            <w:tcW w:type="dxa" w:w="3249"/>
          </w:tcPr>
          <w:p>
            <w:r>
              <w:t>apply_style</w:t>
            </w:r>
          </w:p>
        </w:tc>
        <w:tc>
          <w:tcPr>
            <w:tcW w:type="dxa" w:w="3249"/>
          </w:tcPr>
          <w:p>
            <w:r>
              <w:t>True</w:t>
            </w:r>
          </w:p>
        </w:tc>
        <w:tc>
          <w:tcPr>
            <w:tcW w:type="dxa" w:w="3249"/>
          </w:tcPr>
          <w:p>
            <w:r>
              <w:t>Run the style-compliance pass (5c) over names and descriptions.</w:t>
            </w:r>
          </w:p>
        </w:tc>
      </w:tr>
      <w:tr>
        <w:tc>
          <w:tcPr>
            <w:tcW w:type="dxa" w:w="3249"/>
          </w:tcPr>
          <w:p>
            <w:r>
              <w:t>fill_gap</w:t>
            </w:r>
          </w:p>
        </w:tc>
        <w:tc>
          <w:tcPr>
            <w:tcW w:type="dxa" w:w="3249"/>
          </w:tcPr>
          <w:p>
            <w:r>
              <w:t>True</w:t>
            </w:r>
          </w:p>
        </w:tc>
        <w:tc>
          <w:tcPr>
            <w:tcW w:type="dxa" w:w="3249"/>
          </w:tcPr>
          <w:p>
            <w:r>
              <w:t>Run the gap-fill pass (3c) that adds skills missed by the extractor.</w:t>
            </w:r>
          </w:p>
        </w:tc>
      </w:tr>
      <w:tr>
        <w:tc>
          <w:tcPr>
            <w:tcW w:type="dxa" w:w="3249"/>
          </w:tcPr>
          <w:p>
            <w:r>
              <w:t>grounded_name_refine</w:t>
            </w:r>
          </w:p>
        </w:tc>
        <w:tc>
          <w:tcPr>
            <w:tcW w:type="dxa" w:w="3249"/>
          </w:tcPr>
          <w:p>
            <w:r>
              <w:t>False</w:t>
            </w:r>
          </w:p>
        </w:tc>
        <w:tc>
          <w:tcPr>
            <w:tcW w:type="dxa" w:w="3249"/>
          </w:tcPr>
          <w:p>
            <w:r>
              <w:t>Use the grounded prompt variant that anchors each skill to one Element / PC / FS before refining its name.</w:t>
            </w:r>
          </w:p>
        </w:tc>
      </w:tr>
      <w:tr>
        <w:tc>
          <w:tcPr>
            <w:tcW w:type="dxa" w:w="3249"/>
          </w:tcPr>
          <w:p>
            <w:r>
              <w:t>consensus_runs</w:t>
            </w:r>
          </w:p>
        </w:tc>
        <w:tc>
          <w:tcPr>
            <w:tcW w:type="dxa" w:w="3249"/>
          </w:tcPr>
          <w:p>
            <w:r>
              <w:t>3</w:t>
            </w:r>
          </w:p>
        </w:tc>
        <w:tc>
          <w:tcPr>
            <w:tcW w:type="dxa" w:w="3249"/>
          </w:tcPr>
          <w:p>
            <w:r>
              <w:t>Number of independent LLM runs that vote on the refined name.</w:t>
            </w:r>
          </w:p>
        </w:tc>
      </w:tr>
      <w:tr>
        <w:tc>
          <w:tcPr>
            <w:tcW w:type="dxa" w:w="3249"/>
          </w:tcPr>
          <w:p>
            <w:r>
              <w:t>consensus_threshold</w:t>
            </w:r>
          </w:p>
        </w:tc>
        <w:tc>
          <w:tcPr>
            <w:tcW w:type="dxa" w:w="3249"/>
          </w:tcPr>
          <w:p>
            <w:r>
              <w:t>2</w:t>
            </w:r>
          </w:p>
        </w:tc>
        <w:tc>
          <w:tcPr>
            <w:tcW w:type="dxa" w:w="3249"/>
          </w:tcPr>
          <w:p>
            <w:r>
              <w:t>Minimum vote count needed to accept a refined name.</w:t>
            </w:r>
          </w:p>
        </w:tc>
      </w:tr>
      <w:tr>
        <w:tc>
          <w:tcPr>
            <w:tcW w:type="dxa" w:w="3249"/>
          </w:tcPr>
          <w:p>
            <w:r>
              <w:t>validation_threshold</w:t>
            </w:r>
          </w:p>
        </w:tc>
        <w:tc>
          <w:tcPr>
            <w:tcW w:type="dxa" w:w="3249"/>
          </w:tcPr>
          <w:p>
            <w:r>
              <w:t>2</w:t>
            </w:r>
          </w:p>
        </w:tc>
        <w:tc>
          <w:tcPr>
            <w:tcW w:type="dxa" w:w="3249"/>
          </w:tcPr>
          <w:p>
            <w:r>
              <w:t>Minimum vote count for the dedicated validation pass (3d).</w:t>
            </w:r>
          </w:p>
        </w:tc>
      </w:tr>
      <w:tr>
        <w:tc>
          <w:tcPr>
            <w:tcW w:type="dxa" w:w="3249"/>
          </w:tcPr>
          <w:p>
            <w:r>
              <w:t>max_temperature</w:t>
            </w:r>
          </w:p>
        </w:tc>
        <w:tc>
          <w:tcPr>
            <w:tcW w:type="dxa" w:w="3249"/>
          </w:tcPr>
          <w:p>
            <w:r>
              <w:t>0.6</w:t>
            </w:r>
          </w:p>
        </w:tc>
        <w:tc>
          <w:tcPr>
            <w:tcW w:type="dxa" w:w="3249"/>
          </w:tcPr>
          <w:p>
            <w:r>
              <w:t>Top of the temperature schedule used across consensus runs.</w:t>
            </w:r>
          </w:p>
        </w:tc>
      </w:tr>
    </w:tbl>
    <w:p>
      <w:pPr>
        <w:pStyle w:val="Heading2"/>
      </w:pPr>
      <w:r>
        <w:t>3.2 Refinement pipeline</w:t>
      </w:r>
    </w:p>
    <w:p>
      <w:r>
        <w:rPr>
          <w:b w:val="0"/>
          <w:i w:val="0"/>
        </w:rPr>
        <w:t>The default pipeline executes the following sub-steps in order. Steps marked "VET only" or "Uni only" are gated on the mode. Steps marked "optional" are gated on a config knob. All other steps always run when refinement runs.</w:t>
      </w:r>
    </w:p>
    <w:tbl>
      <w:tblPr>
        <w:tblStyle w:val="LightGrid-Accent1"/>
        <w:tblW w:type="auto" w:w="0"/>
        <w:tblLook w:firstColumn="1" w:firstRow="1" w:lastColumn="0" w:lastRow="0" w:noHBand="0" w:noVBand="1" w:val="04A0"/>
      </w:tblPr>
      <w:tblGrid>
        <w:gridCol w:w="3249"/>
        <w:gridCol w:w="3249"/>
        <w:gridCol w:w="3249"/>
      </w:tblGrid>
      <w:tr>
        <w:tc>
          <w:tcPr>
            <w:tcW w:type="dxa" w:w="3249"/>
            <w:shd w:fill="143670"/>
          </w:tcPr>
          <w:p>
            <w:r>
              <w:rPr>
                <w:b/>
                <w:color w:val="FFFFFF"/>
              </w:rPr>
              <w:t>Step</w:t>
            </w:r>
          </w:p>
        </w:tc>
        <w:tc>
          <w:tcPr>
            <w:tcW w:type="dxa" w:w="3249"/>
            <w:shd w:fill="143670"/>
          </w:tcPr>
          <w:p>
            <w:r>
              <w:rPr>
                <w:b/>
                <w:color w:val="FFFFFF"/>
              </w:rPr>
              <w:t>Kind</w:t>
            </w:r>
          </w:p>
        </w:tc>
        <w:tc>
          <w:tcPr>
            <w:tcW w:type="dxa" w:w="3249"/>
            <w:shd w:fill="143670"/>
          </w:tcPr>
          <w:p>
            <w:r>
              <w:rPr>
                <w:b/>
                <w:color w:val="FFFFFF"/>
              </w:rPr>
              <w:t>What it does</w:t>
            </w:r>
          </w:p>
        </w:tc>
      </w:tr>
      <w:tr>
        <w:tc>
          <w:tcPr>
            <w:tcW w:type="dxa" w:w="3249"/>
          </w:tcPr>
          <w:p>
            <w:r>
              <w:t>1. Prepare</w:t>
            </w:r>
          </w:p>
        </w:tc>
        <w:tc>
          <w:tcPr>
            <w:tcW w:type="dxa" w:w="3249"/>
          </w:tcPr>
          <w:p>
            <w:r>
              <w:t>deterministic</w:t>
            </w:r>
          </w:p>
        </w:tc>
        <w:tc>
          <w:tcPr>
            <w:tcW w:type="dxa" w:w="3249"/>
          </w:tcPr>
          <w:p>
            <w:r>
              <w:t>Build per-skill dicts with name, evidence, parent context, sub-outcomes, foundation skills, and the list of other skills in the same unit.</w:t>
            </w:r>
          </w:p>
        </w:tc>
      </w:tr>
      <w:tr>
        <w:tc>
          <w:tcPr>
            <w:tcW w:type="dxa" w:w="3249"/>
          </w:tcPr>
          <w:p>
            <w:r>
              <w:t>2. Consensus rename</w:t>
            </w:r>
          </w:p>
        </w:tc>
        <w:tc>
          <w:tcPr>
            <w:tcW w:type="dxa" w:w="3249"/>
          </w:tcPr>
          <w:p>
            <w:r>
              <w:t>LLM</w:t>
            </w:r>
          </w:p>
        </w:tc>
        <w:tc>
          <w:tcPr>
            <w:tcW w:type="dxa" w:w="3249"/>
          </w:tcPr>
          <w:p>
            <w:r>
              <w:t>Run the rename prompt N times (default 3) at a temperature schedule from 0 to max_temperature. Accept the new name only if it gets &gt;= consensus_threshold votes.</w:t>
            </w:r>
          </w:p>
        </w:tc>
      </w:tr>
      <w:tr>
        <w:tc>
          <w:tcPr>
            <w:tcW w:type="dxa" w:w="3249"/>
          </w:tcPr>
          <w:p>
            <w:r>
              <w:t>3a. Post-process</w:t>
            </w:r>
          </w:p>
        </w:tc>
        <w:tc>
          <w:tcPr>
            <w:tcW w:type="dxa" w:w="3249"/>
          </w:tcPr>
          <w:p>
            <w:r>
              <w:t>deterministic</w:t>
            </w:r>
          </w:p>
        </w:tc>
        <w:tc>
          <w:tcPr>
            <w:tcW w:type="dxa" w:w="3249"/>
          </w:tcPr>
          <w:p>
            <w:r>
              <w:t>Strip redundant trailing words, apply AU spelling, retitle to Title Case, and run the action-as-noun guard.</w:t>
            </w:r>
          </w:p>
        </w:tc>
      </w:tr>
      <w:tr>
        <w:tc>
          <w:tcPr>
            <w:tcW w:type="dxa" w:w="3249"/>
          </w:tcPr>
          <w:p>
            <w:r>
              <w:t>3b. Duplicate (Jaccard)</w:t>
            </w:r>
          </w:p>
        </w:tc>
        <w:tc>
          <w:tcPr>
            <w:tcW w:type="dxa" w:w="3249"/>
          </w:tcPr>
          <w:p>
            <w:r>
              <w:t>deterministic</w:t>
            </w:r>
          </w:p>
        </w:tc>
        <w:tc>
          <w:tcPr>
            <w:tcW w:type="dxa" w:w="3249"/>
          </w:tcPr>
          <w:p>
            <w:r>
              <w:t>Pair-wise word-Jaccard on the refined names; mark very close pairs as is_duplicate with duplicate_of set.</w:t>
            </w:r>
          </w:p>
        </w:tc>
      </w:tr>
      <w:tr>
        <w:tc>
          <w:tcPr>
            <w:tcW w:type="dxa" w:w="3249"/>
          </w:tcPr>
          <w:p>
            <w:r>
              <w:t>3b2. Domain marker MIS</w:t>
            </w:r>
          </w:p>
        </w:tc>
        <w:tc>
          <w:tcPr>
            <w:tcW w:type="dxa" w:w="3249"/>
          </w:tcPr>
          <w:p>
            <w:r>
              <w:t>deterministic</w:t>
            </w:r>
          </w:p>
        </w:tc>
        <w:tc>
          <w:tcPr>
            <w:tcW w:type="dxa" w:w="3249"/>
          </w:tcPr>
          <w:p>
            <w:r>
              <w:t>Flag skills whose name contains a domain marker that does not appear in the evidence (e.g. name says "security register" but evidence describes an inventory).</w:t>
            </w:r>
          </w:p>
        </w:tc>
      </w:tr>
      <w:tr>
        <w:tc>
          <w:tcPr>
            <w:tcW w:type="dxa" w:w="3249"/>
          </w:tcPr>
          <w:p>
            <w:r>
              <w:t>3b3. Generic FS OOS</w:t>
            </w:r>
          </w:p>
        </w:tc>
        <w:tc>
          <w:tcPr>
            <w:tcW w:type="dxa" w:w="3249"/>
          </w:tcPr>
          <w:p>
            <w:r>
              <w:t>deterministic, VET only</w:t>
            </w:r>
          </w:p>
        </w:tc>
        <w:tc>
          <w:tcPr>
            <w:tcW w:type="dxa" w:w="3249"/>
          </w:tcPr>
          <w:p>
            <w:r>
              <w:t>Flag generic Foundation-Skill capability names that do not add information beyond the PCs.</w:t>
            </w:r>
          </w:p>
        </w:tc>
      </w:tr>
      <w:tr>
        <w:tc>
          <w:tcPr>
            <w:tcW w:type="dxa" w:w="3249"/>
          </w:tcPr>
          <w:p>
            <w:r>
              <w:t>3b4. FS interpret/prepare OOS</w:t>
            </w:r>
          </w:p>
        </w:tc>
        <w:tc>
          <w:tcPr>
            <w:tcW w:type="dxa" w:w="3249"/>
          </w:tcPr>
          <w:p>
            <w:r>
              <w:t>deterministic, VET only</w:t>
            </w:r>
          </w:p>
        </w:tc>
        <w:tc>
          <w:tcPr>
            <w:tcW w:type="dxa" w:w="3249"/>
          </w:tcPr>
          <w:p>
            <w:r>
              <w:t>Flag FS skills whose action is implicit in the Performance Criteria.</w:t>
            </w:r>
          </w:p>
        </w:tc>
      </w:tr>
      <w:tr>
        <w:tc>
          <w:tcPr>
            <w:tcW w:type="dxa" w:w="3249"/>
          </w:tcPr>
          <w:p>
            <w:r>
              <w:t>3b5. Same-LO duplicates</w:t>
            </w:r>
          </w:p>
        </w:tc>
        <w:tc>
          <w:tcPr>
            <w:tcW w:type="dxa" w:w="3249"/>
          </w:tcPr>
          <w:p>
            <w:r>
              <w:t>deterministic, Uni only</w:t>
            </w:r>
          </w:p>
        </w:tc>
        <w:tc>
          <w:tcPr>
            <w:tcW w:type="dxa" w:w="3249"/>
          </w:tcPr>
          <w:p>
            <w:r>
              <w:t>Cluster skills sourced from the same Learning Outcome line; mark the rest as duplicates of the canonical pick.</w:t>
            </w:r>
          </w:p>
        </w:tc>
      </w:tr>
      <w:tr>
        <w:tc>
          <w:tcPr>
            <w:tcW w:type="dxa" w:w="3249"/>
          </w:tcPr>
          <w:p>
            <w:r>
              <w:t>3b6. Vague description OOS</w:t>
            </w:r>
          </w:p>
        </w:tc>
        <w:tc>
          <w:tcPr>
            <w:tcW w:type="dxa" w:w="3249"/>
          </w:tcPr>
          <w:p>
            <w:r>
              <w:t>deterministic, Uni only</w:t>
            </w:r>
          </w:p>
        </w:tc>
        <w:tc>
          <w:tcPr>
            <w:tcW w:type="dxa" w:w="3249"/>
          </w:tcPr>
          <w:p>
            <w:r>
              <w:t>Flag skills extracted from description prose that lack a concrete LO anchor.</w:t>
            </w:r>
          </w:p>
        </w:tc>
      </w:tr>
      <w:tr>
        <w:tc>
          <w:tcPr>
            <w:tcW w:type="dxa" w:w="3249"/>
          </w:tcPr>
          <w:p>
            <w:r>
              <w:t>3b7. FS-implicit-in-PCs</w:t>
            </w:r>
          </w:p>
        </w:tc>
        <w:tc>
          <w:tcPr>
            <w:tcW w:type="dxa" w:w="3249"/>
          </w:tcPr>
          <w:p>
            <w:r>
              <w:t>LLM, VET only</w:t>
            </w:r>
          </w:p>
        </w:tc>
        <w:tc>
          <w:tcPr>
            <w:tcW w:type="dxa" w:w="3249"/>
          </w:tcPr>
          <w:p>
            <w:r>
              <w:t>For each FS skill, query the LLM to decide whether the same capability is already implicit in any PC. Verdict full/partial/none. Full means OOS.</w:t>
            </w:r>
          </w:p>
        </w:tc>
      </w:tr>
      <w:tr>
        <w:tc>
          <w:tcPr>
            <w:tcW w:type="dxa" w:w="3249"/>
          </w:tcPr>
          <w:p>
            <w:r>
              <w:t>3c. Gap-fill</w:t>
            </w:r>
          </w:p>
        </w:tc>
        <w:tc>
          <w:tcPr>
            <w:tcW w:type="dxa" w:w="3249"/>
          </w:tcPr>
          <w:p>
            <w:r>
              <w:t>LLM, optional</w:t>
            </w:r>
          </w:p>
        </w:tc>
        <w:tc>
          <w:tcPr>
            <w:tcW w:type="dxa" w:w="3249"/>
          </w:tcPr>
          <w:p>
            <w:r>
              <w:t>Re-read the PCs (VET) or LOs (Uni) and ask the LLM whether any sub-outcome is uncovered. Add new skills with added_from_pc=true.</w:t>
            </w:r>
          </w:p>
        </w:tc>
      </w:tr>
      <w:tr>
        <w:tc>
          <w:tcPr>
            <w:tcW w:type="dxa" w:w="3249"/>
          </w:tcPr>
          <w:p>
            <w:r>
              <w:t>3c2. Element heading DUP</w:t>
            </w:r>
          </w:p>
        </w:tc>
        <w:tc>
          <w:tcPr>
            <w:tcW w:type="dxa" w:w="3249"/>
          </w:tcPr>
          <w:p>
            <w:r>
              <w:t>deterministic, VET only</w:t>
            </w:r>
          </w:p>
        </w:tc>
        <w:tc>
          <w:tcPr>
            <w:tcW w:type="dxa" w:w="3249"/>
          </w:tcPr>
          <w:p>
            <w:r>
              <w:t>Flag skills whose evidence is verbatim an Element heading; treat as duplicates of the element-level skill.</w:t>
            </w:r>
          </w:p>
        </w:tc>
      </w:tr>
      <w:tr>
        <w:tc>
          <w:tcPr>
            <w:tcW w:type="dxa" w:w="3249"/>
          </w:tcPr>
          <w:p>
            <w:r>
              <w:t>3d. Validation (DUP/OOS/MIS)</w:t>
            </w:r>
          </w:p>
        </w:tc>
        <w:tc>
          <w:tcPr>
            <w:tcW w:type="dxa" w:w="3249"/>
          </w:tcPr>
          <w:p>
            <w:r>
              <w:t>LLM</w:t>
            </w:r>
          </w:p>
        </w:tc>
        <w:tc>
          <w:tcPr>
            <w:tcW w:type="dxa" w:w="3249"/>
          </w:tcPr>
          <w:p>
            <w:r>
              <w:t>Single structured pass per skill asking the model to check for duplicate, out-of-scope, and misinterpretation. Five named sub-checks: evidence-actions, name-actions, match check, duplicate check, scope check.</w:t>
            </w:r>
          </w:p>
        </w:tc>
      </w:tr>
      <w:tr>
        <w:tc>
          <w:tcPr>
            <w:tcW w:type="dxa" w:w="3249"/>
          </w:tcPr>
          <w:p>
            <w:r>
              <w:t>3e. Verify DUP flags</w:t>
            </w:r>
          </w:p>
        </w:tc>
        <w:tc>
          <w:tcPr>
            <w:tcW w:type="dxa" w:w="3249"/>
          </w:tcPr>
          <w:p>
            <w:r>
              <w:t>deterministic</w:t>
            </w:r>
          </w:p>
        </w:tc>
        <w:tc>
          <w:tcPr>
            <w:tcW w:type="dxa" w:w="3249"/>
          </w:tcPr>
          <w:p>
            <w:r>
              <w:t>Re-check duplicate_of references; remove false positives where the duplicate_of target does not actually exist or is itself flagged.</w:t>
            </w:r>
          </w:p>
        </w:tc>
      </w:tr>
      <w:tr>
        <w:tc>
          <w:tcPr>
            <w:tcW w:type="dxa" w:w="3249"/>
          </w:tcPr>
          <w:p>
            <w:r>
              <w:t>3f. Re-refine MIS</w:t>
            </w:r>
          </w:p>
        </w:tc>
        <w:tc>
          <w:tcPr>
            <w:tcW w:type="dxa" w:w="3249"/>
          </w:tcPr>
          <w:p>
            <w:r>
              <w:t>LLM</w:t>
            </w:r>
          </w:p>
        </w:tc>
        <w:tc>
          <w:tcPr>
            <w:tcW w:type="dxa" w:w="3249"/>
          </w:tcPr>
          <w:p>
            <w:r>
              <w:t>For every skill flagged is_misinterpretation, rerun the rename prompt with the misinterpretation reason injected so the model can correct the name.</w:t>
            </w:r>
          </w:p>
        </w:tc>
      </w:tr>
      <w:tr>
        <w:tc>
          <w:tcPr>
            <w:tcW w:type="dxa" w:w="3249"/>
          </w:tcPr>
          <w:p>
            <w:r>
              <w:t>4. Evidence completion</w:t>
            </w:r>
          </w:p>
        </w:tc>
        <w:tc>
          <w:tcPr>
            <w:tcW w:type="dxa" w:w="3249"/>
          </w:tcPr>
          <w:p>
            <w:r>
              <w:t>LLM, optional</w:t>
            </w:r>
          </w:p>
        </w:tc>
        <w:tc>
          <w:tcPr>
            <w:tcW w:type="dxa" w:w="3249"/>
          </w:tcPr>
          <w:p>
            <w:r>
              <w:t>Detect truncated evidence strings, find the original source, and expand. Also looks for related PCs the evidence should cover and appends references.</w:t>
            </w:r>
          </w:p>
        </w:tc>
      </w:tr>
      <w:tr>
        <w:tc>
          <w:tcPr>
            <w:tcW w:type="dxa" w:w="3249"/>
          </w:tcPr>
          <w:p>
            <w:r>
              <w:t>5a. Description refinement</w:t>
            </w:r>
          </w:p>
        </w:tc>
        <w:tc>
          <w:tcPr>
            <w:tcW w:type="dxa" w:w="3249"/>
          </w:tcPr>
          <w:p>
            <w:r>
              <w:t>LLM</w:t>
            </w:r>
          </w:p>
        </w:tc>
        <w:tc>
          <w:tcPr>
            <w:tcW w:type="dxa" w:w="3249"/>
          </w:tcPr>
          <w:p>
            <w:r>
              <w:t>Rewrite each description from the refined name plus evidence. Keeps descriptions consistent with names after renames.</w:t>
            </w:r>
          </w:p>
        </w:tc>
      </w:tr>
      <w:tr>
        <w:tc>
          <w:tcPr>
            <w:tcW w:type="dxa" w:w="3249"/>
          </w:tcPr>
          <w:p>
            <w:r>
              <w:t>5b. Keyword enrichment</w:t>
            </w:r>
          </w:p>
        </w:tc>
        <w:tc>
          <w:tcPr>
            <w:tcW w:type="dxa" w:w="3249"/>
          </w:tcPr>
          <w:p>
            <w:r>
              <w:t>LLM</w:t>
            </w:r>
          </w:p>
        </w:tc>
        <w:tc>
          <w:tcPr>
            <w:tcW w:type="dxa" w:w="3249"/>
          </w:tcPr>
          <w:p>
            <w:r>
              <w:t>Re-emit keywords for each skill based on name plus description.</w:t>
            </w:r>
          </w:p>
        </w:tc>
      </w:tr>
      <w:tr>
        <w:tc>
          <w:tcPr>
            <w:tcW w:type="dxa" w:w="3249"/>
          </w:tcPr>
          <w:p>
            <w:r>
              <w:t>5c. Style compliance</w:t>
            </w:r>
          </w:p>
        </w:tc>
        <w:tc>
          <w:tcPr>
            <w:tcW w:type="dxa" w:w="3249"/>
          </w:tcPr>
          <w:p>
            <w:r>
              <w:t>LLM, optional</w:t>
            </w:r>
          </w:p>
        </w:tc>
        <w:tc>
          <w:tcPr>
            <w:tcW w:type="dxa" w:w="3249"/>
          </w:tcPr>
          <w:p>
            <w:r>
              <w:t>A final style pass over names and descriptions for tone and length consistency.</w:t>
            </w:r>
          </w:p>
        </w:tc>
      </w:tr>
      <w:tr>
        <w:tc>
          <w:tcPr>
            <w:tcW w:type="dxa" w:w="3249"/>
          </w:tcPr>
          <w:p>
            <w:r>
              <w:t>6. Keyword normalisation</w:t>
            </w:r>
          </w:p>
        </w:tc>
        <w:tc>
          <w:tcPr>
            <w:tcW w:type="dxa" w:w="3249"/>
          </w:tcPr>
          <w:p>
            <w:r>
              <w:t>deterministic</w:t>
            </w:r>
          </w:p>
        </w:tc>
        <w:tc>
          <w:tcPr>
            <w:tcW w:type="dxa" w:w="3249"/>
          </w:tcPr>
          <w:p>
            <w:r>
              <w:t>Lowercase, deduplicate, and sort the final keyword list.</w:t>
            </w:r>
          </w:p>
        </w:tc>
      </w:tr>
    </w:tbl>
    <w:p>
      <w:pPr>
        <w:pStyle w:val="Heading2"/>
      </w:pPr>
      <w:r>
        <w:t>3.3 Consensus rename in detail</w:t>
      </w:r>
    </w:p>
    <w:p>
      <w:r>
        <w:rPr>
          <w:b w:val="0"/>
          <w:i w:val="0"/>
        </w:rPr>
        <w:t>Step 2 is the heart of the refinement: it produces the refined name. For each consensus run i in 0..N-1 the model is called with temperature t_i drawn from a schedule. With the default knobs N = 3 and max_temperature = 0.6, the schedule is:</w:t>
      </w:r>
    </w:p>
    <w:p>
      <w:pPr>
        <w:spacing w:before="60" w:after="60"/>
        <w:jc w:val="center"/>
      </w:pPr>
      <w:r>
        <w:rPr>
          <w:rFonts w:ascii="Consolas" w:hAnsi="Consolas"/>
          <w:sz w:val="21"/>
        </w:rPr>
        <w:t>t_i = i * (max_temperature / (N - 1)),   i = 0, 1, 2</w:t>
      </w:r>
    </w:p>
    <w:p>
      <w:r>
        <w:rPr>
          <w:b w:val="0"/>
          <w:i w:val="0"/>
        </w:rPr>
        <w:t>which gives [0.0, 0.3, 0.6]. Each run returns a candidate refined name per skill. Let votes(c) be the number of runs that returned candidate c for a particular skill. The accepted refined name is</w:t>
      </w:r>
    </w:p>
    <w:p>
      <w:pPr>
        <w:spacing w:before="60" w:after="60"/>
        <w:jc w:val="center"/>
      </w:pPr>
      <w:r>
        <w:rPr>
          <w:rFonts w:ascii="Consolas" w:hAnsi="Consolas"/>
          <w:sz w:val="21"/>
        </w:rPr>
        <w:t>refined_name = argmax over c of votes(c),  subject to votes(c) &gt;= consensus_threshold</w:t>
      </w:r>
    </w:p>
    <w:p>
      <w:r>
        <w:rPr>
          <w:b w:val="0"/>
          <w:i w:val="0"/>
        </w:rPr>
        <w:t>If no candidate clears the threshold, the original name is kept and the audit flag name_changed stays false. The audit fields written in this step are:</w:t>
      </w:r>
    </w:p>
    <w:tbl>
      <w:tblPr>
        <w:tblStyle w:val="LightGrid-Accent1"/>
        <w:tblW w:type="auto" w:w="0"/>
        <w:tblLook w:firstColumn="1" w:firstRow="1" w:lastColumn="0" w:lastRow="0" w:noHBand="0" w:noVBand="1" w:val="04A0"/>
      </w:tblPr>
      <w:tblGrid>
        <w:gridCol w:w="4873"/>
        <w:gridCol w:w="4873"/>
      </w:tblGrid>
      <w:tr>
        <w:tc>
          <w:tcPr>
            <w:tcW w:type="dxa" w:w="4873"/>
            <w:shd w:fill="143670"/>
          </w:tcPr>
          <w:p>
            <w:r>
              <w:rPr>
                <w:b/>
                <w:color w:val="FFFFFF"/>
              </w:rPr>
              <w:t>Field</w:t>
            </w:r>
          </w:p>
        </w:tc>
        <w:tc>
          <w:tcPr>
            <w:tcW w:type="dxa" w:w="4873"/>
            <w:shd w:fill="143670"/>
          </w:tcPr>
          <w:p>
            <w:r>
              <w:rPr>
                <w:b/>
                <w:color w:val="FFFFFF"/>
              </w:rPr>
              <w:t>Meaning</w:t>
            </w:r>
          </w:p>
        </w:tc>
      </w:tr>
      <w:tr>
        <w:tc>
          <w:tcPr>
            <w:tcW w:type="dxa" w:w="4873"/>
          </w:tcPr>
          <w:p>
            <w:r>
              <w:t>org_name</w:t>
            </w:r>
          </w:p>
        </w:tc>
        <w:tc>
          <w:tcPr>
            <w:tcW w:type="dxa" w:w="4873"/>
          </w:tcPr>
          <w:p>
            <w:r>
              <w:t>The original (pre-refinement) name.</w:t>
            </w:r>
          </w:p>
        </w:tc>
      </w:tr>
      <w:tr>
        <w:tc>
          <w:tcPr>
            <w:tcW w:type="dxa" w:w="4873"/>
          </w:tcPr>
          <w:p>
            <w:r>
              <w:t>name_changed</w:t>
            </w:r>
          </w:p>
        </w:tc>
        <w:tc>
          <w:tcPr>
            <w:tcW w:type="dxa" w:w="4873"/>
          </w:tcPr>
          <w:p>
            <w:r>
              <w:t>True if the refined name differs from the original.</w:t>
            </w:r>
          </w:p>
        </w:tc>
      </w:tr>
      <w:tr>
        <w:tc>
          <w:tcPr>
            <w:tcW w:type="dxa" w:w="4873"/>
          </w:tcPr>
          <w:p>
            <w:r>
              <w:t>refinement_confidence</w:t>
            </w:r>
          </w:p>
        </w:tc>
        <w:tc>
          <w:tcPr>
            <w:tcW w:type="dxa" w:w="4873"/>
          </w:tcPr>
          <w:p>
            <w:r>
              <w:t>The proportion of consensus votes that supported the accepted name.</w:t>
            </w:r>
          </w:p>
        </w:tc>
      </w:tr>
      <w:tr>
        <w:tc>
          <w:tcPr>
            <w:tcW w:type="dxa" w:w="4873"/>
          </w:tcPr>
          <w:p>
            <w:r>
              <w:t>consensus_votes</w:t>
            </w:r>
          </w:p>
        </w:tc>
        <w:tc>
          <w:tcPr>
            <w:tcW w:type="dxa" w:w="4873"/>
          </w:tcPr>
          <w:p>
            <w:r>
              <w:t>Vote tally string, for example "set_theory_application: 2, set_theory: 1".</w:t>
            </w:r>
          </w:p>
        </w:tc>
      </w:tr>
      <w:tr>
        <w:tc>
          <w:tcPr>
            <w:tcW w:type="dxa" w:w="4873"/>
          </w:tcPr>
          <w:p>
            <w:r>
              <w:t>change_reason</w:t>
            </w:r>
          </w:p>
        </w:tc>
        <w:tc>
          <w:tcPr>
            <w:tcW w:type="dxa" w:w="4873"/>
          </w:tcPr>
          <w:p>
            <w:r>
              <w:t>Free-text justification emitted by the LLM in the accepted run.</w:t>
            </w:r>
          </w:p>
        </w:tc>
      </w:tr>
    </w:tbl>
    <w:p>
      <w:pPr>
        <w:pStyle w:val="Heading2"/>
      </w:pPr>
      <w:r>
        <w:t>3.4 Detecting duplicates, out-of-scope, and misinterpretation</w:t>
      </w:r>
    </w:p>
    <w:p>
      <w:r>
        <w:rPr>
          <w:b w:val="0"/>
          <w:i w:val="0"/>
        </w:rPr>
        <w:t>Sub-steps 3b through 3e together build the three boolean audit flags is_duplicate, is_out_of_scope, and is_misinterpretation. The detection logic is intentionally layered: the cheaper deterministic checks run first; the LLM validation pass (3d) provides the final verdict on anything that survived the deterministic layers.</w:t>
      </w:r>
    </w:p>
    <w:p>
      <w:pPr>
        <w:pStyle w:val="Heading3"/>
      </w:pPr>
      <w:r>
        <w:t>Duplicate detection</w:t>
      </w:r>
    </w:p>
    <w:p>
      <w:r>
        <w:rPr>
          <w:b w:val="0"/>
          <w:i w:val="0"/>
        </w:rPr>
        <w:t>Three signals can mark a skill as a duplicate of another:</w:t>
      </w:r>
    </w:p>
    <w:tbl>
      <w:tblPr>
        <w:tblStyle w:val="LightGrid-Accent1"/>
        <w:tblW w:type="auto" w:w="0"/>
        <w:tblLook w:firstColumn="1" w:firstRow="1" w:lastColumn="0" w:lastRow="0" w:noHBand="0" w:noVBand="1" w:val="04A0"/>
      </w:tblPr>
      <w:tblGrid>
        <w:gridCol w:w="4873"/>
        <w:gridCol w:w="4873"/>
      </w:tblGrid>
      <w:tr>
        <w:tc>
          <w:tcPr>
            <w:tcW w:type="dxa" w:w="4873"/>
            <w:shd w:fill="143670"/>
          </w:tcPr>
          <w:p>
            <w:r>
              <w:rPr>
                <w:b/>
                <w:color w:val="FFFFFF"/>
              </w:rPr>
              <w:t>Signal</w:t>
            </w:r>
          </w:p>
        </w:tc>
        <w:tc>
          <w:tcPr>
            <w:tcW w:type="dxa" w:w="4873"/>
            <w:shd w:fill="143670"/>
          </w:tcPr>
          <w:p>
            <w:r>
              <w:rPr>
                <w:b/>
                <w:color w:val="FFFFFF"/>
              </w:rPr>
              <w:t>Mechanism</w:t>
            </w:r>
          </w:p>
        </w:tc>
      </w:tr>
      <w:tr>
        <w:tc>
          <w:tcPr>
            <w:tcW w:type="dxa" w:w="4873"/>
          </w:tcPr>
          <w:p>
            <w:r>
              <w:t>Word-Jaccard (3b)</w:t>
            </w:r>
          </w:p>
        </w:tc>
        <w:tc>
          <w:tcPr>
            <w:tcW w:type="dxa" w:w="4873"/>
          </w:tcPr>
          <w:p>
            <w:r>
              <w:t>Pair-wise Jaccard similarity on the bag of words in the refined name. Pairs above a threshold are marked.</w:t>
            </w:r>
          </w:p>
        </w:tc>
      </w:tr>
      <w:tr>
        <w:tc>
          <w:tcPr>
            <w:tcW w:type="dxa" w:w="4873"/>
          </w:tcPr>
          <w:p>
            <w:r>
              <w:t>Same-source (3b5, 3c2)</w:t>
            </w:r>
          </w:p>
        </w:tc>
        <w:tc>
          <w:tcPr>
            <w:tcW w:type="dxa" w:w="4873"/>
          </w:tcPr>
          <w:p>
            <w:r>
              <w:t>For Uni mode: skills sourced from the same LO line. For VET mode: skill evidence is the element heading verbatim. Either pattern marks the skill as a duplicate of the canonical pick.</w:t>
            </w:r>
          </w:p>
        </w:tc>
      </w:tr>
      <w:tr>
        <w:tc>
          <w:tcPr>
            <w:tcW w:type="dxa" w:w="4873"/>
          </w:tcPr>
          <w:p>
            <w:r>
              <w:t>LLM validation (3d)</w:t>
            </w:r>
          </w:p>
        </w:tc>
        <w:tc>
          <w:tcPr>
            <w:tcW w:type="dxa" w:w="4873"/>
          </w:tcPr>
          <w:p>
            <w:r>
              <w:t>The structured validation prompt explicitly asks "Does another skill in Other skills cover the SAME activity in this unit?" Two of N runs agreeing is enough.</w:t>
            </w:r>
          </w:p>
        </w:tc>
      </w:tr>
    </w:tbl>
    <w:p>
      <w:r>
        <w:rPr>
          <w:b w:val="0"/>
          <w:i w:val="0"/>
        </w:rPr>
        <w:t>When a skill is marked is_duplicate, the duplicate_of field carries the name of the skill it duplicates. Step 3e verifies these references; any duplicate_of pointing at a non-existent or itself-flagged target is cleared.</w:t>
      </w:r>
    </w:p>
    <w:p>
      <w:pPr>
        <w:pStyle w:val="Heading3"/>
      </w:pPr>
      <w:r>
        <w:t>Out-of-scope detection</w:t>
      </w:r>
    </w:p>
    <w:p>
      <w:r>
        <w:rPr>
          <w:b w:val="0"/>
          <w:i w:val="0"/>
        </w:rPr>
        <w:t>Several signals can mark a skill as out-of-scope:</w:t>
      </w:r>
    </w:p>
    <w:tbl>
      <w:tblPr>
        <w:tblStyle w:val="LightGrid-Accent1"/>
        <w:tblW w:type="auto" w:w="0"/>
        <w:tblLook w:firstColumn="1" w:firstRow="1" w:lastColumn="0" w:lastRow="0" w:noHBand="0" w:noVBand="1" w:val="04A0"/>
      </w:tblPr>
      <w:tblGrid>
        <w:gridCol w:w="4873"/>
        <w:gridCol w:w="4873"/>
      </w:tblGrid>
      <w:tr>
        <w:tc>
          <w:tcPr>
            <w:tcW w:type="dxa" w:w="4873"/>
            <w:shd w:fill="143670"/>
          </w:tcPr>
          <w:p>
            <w:r>
              <w:rPr>
                <w:b/>
                <w:color w:val="FFFFFF"/>
              </w:rPr>
              <w:t>Signal</w:t>
            </w:r>
          </w:p>
        </w:tc>
        <w:tc>
          <w:tcPr>
            <w:tcW w:type="dxa" w:w="4873"/>
            <w:shd w:fill="143670"/>
          </w:tcPr>
          <w:p>
            <w:r>
              <w:rPr>
                <w:b/>
                <w:color w:val="FFFFFF"/>
              </w:rPr>
              <w:t>Mechanism</w:t>
            </w:r>
          </w:p>
        </w:tc>
      </w:tr>
      <w:tr>
        <w:tc>
          <w:tcPr>
            <w:tcW w:type="dxa" w:w="4873"/>
          </w:tcPr>
          <w:p>
            <w:r>
              <w:t>Generic FS capability (3b3, VET only)</w:t>
            </w:r>
          </w:p>
        </w:tc>
        <w:tc>
          <w:tcPr>
            <w:tcW w:type="dxa" w:w="4873"/>
          </w:tcPr>
          <w:p>
            <w:r>
              <w:t>Deterministic match against a curated list of vacuous FS labels.</w:t>
            </w:r>
          </w:p>
        </w:tc>
      </w:tr>
      <w:tr>
        <w:tc>
          <w:tcPr>
            <w:tcW w:type="dxa" w:w="4873"/>
          </w:tcPr>
          <w:p>
            <w:r>
              <w:t>FS interpret/prepare element (3b4, VET only)</w:t>
            </w:r>
          </w:p>
        </w:tc>
        <w:tc>
          <w:tcPr>
            <w:tcW w:type="dxa" w:w="4873"/>
          </w:tcPr>
          <w:p>
            <w:r>
              <w:t>Deterministic match for FS skills whose verb belongs to the "reading and preparation" family that the PCs already cover.</w:t>
            </w:r>
          </w:p>
        </w:tc>
      </w:tr>
      <w:tr>
        <w:tc>
          <w:tcPr>
            <w:tcW w:type="dxa" w:w="4873"/>
          </w:tcPr>
          <w:p>
            <w:r>
              <w:t>Vague description-sourced (3b6, Uni only)</w:t>
            </w:r>
          </w:p>
        </w:tc>
        <w:tc>
          <w:tcPr>
            <w:tcW w:type="dxa" w:w="4873"/>
          </w:tcPr>
          <w:p>
            <w:r>
              <w:t>Skill was extracted from course-description prose with no LO anchor.</w:t>
            </w:r>
          </w:p>
        </w:tc>
      </w:tr>
      <w:tr>
        <w:tc>
          <w:tcPr>
            <w:tcW w:type="dxa" w:w="4873"/>
          </w:tcPr>
          <w:p>
            <w:r>
              <w:t>FS implicit in PCs (3b7, VET only)</w:t>
            </w:r>
          </w:p>
        </w:tc>
        <w:tc>
          <w:tcPr>
            <w:tcW w:type="dxa" w:w="4873"/>
          </w:tcPr>
          <w:p>
            <w:r>
              <w:t>LLM compares each FS to every PC and returns full / partial / none. Full means the FS capability is already covered.</w:t>
            </w:r>
          </w:p>
        </w:tc>
      </w:tr>
      <w:tr>
        <w:tc>
          <w:tcPr>
            <w:tcW w:type="dxa" w:w="4873"/>
          </w:tcPr>
          <w:p>
            <w:r>
              <w:t>LLM validation (3d)</w:t>
            </w:r>
          </w:p>
        </w:tc>
        <w:tc>
          <w:tcPr>
            <w:tcW w:type="dxa" w:w="4873"/>
          </w:tcPr>
          <w:p>
            <w:r>
              <w:t>Structured prompt explicitly asks "If the evidence is from a Foundation Skill, is this capability already covered by another PC-derived skill?"</w:t>
            </w:r>
          </w:p>
        </w:tc>
      </w:tr>
    </w:tbl>
    <w:p>
      <w:r>
        <w:rPr>
          <w:b w:val="0"/>
          <w:i w:val="0"/>
        </w:rPr>
        <w:t>When fired, the scope_reason field carries a short justification.</w:t>
      </w:r>
    </w:p>
    <w:p>
      <w:pPr>
        <w:pStyle w:val="Heading3"/>
      </w:pPr>
      <w:r>
        <w:t>Misinterpretation detection</w:t>
      </w:r>
    </w:p>
    <w:p>
      <w:r>
        <w:rPr>
          <w:b w:val="0"/>
          <w:i w:val="0"/>
        </w:rPr>
        <w:t>Two signals mark a skill as a misinterpretation of the source:</w:t>
      </w:r>
    </w:p>
    <w:tbl>
      <w:tblPr>
        <w:tblStyle w:val="LightGrid-Accent1"/>
        <w:tblW w:type="auto" w:w="0"/>
        <w:tblLook w:firstColumn="1" w:firstRow="1" w:lastColumn="0" w:lastRow="0" w:noHBand="0" w:noVBand="1" w:val="04A0"/>
      </w:tblPr>
      <w:tblGrid>
        <w:gridCol w:w="4873"/>
        <w:gridCol w:w="4873"/>
      </w:tblGrid>
      <w:tr>
        <w:tc>
          <w:tcPr>
            <w:tcW w:type="dxa" w:w="4873"/>
            <w:shd w:fill="143670"/>
          </w:tcPr>
          <w:p>
            <w:r>
              <w:rPr>
                <w:b/>
                <w:color w:val="FFFFFF"/>
              </w:rPr>
              <w:t>Signal</w:t>
            </w:r>
          </w:p>
        </w:tc>
        <w:tc>
          <w:tcPr>
            <w:tcW w:type="dxa" w:w="4873"/>
            <w:shd w:fill="143670"/>
          </w:tcPr>
          <w:p>
            <w:r>
              <w:rPr>
                <w:b/>
                <w:color w:val="FFFFFF"/>
              </w:rPr>
              <w:t>Mechanism</w:t>
            </w:r>
          </w:p>
        </w:tc>
      </w:tr>
      <w:tr>
        <w:tc>
          <w:tcPr>
            <w:tcW w:type="dxa" w:w="4873"/>
          </w:tcPr>
          <w:p>
            <w:r>
              <w:t>Domain marker mismatch (3b2)</w:t>
            </w:r>
          </w:p>
        </w:tc>
        <w:tc>
          <w:tcPr>
            <w:tcW w:type="dxa" w:w="4873"/>
          </w:tcPr>
          <w:p>
            <w:r>
              <w:t>Deterministic check: the skill name contains a domain marker (e.g. "security", "inventory") that does not appear in the evidence. Catches the case where the extractor named the skill from the unit topic rather than from the evidence.</w:t>
            </w:r>
          </w:p>
        </w:tc>
      </w:tr>
      <w:tr>
        <w:tc>
          <w:tcPr>
            <w:tcW w:type="dxa" w:w="4873"/>
          </w:tcPr>
          <w:p>
            <w:r>
              <w:t>LLM validation (3d)</w:t>
            </w:r>
          </w:p>
        </w:tc>
        <w:tc>
          <w:tcPr>
            <w:tcW w:type="dxa" w:w="4873"/>
          </w:tcPr>
          <w:p>
            <w:r>
              <w:t>Structured prompt walks five steps: extract evidence actions, extract name actions, check match, check duplicate, check scope. A name-action that contradicts the evidence-actions is flagged.</w:t>
            </w:r>
          </w:p>
        </w:tc>
      </w:tr>
    </w:tbl>
    <w:p>
      <w:r>
        <w:rPr>
          <w:b w:val="0"/>
          <w:i w:val="0"/>
        </w:rPr>
        <w:t>When fired, misinterpretation_reason carries the explanation. Sub-step 3f then runs the rename prompt again for that skill with the misinterpretation reason injected, giving the LLM the corrected information needed to produce the right name.</w:t>
      </w:r>
    </w:p>
    <w:p>
      <w:pPr>
        <w:pStyle w:val="Heading2"/>
      </w:pPr>
      <w:r>
        <w:t>3.5 Gap-fill pass (3c)</w:t>
      </w:r>
    </w:p>
    <w:p>
      <w:r>
        <w:rPr>
          <w:b w:val="0"/>
          <w:i w:val="0"/>
        </w:rPr>
        <w:t>When fill_gap is True the refiner re-reads the parent unit and asks the LLM to identify any sub-outcome (PC for VET, LO bullet for Uni) that no current skill covers. Newly added skills are written with:</w:t>
      </w:r>
    </w:p>
    <w:p>
      <w:pPr>
        <w:spacing w:before="60" w:after="120"/>
        <w:ind w:left="340"/>
      </w:pPr>
      <w:r>
        <w:rPr>
          <w:rFonts w:ascii="Consolas" w:hAnsi="Consolas"/>
          <w:sz w:val="19"/>
        </w:rPr>
        <w:t>added_from_pc = True</w:t>
        <w:br/>
        <w:t>source        = "pc_gap_fill" or "lo_gap_fill"</w:t>
        <w:br/>
        <w:t>evidence      = the exact text of the uncovered PC or LO</w:t>
      </w:r>
    </w:p>
    <w:p>
      <w:r>
        <w:rPr>
          <w:b w:val="0"/>
          <w:i w:val="0"/>
        </w:rPr>
        <w:t>Step 3b runs again after gap-fill so any new skill that happens to duplicate an existing skill is caught.</w:t>
      </w:r>
    </w:p>
    <w:p>
      <w:pPr>
        <w:pStyle w:val="Heading2"/>
      </w:pPr>
      <w:r>
        <w:t>3.6 Output of the refiner</w:t>
      </w:r>
    </w:p>
    <w:p>
      <w:r>
        <w:rPr>
          <w:b w:val="0"/>
          <w:i w:val="0"/>
        </w:rPr>
        <w:t>The refined skills are returned to the pipeline with the following fields set on skill.metadata["refiner"] for every skill (including those that were left unchanged):</w:t>
      </w:r>
    </w:p>
    <w:tbl>
      <w:tblPr>
        <w:tblStyle w:val="LightGrid-Accent1"/>
        <w:tblW w:type="auto" w:w="0"/>
        <w:tblLook w:firstColumn="1" w:firstRow="1" w:lastColumn="0" w:lastRow="0" w:noHBand="0" w:noVBand="1" w:val="04A0"/>
      </w:tblPr>
      <w:tblGrid>
        <w:gridCol w:w="3249"/>
        <w:gridCol w:w="3249"/>
        <w:gridCol w:w="3249"/>
      </w:tblGrid>
      <w:tr>
        <w:tc>
          <w:tcPr>
            <w:tcW w:type="dxa" w:w="3249"/>
            <w:shd w:fill="143670"/>
          </w:tcPr>
          <w:p>
            <w:r>
              <w:rPr>
                <w:b/>
                <w:color w:val="FFFFFF"/>
              </w:rPr>
              <w:t>Field</w:t>
            </w:r>
          </w:p>
        </w:tc>
        <w:tc>
          <w:tcPr>
            <w:tcW w:type="dxa" w:w="3249"/>
            <w:shd w:fill="143670"/>
          </w:tcPr>
          <w:p>
            <w:r>
              <w:rPr>
                <w:b/>
                <w:color w:val="FFFFFF"/>
              </w:rPr>
              <w:t>Always present</w:t>
            </w:r>
          </w:p>
        </w:tc>
        <w:tc>
          <w:tcPr>
            <w:tcW w:type="dxa" w:w="3249"/>
            <w:shd w:fill="143670"/>
          </w:tcPr>
          <w:p>
            <w:r>
              <w:rPr>
                <w:b/>
                <w:color w:val="FFFFFF"/>
              </w:rPr>
              <w:t>Meaning</w:t>
            </w:r>
          </w:p>
        </w:tc>
      </w:tr>
      <w:tr>
        <w:tc>
          <w:tcPr>
            <w:tcW w:type="dxa" w:w="3249"/>
          </w:tcPr>
          <w:p>
            <w:r>
              <w:t>org_name</w:t>
            </w:r>
          </w:p>
        </w:tc>
        <w:tc>
          <w:tcPr>
            <w:tcW w:type="dxa" w:w="3249"/>
          </w:tcPr>
          <w:p>
            <w:r>
              <w:t>yes</w:t>
            </w:r>
          </w:p>
        </w:tc>
        <w:tc>
          <w:tcPr>
            <w:tcW w:type="dxa" w:w="3249"/>
          </w:tcPr>
          <w:p>
            <w:r>
              <w:t>Original name from extract step.</w:t>
            </w:r>
          </w:p>
        </w:tc>
      </w:tr>
      <w:tr>
        <w:tc>
          <w:tcPr>
            <w:tcW w:type="dxa" w:w="3249"/>
          </w:tcPr>
          <w:p>
            <w:r>
              <w:t>name_changed</w:t>
            </w:r>
          </w:p>
        </w:tc>
        <w:tc>
          <w:tcPr>
            <w:tcW w:type="dxa" w:w="3249"/>
          </w:tcPr>
          <w:p>
            <w:r>
              <w:t>yes</w:t>
            </w:r>
          </w:p>
        </w:tc>
        <w:tc>
          <w:tcPr>
            <w:tcW w:type="dxa" w:w="3249"/>
          </w:tcPr>
          <w:p>
            <w:r>
              <w:t>True iff name was rewritten.</w:t>
            </w:r>
          </w:p>
        </w:tc>
      </w:tr>
      <w:tr>
        <w:tc>
          <w:tcPr>
            <w:tcW w:type="dxa" w:w="3249"/>
          </w:tcPr>
          <w:p>
            <w:r>
              <w:t>refinement_confidence</w:t>
            </w:r>
          </w:p>
        </w:tc>
        <w:tc>
          <w:tcPr>
            <w:tcW w:type="dxa" w:w="3249"/>
          </w:tcPr>
          <w:p>
            <w:r>
              <w:t>yes</w:t>
            </w:r>
          </w:p>
        </w:tc>
        <w:tc>
          <w:tcPr>
            <w:tcW w:type="dxa" w:w="3249"/>
          </w:tcPr>
          <w:p>
            <w:r>
              <w:t>Vote share for the accepted name in the consensus rename.</w:t>
            </w:r>
          </w:p>
        </w:tc>
      </w:tr>
      <w:tr>
        <w:tc>
          <w:tcPr>
            <w:tcW w:type="dxa" w:w="3249"/>
          </w:tcPr>
          <w:p>
            <w:r>
              <w:t>consensus_votes</w:t>
            </w:r>
          </w:p>
        </w:tc>
        <w:tc>
          <w:tcPr>
            <w:tcW w:type="dxa" w:w="3249"/>
          </w:tcPr>
          <w:p>
            <w:r>
              <w:t>yes</w:t>
            </w:r>
          </w:p>
        </w:tc>
        <w:tc>
          <w:tcPr>
            <w:tcW w:type="dxa" w:w="3249"/>
          </w:tcPr>
          <w:p>
            <w:r>
              <w:t>Vote tally string.</w:t>
            </w:r>
          </w:p>
        </w:tc>
      </w:tr>
      <w:tr>
        <w:tc>
          <w:tcPr>
            <w:tcW w:type="dxa" w:w="3249"/>
          </w:tcPr>
          <w:p>
            <w:r>
              <w:t>change_reason</w:t>
            </w:r>
          </w:p>
        </w:tc>
        <w:tc>
          <w:tcPr>
            <w:tcW w:type="dxa" w:w="3249"/>
          </w:tcPr>
          <w:p>
            <w:r>
              <w:t>when name_changed</w:t>
            </w:r>
          </w:p>
        </w:tc>
        <w:tc>
          <w:tcPr>
            <w:tcW w:type="dxa" w:w="3249"/>
          </w:tcPr>
          <w:p>
            <w:r>
              <w:t>Justification for the rename.</w:t>
            </w:r>
          </w:p>
        </w:tc>
      </w:tr>
      <w:tr>
        <w:tc>
          <w:tcPr>
            <w:tcW w:type="dxa" w:w="3249"/>
          </w:tcPr>
          <w:p>
            <w:r>
              <w:t>org_description</w:t>
            </w:r>
          </w:p>
        </w:tc>
        <w:tc>
          <w:tcPr>
            <w:tcW w:type="dxa" w:w="3249"/>
          </w:tcPr>
          <w:p>
            <w:r>
              <w:t>yes</w:t>
            </w:r>
          </w:p>
        </w:tc>
        <w:tc>
          <w:tcPr>
            <w:tcW w:type="dxa" w:w="3249"/>
          </w:tcPr>
          <w:p>
            <w:r>
              <w:t>Original description from extract.</w:t>
            </w:r>
          </w:p>
        </w:tc>
      </w:tr>
      <w:tr>
        <w:tc>
          <w:tcPr>
            <w:tcW w:type="dxa" w:w="3249"/>
          </w:tcPr>
          <w:p>
            <w:r>
              <w:t>description_changed</w:t>
            </w:r>
          </w:p>
        </w:tc>
        <w:tc>
          <w:tcPr>
            <w:tcW w:type="dxa" w:w="3249"/>
          </w:tcPr>
          <w:p>
            <w:r>
              <w:t>yes</w:t>
            </w:r>
          </w:p>
        </w:tc>
        <w:tc>
          <w:tcPr>
            <w:tcW w:type="dxa" w:w="3249"/>
          </w:tcPr>
          <w:p>
            <w:r>
              <w:t>True iff the description was rewritten in 5a or 5c.</w:t>
            </w:r>
          </w:p>
        </w:tc>
      </w:tr>
      <w:tr>
        <w:tc>
          <w:tcPr>
            <w:tcW w:type="dxa" w:w="3249"/>
          </w:tcPr>
          <w:p>
            <w:r>
              <w:t>org_keywords</w:t>
            </w:r>
          </w:p>
        </w:tc>
        <w:tc>
          <w:tcPr>
            <w:tcW w:type="dxa" w:w="3249"/>
          </w:tcPr>
          <w:p>
            <w:r>
              <w:t>yes</w:t>
            </w:r>
          </w:p>
        </w:tc>
        <w:tc>
          <w:tcPr>
            <w:tcW w:type="dxa" w:w="3249"/>
          </w:tcPr>
          <w:p>
            <w:r>
              <w:t>Original keyword list.</w:t>
            </w:r>
          </w:p>
        </w:tc>
      </w:tr>
      <w:tr>
        <w:tc>
          <w:tcPr>
            <w:tcW w:type="dxa" w:w="3249"/>
          </w:tcPr>
          <w:p>
            <w:r>
              <w:t>keywords_changed</w:t>
            </w:r>
          </w:p>
        </w:tc>
        <w:tc>
          <w:tcPr>
            <w:tcW w:type="dxa" w:w="3249"/>
          </w:tcPr>
          <w:p>
            <w:r>
              <w:t>yes</w:t>
            </w:r>
          </w:p>
        </w:tc>
        <w:tc>
          <w:tcPr>
            <w:tcW w:type="dxa" w:w="3249"/>
          </w:tcPr>
          <w:p>
            <w:r>
              <w:t>True iff the keyword list was updated in 5b.</w:t>
            </w:r>
          </w:p>
        </w:tc>
      </w:tr>
      <w:tr>
        <w:tc>
          <w:tcPr>
            <w:tcW w:type="dxa" w:w="3249"/>
          </w:tcPr>
          <w:p>
            <w:r>
              <w:t>is_duplicate</w:t>
            </w:r>
          </w:p>
        </w:tc>
        <w:tc>
          <w:tcPr>
            <w:tcW w:type="dxa" w:w="3249"/>
          </w:tcPr>
          <w:p>
            <w:r>
              <w:t>yes</w:t>
            </w:r>
          </w:p>
        </w:tc>
        <w:tc>
          <w:tcPr>
            <w:tcW w:type="dxa" w:w="3249"/>
          </w:tcPr>
          <w:p>
            <w:r>
              <w:t>See section 3.4.</w:t>
            </w:r>
          </w:p>
        </w:tc>
      </w:tr>
      <w:tr>
        <w:tc>
          <w:tcPr>
            <w:tcW w:type="dxa" w:w="3249"/>
          </w:tcPr>
          <w:p>
            <w:r>
              <w:t>duplicate_of</w:t>
            </w:r>
          </w:p>
        </w:tc>
        <w:tc>
          <w:tcPr>
            <w:tcW w:type="dxa" w:w="3249"/>
          </w:tcPr>
          <w:p>
            <w:r>
              <w:t>when is_duplicate</w:t>
            </w:r>
          </w:p>
        </w:tc>
        <w:tc>
          <w:tcPr>
            <w:tcW w:type="dxa" w:w="3249"/>
          </w:tcPr>
          <w:p>
            <w:r>
              <w:t>Name of the canonical skill.</w:t>
            </w:r>
          </w:p>
        </w:tc>
      </w:tr>
      <w:tr>
        <w:tc>
          <w:tcPr>
            <w:tcW w:type="dxa" w:w="3249"/>
          </w:tcPr>
          <w:p>
            <w:r>
              <w:t>is_out_of_scope</w:t>
            </w:r>
          </w:p>
        </w:tc>
        <w:tc>
          <w:tcPr>
            <w:tcW w:type="dxa" w:w="3249"/>
          </w:tcPr>
          <w:p>
            <w:r>
              <w:t>yes</w:t>
            </w:r>
          </w:p>
        </w:tc>
        <w:tc>
          <w:tcPr>
            <w:tcW w:type="dxa" w:w="3249"/>
          </w:tcPr>
          <w:p>
            <w:r>
              <w:t>See section 3.4.</w:t>
            </w:r>
          </w:p>
        </w:tc>
      </w:tr>
      <w:tr>
        <w:tc>
          <w:tcPr>
            <w:tcW w:type="dxa" w:w="3249"/>
          </w:tcPr>
          <w:p>
            <w:r>
              <w:t>scope_reason</w:t>
            </w:r>
          </w:p>
        </w:tc>
        <w:tc>
          <w:tcPr>
            <w:tcW w:type="dxa" w:w="3249"/>
          </w:tcPr>
          <w:p>
            <w:r>
              <w:t>when is_out_of_scope</w:t>
            </w:r>
          </w:p>
        </w:tc>
        <w:tc>
          <w:tcPr>
            <w:tcW w:type="dxa" w:w="3249"/>
          </w:tcPr>
          <w:p>
            <w:r>
              <w:t>Short justification.</w:t>
            </w:r>
          </w:p>
        </w:tc>
      </w:tr>
      <w:tr>
        <w:tc>
          <w:tcPr>
            <w:tcW w:type="dxa" w:w="3249"/>
          </w:tcPr>
          <w:p>
            <w:r>
              <w:t>is_misinterpretation</w:t>
            </w:r>
          </w:p>
        </w:tc>
        <w:tc>
          <w:tcPr>
            <w:tcW w:type="dxa" w:w="3249"/>
          </w:tcPr>
          <w:p>
            <w:r>
              <w:t>yes</w:t>
            </w:r>
          </w:p>
        </w:tc>
        <w:tc>
          <w:tcPr>
            <w:tcW w:type="dxa" w:w="3249"/>
          </w:tcPr>
          <w:p>
            <w:r>
              <w:t>See section 3.4.</w:t>
            </w:r>
          </w:p>
        </w:tc>
      </w:tr>
      <w:tr>
        <w:tc>
          <w:tcPr>
            <w:tcW w:type="dxa" w:w="3249"/>
          </w:tcPr>
          <w:p>
            <w:r>
              <w:t>misinterpretation_reason</w:t>
            </w:r>
          </w:p>
        </w:tc>
        <w:tc>
          <w:tcPr>
            <w:tcW w:type="dxa" w:w="3249"/>
          </w:tcPr>
          <w:p>
            <w:r>
              <w:t>when flagged</w:t>
            </w:r>
          </w:p>
        </w:tc>
        <w:tc>
          <w:tcPr>
            <w:tcW w:type="dxa" w:w="3249"/>
          </w:tcPr>
          <w:p>
            <w:r>
              <w:t>Short explanation.</w:t>
            </w:r>
          </w:p>
        </w:tc>
      </w:tr>
      <w:tr>
        <w:tc>
          <w:tcPr>
            <w:tcW w:type="dxa" w:w="3249"/>
          </w:tcPr>
          <w:p>
            <w:r>
              <w:t>added_from_pc</w:t>
            </w:r>
          </w:p>
        </w:tc>
        <w:tc>
          <w:tcPr>
            <w:tcW w:type="dxa" w:w="3249"/>
          </w:tcPr>
          <w:p>
            <w:r>
              <w:t>when added by 3c</w:t>
            </w:r>
          </w:p>
        </w:tc>
        <w:tc>
          <w:tcPr>
            <w:tcW w:type="dxa" w:w="3249"/>
          </w:tcPr>
          <w:p>
            <w:r>
              <w:t>True only for skills introduced by gap-fill.</w:t>
            </w:r>
          </w:p>
        </w:tc>
      </w:tr>
    </w:tbl>
    <w:p>
      <w:r>
        <w:rPr>
          <w:b w:val="0"/>
          <w:i w:val="0"/>
        </w:rPr>
        <w:t>The analyzer reads only the fields it needs. The exclude_skill_flags YAML knob (see section 5.0 of the analyzer) accepts any subset of {is_duplicate, is_out_of_scope, is_misinterpretation} and drops the matching skills before scoring on either side of the credit-transfer pair.</w:t>
      </w:r>
    </w:p>
    <w:p>
      <w:pPr>
        <w:pStyle w:val="Heading1"/>
      </w:pPr>
      <w:r>
        <w:t>4. Step 3: differentiation</w:t>
      </w:r>
    </w:p>
    <w:p>
      <w:r>
        <w:rPr>
          <w:b w:val="0"/>
          <w:i w:val="0"/>
        </w:rPr>
        <w:t>Differentiation calibrates AQF levels against the cohort. An embedding-based heuristic compares each skill against semantically similar siblings; outliers are adjusted up or down. When the level changes, the differentiate step writes level_adjusted=True, original_level, and adjustment_reason into skill.metadata so the audit trail survives.</w:t>
      </w:r>
    </w:p>
    <w:p>
      <w:r>
        <w:br w:type="page"/>
      </w:r>
    </w:p>
    <w:p>
      <w:pPr>
        <w:pStyle w:val="Heading1"/>
      </w:pPr>
      <w:r>
        <w:t>5. Step 4: analyze, direct_one_vs_all</w:t>
      </w:r>
    </w:p>
    <w:p>
      <w:pPr>
        <w:pStyle w:val="Heading2"/>
      </w:pPr>
      <w:r>
        <w:t>5.0 Optional pre-filter on refiner flags</w:t>
      </w:r>
    </w:p>
    <w:p>
      <w:r>
        <w:rPr>
          <w:b w:val="0"/>
          <w:i w:val="0"/>
        </w:rPr>
        <w:t>Before any matching happens, the analyzer applies the exclude_skill_flags YAML setting. For each skill on either side the analyzer checks the listed flag names on skill.metadata["refiner"] (and at the top level of skill.metadata as a fallback). Any skill where any listed flag is truthy is dropped from the input. By default the list is empty.</w:t>
      </w:r>
    </w:p>
    <w:p>
      <w:pPr>
        <w:pStyle w:val="Heading2"/>
      </w:pPr>
      <w:r>
        <w:t>5.1 Pooling and indexing</w:t>
      </w:r>
    </w:p>
    <w:p>
      <w:r>
        <w:rPr>
          <w:b w:val="0"/>
          <w:i w:val="0"/>
        </w:rPr>
        <w:t>For one Uni course C with n_U extracted skills, the matcher gathers every VET skill from every unit in the VET qualification into one flat list of size n_V. An identity map id(V) -&gt; unit_code is kept alongside so each VET skill can be traced back to its source unit, even when skill.code is empty.</w:t>
      </w:r>
    </w:p>
    <w:p>
      <w:pPr>
        <w:pStyle w:val="Heading2"/>
      </w:pPr>
      <w:r>
        <w:t>5.2 Embedding text composition</w:t>
      </w:r>
    </w:p>
    <w:p>
      <w:r>
        <w:rPr>
          <w:b w:val="0"/>
          <w:i w:val="0"/>
        </w:rPr>
        <w:t>The matcher embeds the skill name only. Descriptions and evidence were tried in earlier iterations and removed: they shifted the cosine distribution without improving signal to noise. Descriptions and evidence are still read later, by the LLM equivalence judge, so domain context is not lost.</w:t>
      </w:r>
    </w:p>
    <w:p>
      <w:pPr>
        <w:spacing w:before="60" w:after="120"/>
        <w:ind w:left="340"/>
      </w:pPr>
      <w:r>
        <w:rPr>
          <w:rFonts w:ascii="Consolas" w:hAnsi="Consolas"/>
          <w:sz w:val="19"/>
        </w:rPr>
        <w:t>embed_text(V) = V.name.strip()</w:t>
        <w:br/>
        <w:t>embed_text(U) = U.name.strip()</w:t>
      </w:r>
    </w:p>
    <w:p>
      <w:pPr>
        <w:pStyle w:val="Heading2"/>
      </w:pPr>
      <w:r>
        <w:t>5.3 Cosine similarity matrix</w:t>
      </w:r>
    </w:p>
    <w:p>
      <w:r>
        <w:rPr>
          <w:b w:val="0"/>
          <w:i w:val="0"/>
        </w:rPr>
        <w:t>All n_V + n_U skill texts are embedded in a single batched call to a sentence-transformer (jina by default). Let e_V be the L2-normalised embedding of one VET skill, and e_U the same for a Uni skill, both in R^d. Pairwise similarity is</w:t>
      </w:r>
    </w:p>
    <w:p>
      <w:pPr>
        <w:spacing w:before="60" w:after="60"/>
        <w:jc w:val="center"/>
      </w:pPr>
      <w:r>
        <w:rPr>
          <w:rFonts w:ascii="Consolas" w:hAnsi="Consolas"/>
          <w:sz w:val="21"/>
        </w:rPr>
        <w:t>S(V, U) = max(0, dot(e_V, e_U))</w:t>
      </w:r>
    </w:p>
    <w:p>
      <w:r>
        <w:rPr>
          <w:b w:val="0"/>
          <w:i w:val="0"/>
        </w:rPr>
        <w:t>producing an n_V by n_U matrix S with entries in [0, 1]. Negative cosines are clipped to 0 so they cannot drag downstream scores below zero.</w:t>
      </w:r>
    </w:p>
    <w:p>
      <w:pPr>
        <w:pStyle w:val="Heading2"/>
      </w:pPr>
      <w:r>
        <w:t>5.4 Level compatibility matrix</w:t>
      </w:r>
    </w:p>
    <w:p>
      <w:r>
        <w:rPr>
          <w:b w:val="0"/>
          <w:i w:val="0"/>
        </w:rPr>
        <w:t>AQF levels are integers in 1..7 internally. The matcher uses a configurable curve to convert a level gap into a compatibility value. The default curve is</w:t>
      </w:r>
    </w:p>
    <w:p>
      <w:pPr>
        <w:spacing w:before="60" w:after="120"/>
        <w:ind w:left="340"/>
      </w:pPr>
      <w:r>
        <w:rPr>
          <w:rFonts w:ascii="Consolas" w:hAnsi="Consolas"/>
          <w:sz w:val="19"/>
        </w:rPr>
        <w:t>curve = [1.0, 0.75, 0.5, 0.2, 0.0]</w:t>
      </w:r>
    </w:p>
    <w:p>
      <w:r>
        <w:rPr>
          <w:b w:val="0"/>
          <w:i w:val="0"/>
        </w:rPr>
        <w:t>Index k of the curve gives the compatibility for a level gap of k (so a gap of 0 maps to 1.0, a gap of 1 maps to 0.75, a gap of 2 maps to 0.5, and so on). A symmetric 7 by 7 base matrix B is built from the curve, then the compatibility of a pair is</w:t>
      </w:r>
    </w:p>
    <w:p>
      <w:pPr>
        <w:spacing w:before="60" w:after="60"/>
        <w:jc w:val="center"/>
      </w:pPr>
      <w:r>
        <w:rPr>
          <w:rFonts w:ascii="Consolas" w:hAnsi="Consolas"/>
          <w:sz w:val="21"/>
        </w:rPr>
        <w:t>L(V, U) = B[level(V) - 1, level(U) - 1]</w:t>
      </w:r>
    </w:p>
    <w:p>
      <w:pPr>
        <w:pStyle w:val="Heading2"/>
      </w:pPr>
      <w:r>
        <w:t>5.5 Context compatibility matrix</w:t>
      </w:r>
    </w:p>
    <w:p>
      <w:r>
        <w:rPr>
          <w:b w:val="0"/>
          <w:i w:val="0"/>
        </w:rPr>
        <w:t>Context compatibility uses a fixed 3 by 3 lookup over {practical, theoretical, hybrid}: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143670"/>
          </w:tcPr>
          <w:p>
            <w:r>
              <w:rPr>
                <w:b/>
                <w:color w:val="FFFFFF"/>
              </w:rPr>
              <w:t>VET / Uni</w:t>
            </w:r>
          </w:p>
        </w:tc>
        <w:tc>
          <w:tcPr>
            <w:tcW w:type="dxa" w:w="2436"/>
            <w:shd w:fill="143670"/>
          </w:tcPr>
          <w:p>
            <w:r>
              <w:rPr>
                <w:b/>
                <w:color w:val="FFFFFF"/>
              </w:rPr>
              <w:t>practical</w:t>
            </w:r>
          </w:p>
        </w:tc>
        <w:tc>
          <w:tcPr>
            <w:tcW w:type="dxa" w:w="2436"/>
            <w:shd w:fill="143670"/>
          </w:tcPr>
          <w:p>
            <w:r>
              <w:rPr>
                <w:b/>
                <w:color w:val="FFFFFF"/>
              </w:rPr>
              <w:t>theoretical</w:t>
            </w:r>
          </w:p>
        </w:tc>
        <w:tc>
          <w:tcPr>
            <w:tcW w:type="dxa" w:w="2436"/>
            <w:shd w:fill="143670"/>
          </w:tcPr>
          <w:p>
            <w:r>
              <w:rPr>
                <w:b/>
                <w:color w:val="FFFFFF"/>
              </w:rPr>
              <w:t>hybrid</w:t>
            </w:r>
          </w:p>
        </w:tc>
      </w:tr>
      <w:tr>
        <w:tc>
          <w:tcPr>
            <w:tcW w:type="dxa" w:w="2436"/>
          </w:tcPr>
          <w:p>
            <w:r>
              <w:t>practical</w:t>
            </w:r>
          </w:p>
        </w:tc>
        <w:tc>
          <w:tcPr>
            <w:tcW w:type="dxa" w:w="2436"/>
          </w:tcPr>
          <w:p>
            <w:r>
              <w:t>1.00</w:t>
            </w:r>
          </w:p>
        </w:tc>
        <w:tc>
          <w:tcPr>
            <w:tcW w:type="dxa" w:w="2436"/>
          </w:tcPr>
          <w:p>
            <w:r>
              <w:t>0.30</w:t>
            </w:r>
          </w:p>
        </w:tc>
        <w:tc>
          <w:tcPr>
            <w:tcW w:type="dxa" w:w="2436"/>
          </w:tcPr>
          <w:p>
            <w:r>
              <w:t>0.70</w:t>
            </w:r>
          </w:p>
        </w:tc>
      </w:tr>
      <w:tr>
        <w:tc>
          <w:tcPr>
            <w:tcW w:type="dxa" w:w="2436"/>
          </w:tcPr>
          <w:p>
            <w:r>
              <w:t>theoretical</w:t>
            </w:r>
          </w:p>
        </w:tc>
        <w:tc>
          <w:tcPr>
            <w:tcW w:type="dxa" w:w="2436"/>
          </w:tcPr>
          <w:p>
            <w:r>
              <w:t>0.30</w:t>
            </w:r>
          </w:p>
        </w:tc>
        <w:tc>
          <w:tcPr>
            <w:tcW w:type="dxa" w:w="2436"/>
          </w:tcPr>
          <w:p>
            <w:r>
              <w:t>1.00</w:t>
            </w:r>
          </w:p>
        </w:tc>
        <w:tc>
          <w:tcPr>
            <w:tcW w:type="dxa" w:w="2436"/>
          </w:tcPr>
          <w:p>
            <w:r>
              <w:t>0.70</w:t>
            </w:r>
          </w:p>
        </w:tc>
      </w:tr>
      <w:tr>
        <w:tc>
          <w:tcPr>
            <w:tcW w:type="dxa" w:w="2436"/>
          </w:tcPr>
          <w:p>
            <w:r>
              <w:t>hybrid</w:t>
            </w:r>
          </w:p>
        </w:tc>
        <w:tc>
          <w:tcPr>
            <w:tcW w:type="dxa" w:w="2436"/>
          </w:tcPr>
          <w:p>
            <w:r>
              <w:t>0.70</w:t>
            </w:r>
          </w:p>
        </w:tc>
        <w:tc>
          <w:tcPr>
            <w:tcW w:type="dxa" w:w="2436"/>
          </w:tcPr>
          <w:p>
            <w:r>
              <w:t>0.70</w:t>
            </w:r>
          </w:p>
        </w:tc>
        <w:tc>
          <w:tcPr>
            <w:tcW w:type="dxa" w:w="2436"/>
          </w:tcPr>
          <w:p>
            <w:r>
              <w:t>1.00</w:t>
            </w:r>
          </w:p>
        </w:tc>
      </w:tr>
    </w:tbl>
    <w:p>
      <w:r>
        <w:rPr>
          <w:b w:val="0"/>
          <w:i w:val="0"/>
        </w:rPr>
        <w:t>Same-side mappings score 1.0, cross-side (practical against theoretical) scores 0.3, and hybrid is partially compatible with either pure axis.</w:t>
      </w:r>
    </w:p>
    <w:p>
      <w:pPr>
        <w:pStyle w:val="Heading2"/>
      </w:pPr>
      <w:r>
        <w:t>5.6 Combined per-pair score</w:t>
      </w:r>
    </w:p>
    <w:p>
      <w:r>
        <w:rPr>
          <w:b w:val="0"/>
          <w:i w:val="0"/>
        </w:rPr>
        <w:t>The three matrices are combined linearly into one score per (V, U) pair:</w:t>
      </w:r>
    </w:p>
    <w:p>
      <w:pPr>
        <w:spacing w:before="60" w:after="60"/>
        <w:jc w:val="center"/>
      </w:pPr>
      <w:r>
        <w:rPr>
          <w:rFonts w:ascii="Consolas" w:hAnsi="Consolas"/>
          <w:sz w:val="21"/>
        </w:rPr>
        <w:t>M(V, U) = w_sim * S(V, U) + w_lvl * L(V, U) + w_ctx * C(V, U)</w:t>
      </w:r>
    </w:p>
    <w:p>
      <w:r>
        <w:rPr>
          <w:b w:val="0"/>
          <w:i w:val="0"/>
        </w:rPr>
        <w:t>Current weights are w_sim = 0.60, w_lvl = 0.25, w_ctx = 0.15. The weights are normalised to sum to 1 at config-load time so any user values that do not sum to 1 still produce a well-defined linear combination.</w:t>
      </w:r>
    </w:p>
    <w:p>
      <w:pPr>
        <w:pStyle w:val="Heading2"/>
      </w:pPr>
      <w:r>
        <w:t>5.7 Per-pair classification</w:t>
      </w:r>
    </w:p>
    <w:p>
      <w:r>
        <w:rPr>
          <w:b w:val="0"/>
          <w:i w:val="0"/>
        </w:rPr>
        <w:t>Each candidate pair is labelled from its combined score:</w:t>
      </w:r>
    </w:p>
    <w:p>
      <w:pPr>
        <w:spacing w:before="60" w:after="60"/>
        <w:jc w:val="center"/>
      </w:pPr>
      <w:r>
        <w:rPr>
          <w:rFonts w:ascii="Consolas" w:hAnsi="Consolas"/>
          <w:sz w:val="21"/>
        </w:rPr>
        <w:t>m(V, U) = Direct     if M(V, U) &gt;= T_d   (T_d = 0.87)</w:t>
      </w:r>
    </w:p>
    <w:p>
      <w:pPr>
        <w:spacing w:before="60" w:after="60"/>
        <w:jc w:val="center"/>
      </w:pPr>
      <w:r>
        <w:rPr>
          <w:rFonts w:ascii="Consolas" w:hAnsi="Consolas"/>
          <w:sz w:val="21"/>
        </w:rPr>
        <w:t>m(V, U) = Partial    if T_p &lt;= M(V, U) &lt; T_d   (T_p = 0.78)</w:t>
      </w:r>
    </w:p>
    <w:p>
      <w:pPr>
        <w:spacing w:before="60" w:after="60"/>
        <w:jc w:val="center"/>
      </w:pPr>
      <w:r>
        <w:rPr>
          <w:rFonts w:ascii="Consolas" w:hAnsi="Consolas"/>
          <w:sz w:val="21"/>
        </w:rPr>
        <w:t>m(V, U) = Unmapped   if M(V, U) &lt; T_p</w:t>
      </w:r>
    </w:p>
    <w:p>
      <w:pPr>
        <w:pStyle w:val="Heading2"/>
      </w:pPr>
      <w:r>
        <w:t>5.8 Best partner per Uni outcome (one-vs-all)</w:t>
      </w:r>
    </w:p>
    <w:p>
      <w:r>
        <w:rPr>
          <w:b w:val="0"/>
          <w:i w:val="0"/>
        </w:rPr>
        <w:t>For each Uni skill U the matcher picks the VET skill V_best(U) that maximises the combined score:</w:t>
      </w:r>
    </w:p>
    <w:p>
      <w:pPr>
        <w:spacing w:before="60" w:after="60"/>
        <w:jc w:val="center"/>
      </w:pPr>
      <w:r>
        <w:rPr>
          <w:rFonts w:ascii="Consolas" w:hAnsi="Consolas"/>
          <w:sz w:val="21"/>
        </w:rPr>
        <w:t>V_best(U) = argmax over V of M(V, U)</w:t>
      </w:r>
    </w:p>
    <w:p>
      <w:r>
        <w:rPr>
          <w:b w:val="0"/>
          <w:i w:val="0"/>
        </w:rPr>
        <w:t>The set of winners is</w:t>
      </w:r>
    </w:p>
    <w:p>
      <w:pPr>
        <w:spacing w:before="60" w:after="60"/>
        <w:jc w:val="center"/>
      </w:pPr>
      <w:r>
        <w:rPr>
          <w:rFonts w:ascii="Consolas" w:hAnsi="Consolas"/>
          <w:sz w:val="21"/>
        </w:rPr>
        <w:t>W = { (V_best(U), U) : U is a skill of course C }</w:t>
      </w:r>
    </w:p>
    <w:p>
      <w:r>
        <w:rPr>
          <w:b w:val="0"/>
          <w:i w:val="0"/>
        </w:rPr>
        <w:t>and has size n_U: one winner per Uni outcome. The same VET skill can appear as a winner for several distinct Uni outcomes. Multiplicity inflation is controlled later by the cap in section 5.10 and the decay in section 5.14.</w:t>
      </w:r>
    </w:p>
    <w:p>
      <w:pPr>
        <w:pStyle w:val="Heading2"/>
      </w:pPr>
      <w:r>
        <w:t>5.9 Identical-name promotion (floor)</w:t>
      </w:r>
    </w:p>
    <w:p>
      <w:r>
        <w:rPr>
          <w:b w:val="0"/>
          <w:i w:val="0"/>
        </w:rPr>
        <w:t>If, after Unicode whitespace collapse and case folding, the names of V_best(U) and U are equal, the match label of that pair is promoted to Direct regardless of M. This is a cheap precision win. Pairs that look generically identical (for example, "Problem Solving" matched against "Problem Solving") can still be demoted later by the guards or the LLM judge.</w:t>
      </w:r>
    </w:p>
    <w:p>
      <w:pPr>
        <w:pStyle w:val="Heading2"/>
      </w:pPr>
      <w:r>
        <w:t>5.10 Hard winner cap</w:t>
      </w:r>
    </w:p>
    <w:p>
      <w:r>
        <w:rPr>
          <w:b w:val="0"/>
          <w:i w:val="0"/>
        </w:rPr>
        <w:t>Any single VET skill may win at most K Uni outcomes per course (default K = 3). For each VET skill V the winning pairs are ranked by M in descending order. Any pair ranked K+1 or later is demoted to Unmapped:</w:t>
      </w:r>
    </w:p>
    <w:p>
      <w:pPr>
        <w:spacing w:before="60" w:after="60"/>
        <w:jc w:val="center"/>
      </w:pPr>
      <w:r>
        <w:rPr>
          <w:rFonts w:ascii="Consolas" w:hAnsi="Consolas"/>
          <w:sz w:val="21"/>
        </w:rPr>
        <w:t>m(V, U) = Unmapped  if rank_V(U) &gt; K within { U : V_best(U) = V }</w:t>
      </w:r>
    </w:p>
    <w:p>
      <w:r>
        <w:rPr>
          <w:b w:val="0"/>
          <w:i w:val="0"/>
        </w:rPr>
        <w:t>The cap runs after the identical-name floor (so promoted pairs count toward the cap) and before the LLM judge (so the judge does not spend a call on a pair that is about to be capped).</w:t>
      </w:r>
    </w:p>
    <w:p>
      <w:pPr>
        <w:pStyle w:val="Heading2"/>
      </w:pPr>
      <w:r>
        <w:t>5.11 Specialist guard (optional, off by default)</w:t>
      </w:r>
    </w:p>
    <w:p>
      <w:r>
        <w:rPr>
          <w:b w:val="0"/>
          <w:i w:val="0"/>
        </w:rPr>
        <w:t>When enabled, the guard runs two deterministic detectors. Both are off in the current YAML because the LLM equivalence judge covers the same demotions.</w:t>
      </w:r>
    </w:p>
    <w:p>
      <w:r>
        <w:rPr>
          <w:b/>
          <w:i w:val="0"/>
        </w:rPr>
        <w:t xml:space="preserve">Anchored detector. </w:t>
      </w:r>
    </w:p>
    <w:p>
      <w:r>
        <w:rPr>
          <w:b w:val="0"/>
          <w:i w:val="0"/>
        </w:rPr>
        <w:t>Given centroid embeddings g of a fixed set of generic anchor phrases ("general purpose problem solving", ...) and s of specialist phrases ("formal mathematical theory", ...), compute v_gen = dot(e_V, g) and u_spec = dot(e_U, s). Demote when v_gen &gt;= 0.80 and u_spec &gt;= 0.70.</w:t>
      </w:r>
    </w:p>
    <w:p>
      <w:r>
        <w:rPr>
          <w:b/>
          <w:i w:val="0"/>
        </w:rPr>
        <w:t xml:space="preserve">Lateral detector. </w:t>
      </w:r>
    </w:p>
    <w:p>
      <w:r>
        <w:rPr>
          <w:b w:val="0"/>
          <w:i w:val="0"/>
        </w:rPr>
        <w:t>If a VET skill V wins k_min or more (default 4) Uni outcomes and the mean pairwise cosine of those Uni embeddings is below sigma (default 0.55), all those wins are demoted. This catches one VET skill being sprayed across mutually unrelated Uni outcomes.</w:t>
      </w:r>
    </w:p>
    <w:p>
      <w:pPr>
        <w:pStyle w:val="Heading2"/>
      </w:pPr>
      <w:r>
        <w:t>5.12 Verb-class guard (optional, off by default)</w:t>
      </w:r>
    </w:p>
    <w:p>
      <w:r>
        <w:rPr>
          <w:b w:val="0"/>
          <w:i w:val="0"/>
        </w:rPr>
        <w:t>When enabled, one batched LLM call classifies every unique skill name into a Bloom action level 1..6 (1 = Remember, ..., 6 = Create). The per-name classifications are cached. A winning pair (V, U) is demoted when level(U) - level(V) &gt;= delta (default 3). Off by default because the LLM judge already covers the same population.</w:t>
      </w:r>
    </w:p>
    <w:p>
      <w:pPr>
        <w:pStyle w:val="Heading2"/>
      </w:pPr>
      <w:r>
        <w:t>5.13 LLM equivalence judge</w:t>
      </w:r>
    </w:p>
    <w:p>
      <w:r>
        <w:rPr>
          <w:b w:val="0"/>
          <w:i w:val="0"/>
        </w:rPr>
        <w:t>Every surviving Direct or Partial winner is sent individually to an LLM judge. The judge sees, for each side, the parent unit or course name, the Uni course year, the skill name, the description, and a 300-character evidence excerpt. It returns one JSON line:</w:t>
      </w:r>
    </w:p>
    <w:p>
      <w:pPr>
        <w:spacing w:before="60" w:after="120"/>
        <w:ind w:left="340"/>
      </w:pPr>
      <w:r>
        <w:rPr>
          <w:rFonts w:ascii="Consolas" w:hAnsi="Consolas"/>
          <w:sz w:val="19"/>
        </w:rPr>
        <w:t>{"equivalent": true|false, "confidence": 0.0-1.0, "reason": "..."}</w:t>
      </w:r>
    </w:p>
    <w:p>
      <w:r>
        <w:rPr>
          <w:b w:val="0"/>
          <w:i w:val="0"/>
        </w:rPr>
        <w:t>Demote rule:</w:t>
      </w:r>
    </w:p>
    <w:p>
      <w:pPr>
        <w:spacing w:before="60" w:after="60"/>
        <w:jc w:val="center"/>
      </w:pPr>
      <w:r>
        <w:rPr>
          <w:rFonts w:ascii="Consolas" w:hAnsi="Consolas"/>
          <w:sz w:val="21"/>
        </w:rPr>
        <w:t>m(V, U) = demote(m_orig)  if equivalent = false AND confidence &gt;= 0.70</w:t>
      </w:r>
    </w:p>
    <w:p>
      <w:r>
        <w:rPr>
          <w:b w:val="0"/>
          <w:i w:val="0"/>
        </w:rPr>
        <w:t>where demote(Direct) = Partial and demote(Partial) = Unmapped. The judge can return equivalent = true at low confidence to signal ambiguity; in that case no demotion happens and the embedding-driven label stands.</w:t>
      </w:r>
    </w:p>
    <w:p>
      <w:r>
        <w:rPr>
          <w:b w:val="0"/>
          <w:i w:val="0"/>
        </w:rPr>
        <w:t>The judge follows two rules. Rule 1 fires when the VET skill is a generic transferable skill (Problem Solving, Documentation, Communication, ...) and the Uni skill requires formal specialist knowledge (Set Theory, Object Oriented Principles, Cryptography theory, ...). Rule 2 fires when the two sub-domains are clearly unrelated. Otherwise the default is true. Adjacent verbs in the same sub-domain (assess and select, evaluate and implement, monitor and implement-monitoring) count as capability transfer.</w:t>
      </w:r>
    </w:p>
    <w:p>
      <w:pPr>
        <w:pStyle w:val="Heading2"/>
      </w:pPr>
      <w:r>
        <w:t>5.14 Coverage decay</w:t>
      </w:r>
    </w:p>
    <w:p>
      <w:r>
        <w:rPr>
          <w:b w:val="0"/>
          <w:i w:val="0"/>
        </w:rPr>
        <w:t>After every demotion, the surviving winners are weighted by rank within their VET-skill cluster. For a VET skill V with k_v surviving Direct or Partial winners, sort by M in descending order and assign:</w:t>
      </w:r>
    </w:p>
    <w:p>
      <w:pPr>
        <w:spacing w:before="60" w:after="60"/>
        <w:jc w:val="center"/>
      </w:pPr>
      <w:r>
        <w:rPr>
          <w:rFonts w:ascii="Consolas" w:hAnsi="Consolas"/>
          <w:sz w:val="21"/>
        </w:rPr>
        <w:t>decay(V, U) = beta ^ (rank_V(U) - 1),   with beta = 0.7</w:t>
      </w:r>
    </w:p>
    <w:p>
      <w:r>
        <w:rPr>
          <w:b w:val="0"/>
          <w:i w:val="0"/>
        </w:rPr>
        <w:t>This gives 1.00, 0.70, 0.49, 0.343, ... for successive wins. A VET skill with one surviving winner has decay = 1.0. The decay value rides on each match dict and is used by Coverage only; Quality, Level and Context are left undecayed.</w:t>
      </w:r>
    </w:p>
    <w:p>
      <w:pPr>
        <w:pStyle w:val="Heading2"/>
      </w:pPr>
      <w:r>
        <w:t>5.15 Per-skill coverage bucket</w:t>
      </w:r>
    </w:p>
    <w:p>
      <w:r>
        <w:rPr>
          <w:b w:val="0"/>
          <w:i w:val="0"/>
        </w:rPr>
        <w:t>Each surviving winner (V, U) contributes a graduated bucket value to the Coverage axis:</w:t>
      </w:r>
    </w:p>
    <w:p>
      <w:pPr>
        <w:spacing w:before="60" w:after="60"/>
        <w:jc w:val="center"/>
      </w:pPr>
      <w:r>
        <w:rPr>
          <w:rFonts w:ascii="Consolas" w:hAnsi="Consolas"/>
          <w:sz w:val="21"/>
        </w:rPr>
        <w:t>bucket(M) = 1.0                              if M &gt;= T_d</w:t>
      </w:r>
    </w:p>
    <w:p>
      <w:pPr>
        <w:spacing w:before="60" w:after="60"/>
        <w:jc w:val="center"/>
      </w:pPr>
      <w:r>
        <w:rPr>
          <w:rFonts w:ascii="Consolas" w:hAnsi="Consolas"/>
          <w:sz w:val="21"/>
        </w:rPr>
        <w:t>bucket(M) = (M - T_p) / (T_d - T_p)          if T_p &lt;= M &lt; T_d</w:t>
      </w:r>
    </w:p>
    <w:p>
      <w:pPr>
        <w:spacing w:before="60" w:after="60"/>
        <w:jc w:val="center"/>
      </w:pPr>
      <w:r>
        <w:rPr>
          <w:rFonts w:ascii="Consolas" w:hAnsi="Consolas"/>
          <w:sz w:val="21"/>
        </w:rPr>
        <w:t>bucket(M) = 0.0                              if M &lt; T_p</w:t>
      </w:r>
    </w:p>
    <w:p>
      <w:r>
        <w:rPr>
          <w:b w:val="0"/>
          <w:i w:val="0"/>
        </w:rPr>
        <w:t>A Direct pair counts as one Uni outcome covered. A Partial pair counts as a fractional outcome whose value rises linearly between T_p and T_d.</w:t>
      </w:r>
    </w:p>
    <w:p>
      <w:pPr>
        <w:pStyle w:val="Heading2"/>
      </w:pPr>
      <w:r>
        <w:t>5.16 Uni-side coverage aggregation</w:t>
      </w:r>
    </w:p>
    <w:p>
      <w:r>
        <w:rPr>
          <w:b w:val="0"/>
          <w:i w:val="0"/>
        </w:rPr>
        <w:t>Uni coverage averages the bucket over all Uni skills of the course. Unmapped pairs contribute zero. Surviving pairs contribute bucket times decay:</w:t>
      </w:r>
    </w:p>
    <w:p>
      <w:pPr>
        <w:spacing w:before="60" w:after="60"/>
        <w:jc w:val="center"/>
      </w:pPr>
      <w:r>
        <w:rPr>
          <w:rFonts w:ascii="Consolas" w:hAnsi="Consolas"/>
          <w:sz w:val="21"/>
        </w:rPr>
        <w:t>Coverage_uni(C) = (1 / n_U) * sum over U of bucket(M(V_best(U), U)) * decay(V_best(U), U)</w:t>
      </w:r>
    </w:p>
    <w:p>
      <w:pPr>
        <w:pStyle w:val="Heading2"/>
      </w:pPr>
      <w:r>
        <w:t>5.17 VET-side coverage and bidirectional</w:t>
      </w:r>
    </w:p>
    <w:p>
      <w:r>
        <w:rPr>
          <w:b w:val="0"/>
          <w:i w:val="0"/>
        </w:rPr>
        <w:t>VET coverage is the symmetric quantity over the n_V VET skills:</w:t>
      </w:r>
    </w:p>
    <w:p>
      <w:pPr>
        <w:spacing w:before="60" w:after="60"/>
        <w:jc w:val="center"/>
      </w:pPr>
      <w:r>
        <w:rPr>
          <w:rFonts w:ascii="Consolas" w:hAnsi="Consolas"/>
          <w:sz w:val="21"/>
        </w:rPr>
        <w:t>Coverage_vet = (1 / n_V) * sum over V of bucket(score(V))</w:t>
      </w:r>
    </w:p>
    <w:p>
      <w:r>
        <w:rPr>
          <w:b w:val="0"/>
          <w:i w:val="0"/>
        </w:rPr>
        <w:t>where score(V) = max over U of M(V, U). The bidirectional summary is</w:t>
      </w:r>
    </w:p>
    <w:p>
      <w:pPr>
        <w:spacing w:before="60" w:after="60"/>
        <w:jc w:val="center"/>
      </w:pPr>
      <w:r>
        <w:rPr>
          <w:rFonts w:ascii="Consolas" w:hAnsi="Consolas"/>
          <w:sz w:val="21"/>
        </w:rPr>
        <w:t>Coverage_bi = min(Coverage_uni, Coverage_vet)</w:t>
      </w:r>
    </w:p>
    <w:p>
      <w:r>
        <w:rPr>
          <w:b w:val="0"/>
          <w:i w:val="0"/>
        </w:rPr>
        <w:t>Only Coverage_uni is used in the headline score; Coverage_bi appears in the audit fields.</w:t>
      </w:r>
    </w:p>
    <w:p>
      <w:pPr>
        <w:pStyle w:val="Heading2"/>
      </w:pPr>
      <w:r>
        <w:t>5.18 Quality, Level, Context sub-metrics</w:t>
      </w:r>
    </w:p>
    <w:p>
      <w:r>
        <w:rPr>
          <w:b w:val="0"/>
          <w:i w:val="0"/>
        </w:rPr>
        <w:t>These three sub-metrics average over the surviving winners but use n_U as the denominator. Demoted winners therefore lower the metric (they contribute zero). Let W_star be the set of Uni skills whose winner survives as Direct or Partial. Then:</w:t>
      </w:r>
    </w:p>
    <w:p>
      <w:pPr>
        <w:spacing w:before="60" w:after="60"/>
        <w:jc w:val="center"/>
      </w:pPr>
      <w:r>
        <w:rPr>
          <w:rFonts w:ascii="Consolas" w:hAnsi="Consolas"/>
          <w:sz w:val="21"/>
        </w:rPr>
        <w:t>Quality(C) = (1 / n_U) * sum over U in W_star of S(V_best(U), U)</w:t>
      </w:r>
    </w:p>
    <w:p>
      <w:pPr>
        <w:spacing w:before="60" w:after="60"/>
        <w:jc w:val="center"/>
      </w:pPr>
      <w:r>
        <w:rPr>
          <w:rFonts w:ascii="Consolas" w:hAnsi="Consolas"/>
          <w:sz w:val="21"/>
        </w:rPr>
        <w:t>Level(C)   = (1 / n_U) * sum over U in W_star of L(V_best(U), U)</w:t>
      </w:r>
    </w:p>
    <w:p>
      <w:pPr>
        <w:spacing w:before="60" w:after="60"/>
        <w:jc w:val="center"/>
      </w:pPr>
      <w:r>
        <w:rPr>
          <w:rFonts w:ascii="Consolas" w:hAnsi="Consolas"/>
          <w:sz w:val="21"/>
        </w:rPr>
        <w:t>Context(C) = (1 / n_U) * sum over U in W_star of C(V_best(U), U)</w:t>
      </w:r>
    </w:p>
    <w:p>
      <w:r>
        <w:rPr>
          <w:b w:val="0"/>
          <w:i w:val="0"/>
        </w:rPr>
        <w:t>Quality has a legacy "combined" mode that uses M in place of S. The production setting is similarity_only, because L and C already have their own headline weights and using M here would double-count them.</w:t>
      </w:r>
    </w:p>
    <w:p>
      <w:pPr>
        <w:pStyle w:val="Heading2"/>
      </w:pPr>
      <w:r>
        <w:t>5.19 Confidence sub-metric</w:t>
      </w:r>
    </w:p>
    <w:p>
      <w:pPr>
        <w:spacing w:before="60" w:after="60"/>
        <w:jc w:val="center"/>
      </w:pPr>
      <w:r>
        <w:rPr>
          <w:rFonts w:ascii="Consolas" w:hAnsi="Consolas"/>
          <w:sz w:val="21"/>
        </w:rPr>
        <w:t>Confidence(C) = mean of { V.confidence } union { U.confidence } over survivors</w:t>
      </w:r>
    </w:p>
    <w:p>
      <w:r>
        <w:rPr>
          <w:b w:val="0"/>
          <w:i w:val="0"/>
        </w:rPr>
        <w:t>This is just the average self-reported extractor confidence on the skills that survived into the recommendation.</w:t>
      </w:r>
    </w:p>
    <w:p>
      <w:pPr>
        <w:pStyle w:val="Heading2"/>
      </w:pPr>
      <w:r>
        <w:t>5.20 Volume gate</w:t>
      </w:r>
    </w:p>
    <w:p>
      <w:r>
        <w:rPr>
          <w:b w:val="0"/>
          <w:i w:val="0"/>
        </w:rPr>
        <w:t>Volume of learning compares VET nominal hours against the Uni credit-point workload. The default conversion is 25 hours per credit point.</w:t>
      </w:r>
    </w:p>
    <w:p>
      <w:pPr>
        <w:spacing w:before="60" w:after="60"/>
        <w:jc w:val="center"/>
      </w:pPr>
      <w:r>
        <w:rPr>
          <w:rFonts w:ascii="Consolas" w:hAnsi="Consolas"/>
          <w:sz w:val="21"/>
        </w:rPr>
        <w:t>volume_ratio = min(1, VET_hours / (UC.credit_points * 25))</w:t>
      </w:r>
    </w:p>
    <w:p>
      <w:r>
        <w:rPr>
          <w:b w:val="0"/>
          <w:i w:val="0"/>
        </w:rPr>
        <w:t>If either side is missing or zero, volume_ratio is set to 1 so the gate becomes a no-op. The ratio enters the headline through the gate multiplier, with floor f (default 0.5):</w:t>
      </w:r>
    </w:p>
    <w:p>
      <w:pPr>
        <w:spacing w:before="60" w:after="60"/>
        <w:jc w:val="center"/>
      </w:pPr>
      <w:r>
        <w:rPr>
          <w:rFonts w:ascii="Consolas" w:hAnsi="Consolas"/>
          <w:sz w:val="21"/>
        </w:rPr>
        <w:t>gate = f + (1 - f) * volume_ratio</w:t>
      </w:r>
    </w:p>
    <w:p>
      <w:pPr>
        <w:pStyle w:val="Heading2"/>
      </w:pPr>
      <w:r>
        <w:t>5.21 Base and final score</w:t>
      </w:r>
    </w:p>
    <w:p>
      <w:r>
        <w:rPr>
          <w:b w:val="0"/>
          <w:i w:val="0"/>
        </w:rPr>
        <w:t>Let the six headline weights be w_cov, w_qual, w_lvl, w_ctx, w_conf, w_vol. Current values are 0.40, 0.25, 0.15, 0.10, 0.05, 0.05 and they sum to 1. Let penalty_total in [0, 1] be the total of any edge-case penalties. Then</w:t>
      </w:r>
    </w:p>
    <w:p>
      <w:pPr>
        <w:spacing w:before="60" w:after="60"/>
        <w:jc w:val="center"/>
      </w:pPr>
      <w:r>
        <w:rPr>
          <w:rFonts w:ascii="Consolas" w:hAnsi="Consolas"/>
          <w:sz w:val="21"/>
        </w:rPr>
        <w:t>base = w_cov * Coverage_uni + w_qual * Quality + w_lvl * Level</w:t>
      </w:r>
    </w:p>
    <w:p>
      <w:pPr>
        <w:spacing w:before="60" w:after="60"/>
        <w:jc w:val="center"/>
      </w:pPr>
      <w:r>
        <w:rPr>
          <w:rFonts w:ascii="Consolas" w:hAnsi="Consolas"/>
          <w:sz w:val="21"/>
        </w:rPr>
        <w:t xml:space="preserve">       + w_ctx * Context + w_conf * Confidence + w_vol * volume_ratio</w:t>
      </w:r>
    </w:p>
    <w:p>
      <w:pPr>
        <w:spacing w:before="60" w:after="60"/>
        <w:jc w:val="center"/>
      </w:pPr>
      <w:r>
        <w:rPr>
          <w:rFonts w:ascii="Consolas" w:hAnsi="Consolas"/>
          <w:sz w:val="21"/>
        </w:rPr>
        <w:t>score_after_penalty = max(0, base * (1 - penalty_total))</w:t>
      </w:r>
    </w:p>
    <w:p>
      <w:pPr>
        <w:spacing w:before="60" w:after="60"/>
        <w:jc w:val="center"/>
      </w:pPr>
      <w:r>
        <w:rPr>
          <w:rFonts w:ascii="Consolas" w:hAnsi="Consolas"/>
          <w:sz w:val="21"/>
        </w:rPr>
        <w:t>final_score(C) = score_after_penalty * gate</w:t>
      </w:r>
    </w:p>
    <w:p>
      <w:r>
        <w:rPr>
          <w:b w:val="0"/>
          <w:i w:val="0"/>
        </w:rPr>
        <w:t>final_score is the headline alignment score that appears in recommendations.json.</w:t>
      </w:r>
    </w:p>
    <w:p>
      <w:pPr>
        <w:pStyle w:val="Heading2"/>
      </w:pPr>
      <w:r>
        <w:t>5.22 Edge-case penalties (defensive)</w:t>
      </w:r>
    </w:p>
    <w:p>
      <w:r>
        <w:rPr>
          <w:b w:val="0"/>
          <w:i w:val="0"/>
        </w:rPr>
        <w:t>When edge-case detection is enabled, several signals can multiplicatively reduce the base score:</w:t>
      </w:r>
    </w:p>
    <w:tbl>
      <w:tblPr>
        <w:tblStyle w:val="LightGrid-Accent1"/>
        <w:tblW w:type="auto" w:w="0"/>
        <w:tblLook w:firstColumn="1" w:firstRow="1" w:lastColumn="0" w:lastRow="0" w:noHBand="0" w:noVBand="1" w:val="04A0"/>
      </w:tblPr>
      <w:tblGrid>
        <w:gridCol w:w="3249"/>
        <w:gridCol w:w="3249"/>
        <w:gridCol w:w="3249"/>
      </w:tblGrid>
      <w:tr>
        <w:tc>
          <w:tcPr>
            <w:tcW w:type="dxa" w:w="3249"/>
            <w:shd w:fill="143670"/>
          </w:tcPr>
          <w:p>
            <w:r>
              <w:rPr>
                <w:b/>
                <w:color w:val="FFFFFF"/>
              </w:rPr>
              <w:t>Penalty</w:t>
            </w:r>
          </w:p>
        </w:tc>
        <w:tc>
          <w:tcPr>
            <w:tcW w:type="dxa" w:w="3249"/>
            <w:shd w:fill="143670"/>
          </w:tcPr>
          <w:p>
            <w:r>
              <w:rPr>
                <w:b/>
                <w:color w:val="FFFFFF"/>
              </w:rPr>
              <w:t>Default</w:t>
            </w:r>
          </w:p>
        </w:tc>
        <w:tc>
          <w:tcPr>
            <w:tcW w:type="dxa" w:w="3249"/>
            <w:shd w:fill="143670"/>
          </w:tcPr>
          <w:p>
            <w:r>
              <w:rPr>
                <w:b/>
                <w:color w:val="FFFFFF"/>
              </w:rPr>
              <w:t>Trigger</w:t>
            </w:r>
          </w:p>
        </w:tc>
      </w:tr>
      <w:tr>
        <w:tc>
          <w:tcPr>
            <w:tcW w:type="dxa" w:w="3249"/>
          </w:tcPr>
          <w:p>
            <w:r>
              <w:t>context_imbalance</w:t>
            </w:r>
          </w:p>
        </w:tc>
        <w:tc>
          <w:tcPr>
            <w:tcW w:type="dxa" w:w="3249"/>
          </w:tcPr>
          <w:p>
            <w:r>
              <w:t>0.10</w:t>
            </w:r>
          </w:p>
        </w:tc>
        <w:tc>
          <w:tcPr>
            <w:tcW w:type="dxa" w:w="3249"/>
          </w:tcPr>
          <w:p>
            <w:r>
              <w:t>Edge-case detector imbalance score above 0.4.</w:t>
            </w:r>
          </w:p>
        </w:tc>
      </w:tr>
      <w:tr>
        <w:tc>
          <w:tcPr>
            <w:tcW w:type="dxa" w:w="3249"/>
          </w:tcPr>
          <w:p>
            <w:r>
              <w:t>outdated_content</w:t>
            </w:r>
          </w:p>
        </w:tc>
        <w:tc>
          <w:tcPr>
            <w:tcW w:type="dxa" w:w="3249"/>
          </w:tcPr>
          <w:p>
            <w:r>
              <w:t>0.05</w:t>
            </w:r>
          </w:p>
        </w:tc>
        <w:tc>
          <w:tcPr>
            <w:tcW w:type="dxa" w:w="3249"/>
          </w:tcPr>
          <w:p>
            <w:r>
              <w:t>Detector flags currency issues in the VET material.</w:t>
            </w:r>
          </w:p>
        </w:tc>
      </w:tr>
      <w:tr>
        <w:tc>
          <w:tcPr>
            <w:tcW w:type="dxa" w:w="3249"/>
          </w:tcPr>
          <w:p>
            <w:r>
              <w:t>missing_prerequisites</w:t>
            </w:r>
          </w:p>
        </w:tc>
        <w:tc>
          <w:tcPr>
            <w:tcW w:type="dxa" w:w="3249"/>
          </w:tcPr>
          <w:p>
            <w:r>
              <w:t>0.10</w:t>
            </w:r>
          </w:p>
        </w:tc>
        <w:tc>
          <w:tcPr>
            <w:tcW w:type="dxa" w:w="3249"/>
          </w:tcPr>
          <w:p>
            <w:r>
              <w:t>Mapped Uni outcomes have unsatisfied prerequisites.</w:t>
            </w:r>
          </w:p>
        </w:tc>
      </w:tr>
      <w:tr>
        <w:tc>
          <w:tcPr>
            <w:tcW w:type="dxa" w:w="3249"/>
          </w:tcPr>
          <w:p>
            <w:r>
              <w:t>large_level_gap</w:t>
            </w:r>
          </w:p>
        </w:tc>
        <w:tc>
          <w:tcPr>
            <w:tcW w:type="dxa" w:w="3249"/>
          </w:tcPr>
          <w:p>
            <w:r>
              <w:t>0.05</w:t>
            </w:r>
          </w:p>
        </w:tc>
        <w:tc>
          <w:tcPr>
            <w:tcW w:type="dxa" w:w="3249"/>
          </w:tcPr>
          <w:p>
            <w:r>
              <w:t>Mean VET level and mean Uni level differ by 2 or more.</w:t>
            </w:r>
          </w:p>
        </w:tc>
      </w:tr>
    </w:tbl>
    <w:p>
      <w:r>
        <w:rPr>
          <w:b w:val="0"/>
          <w:i w:val="0"/>
        </w:rPr>
        <w:t>Edge-case detection is off in the production configuration, so penalty_total defaults to 0.</w:t>
      </w:r>
    </w:p>
    <w:p>
      <w:r>
        <w:br w:type="page"/>
      </w:r>
    </w:p>
    <w:p>
      <w:pPr>
        <w:pStyle w:val="Heading1"/>
      </w:pPr>
      <w:r>
        <w:t>6. Classifying the recommendation</w:t>
      </w:r>
    </w:p>
    <w:p>
      <w:r>
        <w:rPr>
          <w:b w:val="0"/>
          <w:i w:val="0"/>
        </w:rPr>
        <w:t>final_score and the sub-metrics decide the bucket. FULL requires all four floors to be cleared:</w:t>
      </w:r>
    </w:p>
    <w:p>
      <w:pPr>
        <w:spacing w:before="60" w:after="60"/>
        <w:jc w:val="center"/>
      </w:pPr>
      <w:r>
        <w:rPr>
          <w:rFonts w:ascii="Consolas" w:hAnsi="Consolas"/>
          <w:sz w:val="21"/>
        </w:rPr>
        <w:t>FULL    if final_score &gt;= 0.75 AND Coverage_uni &gt;= 0.70</w:t>
      </w:r>
    </w:p>
    <w:p>
      <w:pPr>
        <w:spacing w:before="60" w:after="60"/>
        <w:jc w:val="center"/>
      </w:pPr>
      <w:r>
        <w:rPr>
          <w:rFonts w:ascii="Consolas" w:hAnsi="Consolas"/>
          <w:sz w:val="21"/>
        </w:rPr>
        <w:t xml:space="preserve">              AND Level &gt;= 0.60 AND volume_ratio &gt;= 0.70</w:t>
      </w:r>
    </w:p>
    <w:p>
      <w:pPr>
        <w:spacing w:before="60" w:after="60"/>
        <w:jc w:val="center"/>
      </w:pPr>
      <w:r>
        <w:rPr>
          <w:rFonts w:ascii="Consolas" w:hAnsi="Consolas"/>
          <w:sz w:val="21"/>
        </w:rPr>
        <w:t>PARTIAL if final_score &gt;= 0.45 AND at least one Direct or Partial winner</w:t>
      </w:r>
    </w:p>
    <w:p>
      <w:pPr>
        <w:spacing w:before="60" w:after="60"/>
        <w:jc w:val="center"/>
      </w:pPr>
      <w:r>
        <w:rPr>
          <w:rFonts w:ascii="Consolas" w:hAnsi="Consolas"/>
          <w:sz w:val="21"/>
        </w:rPr>
        <w:t>NONE    otherwise</w:t>
      </w:r>
    </w:p>
    <w:p>
      <w:pPr>
        <w:pStyle w:val="Heading2"/>
      </w:pPr>
      <w:r>
        <w:t>6.1 Confidence of recommendation</w:t>
      </w:r>
    </w:p>
    <w:p>
      <w:r>
        <w:rPr>
          <w:b w:val="0"/>
          <w:i w:val="0"/>
        </w:rPr>
        <w:t>A scalar in [0, 1] is reported next to the bucket. It is computed from sub-metric magnitudes and floor margins. It is for presentation only and does not gate the bucket decision.</w:t>
      </w:r>
    </w:p>
    <w:p>
      <w:r>
        <w:br w:type="page"/>
      </w:r>
    </w:p>
    <w:p>
      <w:pPr>
        <w:pStyle w:val="Heading1"/>
      </w:pPr>
      <w:r>
        <w:t>7. Outputs</w:t>
      </w:r>
    </w:p>
    <w:p>
      <w:r>
        <w:rPr>
          <w:b w:val="0"/>
          <w:i w:val="0"/>
        </w:rPr>
        <w:t>After processing every Uni course in the qualification, the analyzer writes:</w:t>
      </w:r>
    </w:p>
    <w:tbl>
      <w:tblPr>
        <w:tblStyle w:val="LightGrid-Accent1"/>
        <w:tblW w:type="auto" w:w="0"/>
        <w:tblLook w:firstColumn="1" w:firstRow="1" w:lastColumn="0" w:lastRow="0" w:noHBand="0" w:noVBand="1" w:val="04A0"/>
      </w:tblPr>
      <w:tblGrid>
        <w:gridCol w:w="4873"/>
        <w:gridCol w:w="4873"/>
      </w:tblGrid>
      <w:tr>
        <w:tc>
          <w:tcPr>
            <w:tcW w:type="dxa" w:w="4873"/>
            <w:shd w:fill="143670"/>
          </w:tcPr>
          <w:p>
            <w:r>
              <w:rPr>
                <w:b/>
                <w:color w:val="FFFFFF"/>
              </w:rPr>
              <w:t>Artefact</w:t>
            </w:r>
          </w:p>
        </w:tc>
        <w:tc>
          <w:tcPr>
            <w:tcW w:type="dxa" w:w="4873"/>
            <w:shd w:fill="143670"/>
          </w:tcPr>
          <w:p>
            <w:r>
              <w:rPr>
                <w:b/>
                <w:color w:val="FFFFFF"/>
              </w:rPr>
              <w:t>Description</w:t>
            </w:r>
          </w:p>
        </w:tc>
      </w:tr>
      <w:tr>
        <w:tc>
          <w:tcPr>
            <w:tcW w:type="dxa" w:w="4873"/>
          </w:tcPr>
          <w:p>
            <w:r>
              <w:t>recommendations.json</w:t>
            </w:r>
          </w:p>
        </w:tc>
        <w:tc>
          <w:tcPr>
            <w:tcW w:type="dxa" w:w="4873"/>
          </w:tcPr>
          <w:p>
            <w:r>
              <w:t>One recommendation per Uni course, with vet_units, score, type, confidence, evidence lines, gaps, and an LLM-generated rationale.</w:t>
            </w:r>
          </w:p>
        </w:tc>
      </w:tr>
      <w:tr>
        <w:tc>
          <w:tcPr>
            <w:tcW w:type="dxa" w:w="4873"/>
          </w:tcPr>
          <w:p>
            <w:r>
              <w:t>match_debug.csv</w:t>
            </w:r>
          </w:p>
        </w:tc>
        <w:tc>
          <w:tcPr>
            <w:tcW w:type="dxa" w:w="4873"/>
          </w:tcPr>
          <w:p>
            <w:r>
              <w:t>Per-candidate-pair audit row. Includes raw S, L, C, M, classification, guard demotions, judge verdict, and decay weight.</w:t>
            </w:r>
          </w:p>
        </w:tc>
      </w:tr>
      <w:tr>
        <w:tc>
          <w:tcPr>
            <w:tcW w:type="dxa" w:w="4873"/>
          </w:tcPr>
          <w:p>
            <w:r>
              <w:t>skill_mapping.xlsx</w:t>
            </w:r>
          </w:p>
        </w:tc>
        <w:tc>
          <w:tcPr>
            <w:tcW w:type="dxa" w:w="4873"/>
          </w:tcPr>
          <w:p>
            <w:r>
              <w:t>Per-winning-pair Excel for human reviewers. Includes refiner audit flags and differentiation audit flags.</w:t>
            </w:r>
          </w:p>
        </w:tc>
      </w:tr>
    </w:tbl>
    <w:p>
      <w:pPr>
        <w:pStyle w:val="Heading1"/>
      </w:pPr>
      <w:r>
        <w:t>8. Configuration appendix</w:t>
      </w:r>
    </w:p>
    <w:p>
      <w:r>
        <w:rPr>
          <w:b w:val="0"/>
          <w:i w:val="0"/>
        </w:rPr>
        <w:t>Every numeric coefficient cited above is set in pipeline.tuned.yaml. The current production values are:</w:t>
      </w:r>
    </w:p>
    <w:p>
      <w:pPr>
        <w:spacing w:before="60" w:after="120"/>
        <w:ind w:left="340"/>
      </w:pPr>
      <w:r>
        <w:rPr>
          <w:rFonts w:ascii="Consolas" w:hAnsi="Consolas"/>
          <w:sz w:val="19"/>
        </w:rPr>
        <w:t>scoring:</w:t>
        <w:br/>
        <w:t xml:space="preserve">  combined_similarity_weight: 0.60</w:t>
        <w:br/>
        <w:t xml:space="preserve">  combined_level_weight:      0.25</w:t>
        <w:br/>
        <w:t xml:space="preserve">  combined_context_weight:    0.15</w:t>
        <w:br/>
        <w:t xml:space="preserve">  direct_threshold:           0.87</w:t>
        <w:br/>
        <w:t xml:space="preserve">  partial_threshold:          0.78</w:t>
        <w:br/>
        <w:t xml:space="preserve">  use_graduated_coverage:     true</w:t>
        <w:br/>
        <w:t xml:space="preserve">  partial_bucket:             0.5</w:t>
        <w:br/>
        <w:t xml:space="preserve">  quality_formulation:        similarity_only</w:t>
        <w:br/>
        <w:t xml:space="preserve">  weight_coverage:            0.40</w:t>
        <w:br/>
        <w:t xml:space="preserve">  weight_quality:             0.25</w:t>
        <w:br/>
        <w:t xml:space="preserve">  weight_level:               0.15</w:t>
        <w:br/>
        <w:t xml:space="preserve">  weight_context:             0.10</w:t>
        <w:br/>
        <w:t xml:space="preserve">  weight_confidence:          0.05</w:t>
        <w:br/>
        <w:t xml:space="preserve">  weight_volume:              0.05</w:t>
        <w:br/>
        <w:t xml:space="preserve">  use_volume_gate:            true</w:t>
        <w:br/>
        <w:t xml:space="preserve">  hours_per_credit_point:     25.0</w:t>
        <w:br/>
        <w:t xml:space="preserve">  volume_gate_floor:          0.5</w:t>
        <w:br/>
        <w:t xml:space="preserve">  level_compat_curve:         [1.0, 0.75, 0.5, 0.2, 0.0]</w:t>
        <w:br/>
        <w:t xml:space="preserve">  full_score_floor:           0.75</w:t>
        <w:br/>
        <w:t xml:space="preserve">  full_coverage_floor:        0.70</w:t>
        <w:br/>
        <w:t xml:space="preserve">  full_level_floor:           0.60</w:t>
        <w:br/>
        <w:t xml:space="preserve">  full_volume_floor:          0.70</w:t>
        <w:br/>
        <w:t xml:space="preserve">  partial_score_floor:        0.45</w:t>
        <w:br/>
        <w:br/>
        <w:t>analyze:</w:t>
        <w:br/>
        <w:t xml:space="preserve">  identical_name_direct_floor: true</w:t>
        <w:br/>
        <w:t xml:space="preserve">  max_winners_per_vet:         3</w:t>
        <w:br/>
        <w:t xml:space="preserve">  coverage_decay_enabled:      true</w:t>
        <w:br/>
        <w:t xml:space="preserve">  coverage_decay_base:         0.7</w:t>
        <w:br/>
        <w:t xml:space="preserve">  genai_validate:              true</w:t>
        <w:br/>
        <w:t xml:space="preserve">  genai_demote_confidence_threshold: 0.70</w:t>
        <w:br/>
        <w:t xml:space="preserve">  exclude_skill_flags:         []</w:t>
        <w:br/>
        <w:br/>
        <w:t>refine:</w:t>
        <w:br/>
        <w:t xml:space="preserve">  enabled:              true</w:t>
        <w:br/>
        <w:t xml:space="preserve">  sides:                [vet, uni]</w:t>
        <w:br/>
        <w:t xml:space="preserve">  batch_size:           20</w:t>
        <w:br/>
        <w:t xml:space="preserve">  apply_style:          true</w:t>
        <w:br/>
        <w:t xml:space="preserve">  fill_gap:             true</w:t>
        <w:br/>
        <w:t xml:space="preserve">  grounded_name_refine: false</w:t>
        <w:br/>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367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367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77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