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24E0" w14:textId="777D039D" w:rsidR="002336ED" w:rsidRDefault="002336ED" w:rsidP="002336ED">
      <w:pPr>
        <w:rPr>
          <w:b/>
          <w:bCs/>
          <w:lang w:val="es-MX"/>
        </w:rPr>
      </w:pPr>
      <w:r>
        <w:rPr>
          <w:b/>
          <w:bCs/>
          <w:lang w:val="es-MX"/>
        </w:rPr>
        <w:t xml:space="preserve">Clase Color y Fundamentos del </w:t>
      </w:r>
      <w:proofErr w:type="spellStart"/>
      <w:proofErr w:type="gramStart"/>
      <w:r>
        <w:rPr>
          <w:b/>
          <w:bCs/>
          <w:lang w:val="es-MX"/>
        </w:rPr>
        <w:t>Dise;o</w:t>
      </w:r>
      <w:proofErr w:type="spellEnd"/>
      <w:proofErr w:type="gramEnd"/>
    </w:p>
    <w:p w14:paraId="22950EA4" w14:textId="68045AF4" w:rsidR="002336ED" w:rsidRPr="002336ED" w:rsidRDefault="002336ED" w:rsidP="002336ED">
      <w:pPr>
        <w:rPr>
          <w:b/>
          <w:bCs/>
          <w:lang w:val="es-MX"/>
        </w:rPr>
      </w:pPr>
      <w:r w:rsidRPr="002336ED">
        <w:rPr>
          <w:b/>
          <w:bCs/>
          <w:lang w:val="es-MX"/>
        </w:rPr>
        <w:t>1. La Teoría del Color: Explicación y Fundamentos</w:t>
      </w:r>
    </w:p>
    <w:p w14:paraId="27111646" w14:textId="120083DE" w:rsidR="002336ED" w:rsidRPr="002336ED" w:rsidRDefault="002336ED" w:rsidP="002336ED">
      <w:pPr>
        <w:rPr>
          <w:lang w:val="es-MX"/>
        </w:rPr>
      </w:pPr>
      <w:r w:rsidRPr="002336ED">
        <w:rPr>
          <w:lang w:val="es-MX"/>
        </w:rPr>
        <w:t>La Teoría del Color es el conjunto de reglas y principios que rigen la combinación de los colores para lograr efectos específicos de armonía, contraste o significado visual. Se sustenta en tres pilares esenciales:</w:t>
      </w:r>
      <w:r w:rsidRPr="002336ED">
        <w:rPr>
          <w:lang w:val="es-MX"/>
        </w:rPr>
        <w:br/>
      </w:r>
    </w:p>
    <w:p w14:paraId="559041F0" w14:textId="77777777" w:rsidR="002336ED" w:rsidRPr="002336ED" w:rsidRDefault="002336ED" w:rsidP="002336ED">
      <w:pPr>
        <w:rPr>
          <w:b/>
          <w:bCs/>
          <w:lang w:val="es-MX"/>
        </w:rPr>
      </w:pPr>
      <w:r w:rsidRPr="002336ED">
        <w:rPr>
          <w:b/>
          <w:bCs/>
          <w:lang w:val="es-MX"/>
        </w:rPr>
        <w:t>A. La Física de la Luz y los Modelos de Color</w:t>
      </w:r>
    </w:p>
    <w:p w14:paraId="679FB942" w14:textId="4F76BAEE" w:rsidR="002336ED" w:rsidRPr="002336ED" w:rsidRDefault="002336ED" w:rsidP="002336ED">
      <w:pPr>
        <w:numPr>
          <w:ilvl w:val="0"/>
          <w:numId w:val="9"/>
        </w:numPr>
        <w:rPr>
          <w:lang w:val="es-MX"/>
        </w:rPr>
      </w:pPr>
      <w:r w:rsidRPr="002336ED">
        <w:rPr>
          <w:b/>
          <w:bCs/>
          <w:lang w:val="es-MX"/>
        </w:rPr>
        <w:t>Síntesis Aditiva (Modelo RGB - Red, Green, Blue):</w:t>
      </w:r>
      <w:r w:rsidRPr="002336ED">
        <w:rPr>
          <w:lang w:val="es-MX"/>
        </w:rPr>
        <w:t xml:space="preserve"> Basada en la teoría de la luz enunciada por </w:t>
      </w:r>
      <w:r w:rsidRPr="002336ED">
        <w:rPr>
          <w:b/>
          <w:bCs/>
          <w:lang w:val="es-MX"/>
        </w:rPr>
        <w:t>Isaac Newton</w:t>
      </w:r>
      <w:r w:rsidRPr="002336ED">
        <w:rPr>
          <w:lang w:val="es-MX"/>
        </w:rPr>
        <w:t xml:space="preserve"> en </w:t>
      </w:r>
      <w:proofErr w:type="spellStart"/>
      <w:r w:rsidRPr="002336ED">
        <w:rPr>
          <w:i/>
          <w:iCs/>
          <w:lang w:val="es-MX"/>
        </w:rPr>
        <w:t>Opticks</w:t>
      </w:r>
      <w:proofErr w:type="spellEnd"/>
      <w:r w:rsidRPr="002336ED">
        <w:rPr>
          <w:lang w:val="es-MX"/>
        </w:rPr>
        <w:t xml:space="preserve"> (1704). La combinación de luces de colores primarios crea luz blanca. Es el modelo con el que trabajan la iluminación arquitectónica, las pantallas y los proyectores.</w:t>
      </w:r>
    </w:p>
    <w:p w14:paraId="7592F9A2" w14:textId="77777777" w:rsidR="002336ED" w:rsidRPr="002336ED" w:rsidRDefault="002336ED" w:rsidP="002336ED">
      <w:pPr>
        <w:numPr>
          <w:ilvl w:val="0"/>
          <w:numId w:val="9"/>
        </w:numPr>
        <w:rPr>
          <w:lang w:val="es-MX"/>
        </w:rPr>
      </w:pPr>
      <w:r w:rsidRPr="002336ED">
        <w:rPr>
          <w:b/>
          <w:bCs/>
          <w:lang w:val="es-MX"/>
        </w:rPr>
        <w:t>Síntesis Sustractiva (Modelo RYB / CMYK):</w:t>
      </w:r>
      <w:r w:rsidRPr="002336ED">
        <w:rPr>
          <w:lang w:val="es-MX"/>
        </w:rPr>
        <w:t xml:space="preserve"> Basada en los pigmentos materiales. Los pigmentos absorben (sustraen) ciertas longitudes de onda de la luz y reflejan otras. Es el modelo tradicional con el que trabajan la pintura y los materiales físicos.</w:t>
      </w:r>
    </w:p>
    <w:p w14:paraId="227FA1D5" w14:textId="77777777" w:rsidR="002336ED" w:rsidRPr="002336ED" w:rsidRDefault="002336ED" w:rsidP="002336ED">
      <w:pPr>
        <w:rPr>
          <w:lang w:val="es-MX"/>
        </w:rPr>
      </w:pPr>
    </w:p>
    <w:p w14:paraId="1570241A" w14:textId="77777777" w:rsidR="002336ED" w:rsidRPr="002336ED" w:rsidRDefault="002336ED" w:rsidP="002336ED">
      <w:pPr>
        <w:rPr>
          <w:b/>
          <w:bCs/>
          <w:lang w:val="es-MX"/>
        </w:rPr>
      </w:pPr>
      <w:r w:rsidRPr="002336ED">
        <w:rPr>
          <w:b/>
          <w:bCs/>
          <w:lang w:val="es-MX"/>
        </w:rPr>
        <w:t xml:space="preserve">B. Las Dimensiones del Color (Albert Munsell, </w:t>
      </w:r>
      <w:r w:rsidRPr="002336ED">
        <w:rPr>
          <w:b/>
          <w:bCs/>
          <w:i/>
          <w:iCs/>
          <w:lang w:val="es-MX"/>
        </w:rPr>
        <w:t xml:space="preserve">A Color </w:t>
      </w:r>
      <w:proofErr w:type="spellStart"/>
      <w:r w:rsidRPr="002336ED">
        <w:rPr>
          <w:b/>
          <w:bCs/>
          <w:i/>
          <w:iCs/>
          <w:lang w:val="es-MX"/>
        </w:rPr>
        <w:t>Notation</w:t>
      </w:r>
      <w:proofErr w:type="spellEnd"/>
      <w:r w:rsidRPr="002336ED">
        <w:rPr>
          <w:b/>
          <w:bCs/>
          <w:lang w:val="es-MX"/>
        </w:rPr>
        <w:t>, 1905)</w:t>
      </w:r>
    </w:p>
    <w:p w14:paraId="61119ACB" w14:textId="18EE0D3D" w:rsidR="002336ED" w:rsidRPr="002336ED" w:rsidRDefault="002336ED" w:rsidP="002336ED">
      <w:pPr>
        <w:rPr>
          <w:lang w:val="es-MX"/>
        </w:rPr>
      </w:pPr>
      <w:r w:rsidRPr="002336ED">
        <w:rPr>
          <w:lang w:val="es-MX"/>
        </w:rPr>
        <w:t>Para entender el color de forma objetiva, Albert Munsell definió tres propiedades fundamentales:</w:t>
      </w:r>
      <w:r w:rsidRPr="002336ED">
        <w:rPr>
          <w:lang w:val="es-MX"/>
        </w:rPr>
        <w:br/>
      </w:r>
    </w:p>
    <w:p w14:paraId="060CB416" w14:textId="28C4184E" w:rsidR="002336ED" w:rsidRPr="002336ED" w:rsidRDefault="002336ED" w:rsidP="002336ED">
      <w:pPr>
        <w:numPr>
          <w:ilvl w:val="0"/>
          <w:numId w:val="10"/>
        </w:numPr>
        <w:rPr>
          <w:lang w:val="es-MX"/>
        </w:rPr>
      </w:pPr>
      <w:r w:rsidRPr="002336ED">
        <w:rPr>
          <w:b/>
          <w:bCs/>
          <w:lang w:val="es-MX"/>
        </w:rPr>
        <w:t>Matiz (Hue):</w:t>
      </w:r>
      <w:r w:rsidRPr="002336ED">
        <w:rPr>
          <w:lang w:val="es-MX"/>
        </w:rPr>
        <w:t xml:space="preserve"> El color en sí mismo dentro del espectro (rojo, verde, azul, etc.).</w:t>
      </w:r>
    </w:p>
    <w:p w14:paraId="3A1C217E" w14:textId="2B834098" w:rsidR="002336ED" w:rsidRPr="002336ED" w:rsidRDefault="002336ED" w:rsidP="002336ED">
      <w:pPr>
        <w:numPr>
          <w:ilvl w:val="0"/>
          <w:numId w:val="10"/>
        </w:numPr>
        <w:rPr>
          <w:lang w:val="es-MX"/>
        </w:rPr>
      </w:pPr>
      <w:r w:rsidRPr="002336ED">
        <w:rPr>
          <w:b/>
          <w:bCs/>
          <w:lang w:val="es-MX"/>
        </w:rPr>
        <w:t>Saturación o Croma (Chroma):</w:t>
      </w:r>
      <w:r w:rsidRPr="002336ED">
        <w:rPr>
          <w:lang w:val="es-MX"/>
        </w:rPr>
        <w:t xml:space="preserve"> La pureza o intensidad del color. Un color 100% saturado es vivo y puro; al desaturarlo (añadiendo gris o su complementario) se vuelve neutro.</w:t>
      </w:r>
    </w:p>
    <w:p w14:paraId="643DC2CD" w14:textId="77777777" w:rsidR="002336ED" w:rsidRPr="002336ED" w:rsidRDefault="002336ED" w:rsidP="002336ED">
      <w:pPr>
        <w:numPr>
          <w:ilvl w:val="0"/>
          <w:numId w:val="10"/>
        </w:numPr>
        <w:rPr>
          <w:lang w:val="es-MX"/>
        </w:rPr>
      </w:pPr>
      <w:r w:rsidRPr="002336ED">
        <w:rPr>
          <w:b/>
          <w:bCs/>
          <w:lang w:val="es-MX"/>
        </w:rPr>
        <w:t>Valor o Luminosidad (</w:t>
      </w:r>
      <w:proofErr w:type="spellStart"/>
      <w:r w:rsidRPr="002336ED">
        <w:rPr>
          <w:b/>
          <w:bCs/>
          <w:lang w:val="es-MX"/>
        </w:rPr>
        <w:t>Value</w:t>
      </w:r>
      <w:proofErr w:type="spellEnd"/>
      <w:r w:rsidRPr="002336ED">
        <w:rPr>
          <w:b/>
          <w:bCs/>
          <w:lang w:val="es-MX"/>
        </w:rPr>
        <w:t>):</w:t>
      </w:r>
      <w:r w:rsidRPr="002336ED">
        <w:rPr>
          <w:lang w:val="es-MX"/>
        </w:rPr>
        <w:t xml:space="preserve"> La claridad u oscuridad de un color (cuán cerca está del blanco o del negro).</w:t>
      </w:r>
    </w:p>
    <w:p w14:paraId="30671F1F" w14:textId="77777777" w:rsidR="002336ED" w:rsidRPr="002336ED" w:rsidRDefault="002336ED" w:rsidP="002336ED">
      <w:pPr>
        <w:rPr>
          <w:lang w:val="es-MX"/>
        </w:rPr>
      </w:pPr>
    </w:p>
    <w:p w14:paraId="7F21AA45" w14:textId="77777777" w:rsidR="002336ED" w:rsidRPr="002336ED" w:rsidRDefault="002336ED" w:rsidP="002336ED">
      <w:pPr>
        <w:rPr>
          <w:b/>
          <w:bCs/>
          <w:lang w:val="es-MX"/>
        </w:rPr>
      </w:pPr>
      <w:r w:rsidRPr="002336ED">
        <w:rPr>
          <w:b/>
          <w:bCs/>
          <w:lang w:val="es-MX"/>
        </w:rPr>
        <w:t xml:space="preserve">C. Armonías del Círculo Cromático (Johannes Itten, </w:t>
      </w:r>
      <w:r w:rsidRPr="002336ED">
        <w:rPr>
          <w:b/>
          <w:bCs/>
          <w:i/>
          <w:iCs/>
          <w:lang w:val="es-MX"/>
        </w:rPr>
        <w:t>El arte del color</w:t>
      </w:r>
      <w:r w:rsidRPr="002336ED">
        <w:rPr>
          <w:b/>
          <w:bCs/>
          <w:lang w:val="es-MX"/>
        </w:rPr>
        <w:t>, 1961)</w:t>
      </w:r>
    </w:p>
    <w:p w14:paraId="498E1A3E" w14:textId="77777777" w:rsidR="002336ED" w:rsidRPr="002336ED" w:rsidRDefault="002336ED" w:rsidP="002336ED">
      <w:pPr>
        <w:rPr>
          <w:lang w:val="es-MX"/>
        </w:rPr>
      </w:pPr>
      <w:r w:rsidRPr="002336ED">
        <w:rPr>
          <w:lang w:val="es-MX"/>
        </w:rPr>
        <w:t>Johannes Itten, profesor de la Bauhaus, sistematizó las relaciones armónicas del círculo cromático y los 7 contrastes del color:</w:t>
      </w:r>
    </w:p>
    <w:p w14:paraId="6B919C0E" w14:textId="77777777" w:rsidR="002336ED" w:rsidRPr="002336ED" w:rsidRDefault="002336ED" w:rsidP="002336ED">
      <w:pPr>
        <w:rPr>
          <w:lang w:val="es-MX"/>
        </w:rPr>
      </w:pPr>
      <w:r w:rsidRPr="002336ED">
        <w:rPr>
          <w:lang w:val="es-MX"/>
        </w:rPr>
        <w:br/>
      </w:r>
    </w:p>
    <w:p w14:paraId="0470B4BD" w14:textId="4482A458" w:rsidR="002336ED" w:rsidRPr="002336ED" w:rsidRDefault="002336ED" w:rsidP="002336ED">
      <w:pPr>
        <w:numPr>
          <w:ilvl w:val="0"/>
          <w:numId w:val="11"/>
        </w:numPr>
      </w:pPr>
      <w:r w:rsidRPr="002336ED">
        <w:rPr>
          <w:b/>
          <w:bCs/>
          <w:lang w:val="es-MX"/>
        </w:rPr>
        <w:lastRenderedPageBreak/>
        <w:t>Armonía Monocromática:</w:t>
      </w:r>
      <w:r w:rsidRPr="002336ED">
        <w:rPr>
          <w:lang w:val="es-MX"/>
        </w:rPr>
        <w:t xml:space="preserve"> Uso de un solo matiz con variaciones de valor y saturación. </w:t>
      </w:r>
      <w:r w:rsidRPr="002336ED">
        <w:t xml:space="preserve">Genera </w:t>
      </w:r>
      <w:proofErr w:type="spellStart"/>
      <w:r w:rsidRPr="002336ED">
        <w:t>cohesión</w:t>
      </w:r>
      <w:proofErr w:type="spellEnd"/>
      <w:r w:rsidRPr="002336ED">
        <w:t xml:space="preserve"> y </w:t>
      </w:r>
      <w:proofErr w:type="spellStart"/>
      <w:r w:rsidRPr="002336ED">
        <w:t>serenidad</w:t>
      </w:r>
      <w:proofErr w:type="spellEnd"/>
      <w:r w:rsidRPr="002336ED">
        <w:t>.</w:t>
      </w:r>
    </w:p>
    <w:p w14:paraId="0C1C3F74" w14:textId="6A67546C" w:rsidR="002336ED" w:rsidRPr="002336ED" w:rsidRDefault="002336ED" w:rsidP="002336ED">
      <w:pPr>
        <w:numPr>
          <w:ilvl w:val="0"/>
          <w:numId w:val="11"/>
        </w:numPr>
        <w:rPr>
          <w:lang w:val="es-MX"/>
        </w:rPr>
      </w:pPr>
      <w:r w:rsidRPr="002336ED">
        <w:rPr>
          <w:b/>
          <w:bCs/>
          <w:lang w:val="es-MX"/>
        </w:rPr>
        <w:t>Armonía Análoga:</w:t>
      </w:r>
      <w:r w:rsidRPr="002336ED">
        <w:rPr>
          <w:lang w:val="es-MX"/>
        </w:rPr>
        <w:t xml:space="preserve"> Combinación de colores adyacentes en el círculo cromático (ej. amarillo, amarillo-naranja, naranja). Produce transiciones suaves y naturales.</w:t>
      </w:r>
    </w:p>
    <w:p w14:paraId="48F4E1AD" w14:textId="3A1C6EF6" w:rsidR="002336ED" w:rsidRPr="002336ED" w:rsidRDefault="002336ED" w:rsidP="002336ED">
      <w:pPr>
        <w:numPr>
          <w:ilvl w:val="0"/>
          <w:numId w:val="11"/>
        </w:numPr>
        <w:rPr>
          <w:lang w:val="es-MX"/>
        </w:rPr>
      </w:pPr>
      <w:r w:rsidRPr="002336ED">
        <w:rPr>
          <w:b/>
          <w:bCs/>
          <w:lang w:val="es-MX"/>
        </w:rPr>
        <w:t>Armonía Complementaria:</w:t>
      </w:r>
      <w:r w:rsidRPr="002336ED">
        <w:rPr>
          <w:lang w:val="es-MX"/>
        </w:rPr>
        <w:t xml:space="preserve"> Combinación de colores opuestos directamente en el círculo cromático (ej. azul y naranja, rojo y verde). Genera máximo contraste, vibración y dinamismo visual.</w:t>
      </w:r>
    </w:p>
    <w:p w14:paraId="75827BE4" w14:textId="77777777" w:rsidR="002336ED" w:rsidRPr="002336ED" w:rsidRDefault="002336ED" w:rsidP="002336ED">
      <w:pPr>
        <w:numPr>
          <w:ilvl w:val="0"/>
          <w:numId w:val="11"/>
        </w:numPr>
        <w:rPr>
          <w:lang w:val="es-MX"/>
        </w:rPr>
      </w:pPr>
      <w:r w:rsidRPr="002336ED">
        <w:rPr>
          <w:b/>
          <w:bCs/>
          <w:lang w:val="es-MX"/>
        </w:rPr>
        <w:t>Tríada Armónica:</w:t>
      </w:r>
      <w:r w:rsidRPr="002336ED">
        <w:rPr>
          <w:lang w:val="es-MX"/>
        </w:rPr>
        <w:t xml:space="preserve"> Tres colores equidistantes en el círculo cromático. Aporta riqueza visual manteniendo el equilibrio.</w:t>
      </w:r>
    </w:p>
    <w:p w14:paraId="29D7D610" w14:textId="77777777" w:rsidR="002336ED" w:rsidRPr="002336ED" w:rsidRDefault="002336ED" w:rsidP="002336ED">
      <w:pPr>
        <w:rPr>
          <w:lang w:val="es-MX"/>
        </w:rPr>
      </w:pPr>
    </w:p>
    <w:p w14:paraId="583BDD95" w14:textId="77777777" w:rsidR="002336ED" w:rsidRPr="002336ED" w:rsidRDefault="002336ED" w:rsidP="002336ED">
      <w:pPr>
        <w:rPr>
          <w:b/>
          <w:bCs/>
        </w:rPr>
      </w:pPr>
      <w:r w:rsidRPr="002336ED">
        <w:rPr>
          <w:b/>
          <w:bCs/>
        </w:rPr>
        <w:t xml:space="preserve">2. </w:t>
      </w:r>
      <w:proofErr w:type="spellStart"/>
      <w:r w:rsidRPr="002336ED">
        <w:rPr>
          <w:b/>
          <w:bCs/>
        </w:rPr>
        <w:t>Ejercicio</w:t>
      </w:r>
      <w:proofErr w:type="spellEnd"/>
      <w:r w:rsidRPr="002336ED">
        <w:rPr>
          <w:b/>
          <w:bCs/>
        </w:rPr>
        <w:t xml:space="preserve"> </w:t>
      </w:r>
      <w:proofErr w:type="spellStart"/>
      <w:r w:rsidRPr="002336ED">
        <w:rPr>
          <w:b/>
          <w:bCs/>
        </w:rPr>
        <w:t>Práctico</w:t>
      </w:r>
      <w:proofErr w:type="spellEnd"/>
      <w:r w:rsidRPr="002336ED">
        <w:rPr>
          <w:b/>
          <w:bCs/>
        </w:rPr>
        <w:t xml:space="preserve"> Express (10 </w:t>
      </w:r>
      <w:proofErr w:type="spellStart"/>
      <w:r w:rsidRPr="002336ED">
        <w:rPr>
          <w:b/>
          <w:bCs/>
        </w:rPr>
        <w:t>Minutos</w:t>
      </w:r>
      <w:proofErr w:type="spellEnd"/>
      <w:r w:rsidRPr="002336ED">
        <w:rPr>
          <w:b/>
          <w:bCs/>
        </w:rPr>
        <w:t>)</w:t>
      </w:r>
    </w:p>
    <w:p w14:paraId="0C12F6CB" w14:textId="6FD9AC9B" w:rsidR="002336ED" w:rsidRPr="002336ED" w:rsidRDefault="002336ED" w:rsidP="002336ED">
      <w:pPr>
        <w:rPr>
          <w:lang w:val="es-MX"/>
        </w:rPr>
      </w:pPr>
      <w:r w:rsidRPr="002336ED">
        <w:rPr>
          <w:b/>
          <w:bCs/>
          <w:lang w:val="es-MX"/>
        </w:rPr>
        <w:t>Nombre del ejercicio:</w:t>
      </w:r>
      <w:r w:rsidRPr="002336ED">
        <w:rPr>
          <w:lang w:val="es-MX"/>
        </w:rPr>
        <w:t xml:space="preserve"> </w:t>
      </w:r>
      <w:r w:rsidRPr="002336ED">
        <w:rPr>
          <w:i/>
          <w:iCs/>
          <w:lang w:val="es-MX"/>
        </w:rPr>
        <w:t>Matiz, Luz y Tensiones (Relaciones Armónicas Rápidas)</w:t>
      </w:r>
    </w:p>
    <w:p w14:paraId="67D4831B" w14:textId="0CBF9CF7" w:rsidR="002336ED" w:rsidRPr="002336ED" w:rsidRDefault="002336ED" w:rsidP="002336ED">
      <w:pPr>
        <w:rPr>
          <w:lang w:val="es-MX"/>
        </w:rPr>
      </w:pPr>
      <w:r w:rsidRPr="002336ED">
        <w:rPr>
          <w:b/>
          <w:bCs/>
          <w:lang w:val="es-MX"/>
        </w:rPr>
        <w:t>Materiales:</w:t>
      </w:r>
      <w:r w:rsidRPr="002336ED">
        <w:rPr>
          <w:lang w:val="es-MX"/>
        </w:rPr>
        <w:t xml:space="preserve"> Hojas de papel de colores (</w:t>
      </w:r>
      <w:proofErr w:type="spellStart"/>
      <w:r w:rsidRPr="002336ED">
        <w:rPr>
          <w:lang w:val="es-MX"/>
        </w:rPr>
        <w:t>post-its</w:t>
      </w:r>
      <w:proofErr w:type="spellEnd"/>
      <w:r w:rsidRPr="002336ED">
        <w:rPr>
          <w:lang w:val="es-MX"/>
        </w:rPr>
        <w:t xml:space="preserve"> o retazos recortados), pegamento en barra y base de </w:t>
      </w:r>
      <w:proofErr w:type="spellStart"/>
      <w:r w:rsidRPr="002336ED">
        <w:rPr>
          <w:lang w:val="es-MX"/>
        </w:rPr>
        <w:t>sketchbook</w:t>
      </w:r>
      <w:proofErr w:type="spellEnd"/>
      <w:r w:rsidRPr="002336ED">
        <w:rPr>
          <w:lang w:val="es-MX"/>
        </w:rPr>
        <w:t>.</w:t>
      </w:r>
      <w:r w:rsidRPr="002336ED">
        <w:rPr>
          <w:lang w:val="es-MX"/>
        </w:rPr>
        <w:br/>
      </w:r>
    </w:p>
    <w:p w14:paraId="5EB690A7" w14:textId="77777777" w:rsidR="002336ED" w:rsidRPr="002336ED" w:rsidRDefault="002336ED" w:rsidP="002336ED">
      <w:pPr>
        <w:rPr>
          <w:b/>
          <w:bCs/>
        </w:rPr>
      </w:pPr>
      <w:proofErr w:type="spellStart"/>
      <w:r w:rsidRPr="002336ED">
        <w:rPr>
          <w:b/>
          <w:bCs/>
        </w:rPr>
        <w:t>Dinámica</w:t>
      </w:r>
      <w:proofErr w:type="spellEnd"/>
      <w:r w:rsidRPr="002336ED">
        <w:rPr>
          <w:b/>
          <w:bCs/>
        </w:rPr>
        <w:t xml:space="preserve"> (Pasos </w:t>
      </w:r>
      <w:proofErr w:type="spellStart"/>
      <w:r w:rsidRPr="002336ED">
        <w:rPr>
          <w:b/>
          <w:bCs/>
        </w:rPr>
        <w:t>cronometrados</w:t>
      </w:r>
      <w:proofErr w:type="spellEnd"/>
      <w:r w:rsidRPr="002336ED">
        <w:rPr>
          <w:b/>
          <w:bCs/>
        </w:rPr>
        <w:t>):</w:t>
      </w:r>
    </w:p>
    <w:p w14:paraId="2E6D6A05" w14:textId="5FFEA8B0" w:rsidR="002336ED" w:rsidRPr="002D77A7" w:rsidRDefault="002336ED" w:rsidP="002336ED">
      <w:pPr>
        <w:numPr>
          <w:ilvl w:val="0"/>
          <w:numId w:val="12"/>
        </w:numPr>
        <w:rPr>
          <w:lang w:val="es-MX"/>
        </w:rPr>
      </w:pPr>
      <w:r w:rsidRPr="002336ED">
        <w:rPr>
          <w:b/>
          <w:bCs/>
          <w:lang w:val="es-MX"/>
        </w:rPr>
        <w:t>Minutos 0 a 2 (Selección):</w:t>
      </w:r>
      <w:r w:rsidRPr="002336ED">
        <w:rPr>
          <w:lang w:val="es-MX"/>
        </w:rPr>
        <w:t xml:space="preserve"> Cada estudiante elige </w:t>
      </w:r>
      <w:r w:rsidRPr="002336ED">
        <w:rPr>
          <w:b/>
          <w:bCs/>
          <w:lang w:val="es-MX"/>
        </w:rPr>
        <w:t>un color dominante</w:t>
      </w:r>
      <w:r w:rsidRPr="002336ED">
        <w:rPr>
          <w:lang w:val="es-MX"/>
        </w:rPr>
        <w:t xml:space="preserve">. A partir de él, debe seleccionar 2 papeles que generen una </w:t>
      </w:r>
      <w:r w:rsidRPr="002336ED">
        <w:rPr>
          <w:b/>
          <w:bCs/>
          <w:lang w:val="es-MX"/>
        </w:rPr>
        <w:t>armonía análoga</w:t>
      </w:r>
      <w:r w:rsidRPr="002336ED">
        <w:rPr>
          <w:lang w:val="es-MX"/>
        </w:rPr>
        <w:t xml:space="preserve"> (colores vecinos) o una </w:t>
      </w:r>
      <w:r w:rsidRPr="002336ED">
        <w:rPr>
          <w:b/>
          <w:bCs/>
          <w:lang w:val="es-MX"/>
        </w:rPr>
        <w:t>armonía complementaria</w:t>
      </w:r>
      <w:r w:rsidRPr="002336ED">
        <w:rPr>
          <w:lang w:val="es-MX"/>
        </w:rPr>
        <w:t xml:space="preserve"> (color opuesto).</w:t>
      </w:r>
    </w:p>
    <w:p w14:paraId="40F77BBE" w14:textId="02645E8B" w:rsidR="002336ED" w:rsidRPr="002D77A7" w:rsidRDefault="002336ED" w:rsidP="002336ED">
      <w:pPr>
        <w:numPr>
          <w:ilvl w:val="0"/>
          <w:numId w:val="12"/>
        </w:numPr>
        <w:rPr>
          <w:lang w:val="es-MX"/>
        </w:rPr>
      </w:pPr>
      <w:r w:rsidRPr="002336ED">
        <w:rPr>
          <w:b/>
          <w:bCs/>
          <w:lang w:val="es-MX"/>
        </w:rPr>
        <w:t>Minutos 2 a 6 (Composición libre):</w:t>
      </w:r>
      <w:r w:rsidRPr="002336ED">
        <w:rPr>
          <w:lang w:val="es-MX"/>
        </w:rPr>
        <w:t xml:space="preserve"> En </w:t>
      </w:r>
      <w:r w:rsidR="002D77A7">
        <w:rPr>
          <w:lang w:val="es-MX"/>
        </w:rPr>
        <w:t>su propia composición tridimensional, los estudiantes aplicarán y jugarán con las proporciones:</w:t>
      </w:r>
      <w:r w:rsidRPr="002336ED">
        <w:rPr>
          <w:lang w:val="es-MX"/>
        </w:rPr>
        <w:t xml:space="preserve"> </w:t>
      </w:r>
      <m:oMath>
        <m:r>
          <w:rPr>
            <w:rFonts w:ascii="Cambria Math" w:hAnsi="Cambria Math"/>
            <w:lang w:val="es-MX"/>
          </w:rPr>
          <m:t>60%</m:t>
        </m:r>
      </m:oMath>
      <w:r w:rsidRPr="002336ED">
        <w:rPr>
          <w:lang w:val="es-MX"/>
        </w:rPr>
        <w:t xml:space="preserve"> color dominante, </w:t>
      </w:r>
      <m:oMath>
        <m:r>
          <w:rPr>
            <w:rFonts w:ascii="Cambria Math" w:hAnsi="Cambria Math"/>
            <w:lang w:val="es-MX"/>
          </w:rPr>
          <m:t>30%</m:t>
        </m:r>
      </m:oMath>
      <w:r w:rsidRPr="002336ED">
        <w:rPr>
          <w:lang w:val="es-MX"/>
        </w:rPr>
        <w:t xml:space="preserve"> color secundario y </w:t>
      </w:r>
      <m:oMath>
        <m:r>
          <w:rPr>
            <w:rFonts w:ascii="Cambria Math" w:hAnsi="Cambria Math"/>
            <w:lang w:val="es-MX"/>
          </w:rPr>
          <m:t>10%</m:t>
        </m:r>
      </m:oMath>
      <w:r w:rsidRPr="002336ED">
        <w:rPr>
          <w:lang w:val="es-MX"/>
        </w:rPr>
        <w:t xml:space="preserve"> color de acento o contraste.</w:t>
      </w:r>
    </w:p>
    <w:p w14:paraId="71530AB4" w14:textId="1D48BC06" w:rsidR="002336ED" w:rsidRPr="002336ED" w:rsidRDefault="002336ED" w:rsidP="002336ED">
      <w:pPr>
        <w:numPr>
          <w:ilvl w:val="0"/>
          <w:numId w:val="12"/>
        </w:numPr>
        <w:rPr>
          <w:lang w:val="es-MX"/>
        </w:rPr>
      </w:pPr>
      <w:r w:rsidRPr="002336ED">
        <w:rPr>
          <w:b/>
          <w:bCs/>
          <w:lang w:val="es-MX"/>
        </w:rPr>
        <w:t>Minutos 6 a 10 (Prueba de luz/percepción):</w:t>
      </w:r>
      <w:r w:rsidRPr="002336ED">
        <w:rPr>
          <w:lang w:val="es-MX"/>
        </w:rPr>
        <w:t xml:space="preserve"> Se colocan 3 o 4 composiciones juntas bajo la luz del salón o usando la linterna del teléfono celular</w:t>
      </w:r>
      <w:r w:rsidR="002D77A7">
        <w:rPr>
          <w:lang w:val="es-MX"/>
        </w:rPr>
        <w:t xml:space="preserve">, el </w:t>
      </w:r>
      <w:proofErr w:type="spellStart"/>
      <w:r w:rsidR="002D77A7">
        <w:rPr>
          <w:lang w:val="es-MX"/>
        </w:rPr>
        <w:t>heliodón</w:t>
      </w:r>
      <w:proofErr w:type="spellEnd"/>
      <w:r w:rsidR="002D77A7">
        <w:rPr>
          <w:lang w:val="es-MX"/>
        </w:rPr>
        <w:t>, la luz del sol, o la caja de luz</w:t>
      </w:r>
      <w:r w:rsidRPr="002336ED">
        <w:rPr>
          <w:lang w:val="es-MX"/>
        </w:rPr>
        <w:t>. Observan cómo cambia la temperatura del color y cuál genera mayor equilibrio visual.</w:t>
      </w:r>
    </w:p>
    <w:p w14:paraId="19CE7DB3" w14:textId="77777777" w:rsidR="002336ED" w:rsidRPr="002336ED" w:rsidRDefault="002336ED" w:rsidP="002336ED">
      <w:pPr>
        <w:rPr>
          <w:lang w:val="es-MX"/>
        </w:rPr>
      </w:pPr>
    </w:p>
    <w:p w14:paraId="21B8FB7E" w14:textId="77777777" w:rsidR="002336ED" w:rsidRPr="002336ED" w:rsidRDefault="002336ED" w:rsidP="002336ED">
      <w:pPr>
        <w:rPr>
          <w:b/>
          <w:bCs/>
          <w:lang w:val="es-MX"/>
        </w:rPr>
      </w:pPr>
      <w:r w:rsidRPr="002336ED">
        <w:rPr>
          <w:b/>
          <w:bCs/>
          <w:lang w:val="es-MX"/>
        </w:rPr>
        <w:t>3. Casos de Estudio: El Color en el Arte Instalación</w:t>
      </w:r>
    </w:p>
    <w:p w14:paraId="5094E4D8" w14:textId="77777777" w:rsidR="002336ED" w:rsidRPr="002336ED" w:rsidRDefault="002336ED" w:rsidP="002336ED">
      <w:pPr>
        <w:rPr>
          <w:lang w:val="es-MX"/>
        </w:rPr>
      </w:pPr>
      <w:r w:rsidRPr="002336ED">
        <w:rPr>
          <w:lang w:val="es-MX"/>
        </w:rPr>
        <w:t xml:space="preserve">El color en la instalación efímera deja de ser un pigmento sobre un lienzo para convertirse en </w:t>
      </w:r>
      <w:r w:rsidRPr="002336ED">
        <w:rPr>
          <w:b/>
          <w:bCs/>
          <w:lang w:val="es-MX"/>
        </w:rPr>
        <w:t>espacio, atmósfera y masa volumétrica</w:t>
      </w:r>
      <w:r w:rsidRPr="002336ED">
        <w:rPr>
          <w:lang w:val="es-MX"/>
        </w:rPr>
        <w:t>.</w:t>
      </w:r>
    </w:p>
    <w:p w14:paraId="7B1C04A9" w14:textId="77777777" w:rsidR="002336ED" w:rsidRPr="002336ED" w:rsidRDefault="002336ED" w:rsidP="002336ED">
      <w:pPr>
        <w:rPr>
          <w:lang w:val="es-MX"/>
        </w:rPr>
      </w:pPr>
      <w:r w:rsidRPr="002336ED">
        <w:rPr>
          <w:lang w:val="es-MX"/>
        </w:rPr>
        <w:lastRenderedPageBreak/>
        <w:br/>
      </w:r>
    </w:p>
    <w:p w14:paraId="7CEBD18F" w14:textId="77777777" w:rsidR="002336ED" w:rsidRPr="002336ED" w:rsidRDefault="002336ED" w:rsidP="002336ED">
      <w:pPr>
        <w:rPr>
          <w:b/>
          <w:bCs/>
          <w:lang w:val="es-MX"/>
        </w:rPr>
      </w:pPr>
      <w:r w:rsidRPr="002336ED">
        <w:rPr>
          <w:b/>
          <w:bCs/>
          <w:lang w:val="es-MX"/>
        </w:rPr>
        <w:t>1. James Turrell: La Luz como Color y Espacio</w:t>
      </w:r>
    </w:p>
    <w:p w14:paraId="300C3C8A" w14:textId="019586E7" w:rsidR="002336ED" w:rsidRPr="002D77A7" w:rsidRDefault="002336ED" w:rsidP="002336ED">
      <w:pPr>
        <w:numPr>
          <w:ilvl w:val="0"/>
          <w:numId w:val="13"/>
        </w:numPr>
        <w:rPr>
          <w:lang w:val="es-MX"/>
        </w:rPr>
      </w:pPr>
      <w:r w:rsidRPr="002336ED">
        <w:rPr>
          <w:b/>
          <w:bCs/>
          <w:lang w:val="es-MX"/>
        </w:rPr>
        <w:t>Concepto Teórico:</w:t>
      </w:r>
      <w:r w:rsidRPr="002336ED">
        <w:rPr>
          <w:lang w:val="es-MX"/>
        </w:rPr>
        <w:t xml:space="preserve"> Turrell utiliza la síntesis aditiva (RGB) y el concepto de la percepción de </w:t>
      </w:r>
      <w:r w:rsidRPr="002336ED">
        <w:rPr>
          <w:b/>
          <w:bCs/>
          <w:lang w:val="es-MX"/>
        </w:rPr>
        <w:t>Rudolf Arnheim</w:t>
      </w:r>
      <w:r w:rsidRPr="002336ED">
        <w:rPr>
          <w:lang w:val="es-MX"/>
        </w:rPr>
        <w:t xml:space="preserve"> y la psicología de la luz. En sus instalaciones, la luz no ilumina un objeto; </w:t>
      </w:r>
      <w:r w:rsidRPr="002336ED">
        <w:rPr>
          <w:b/>
          <w:bCs/>
          <w:lang w:val="es-MX"/>
        </w:rPr>
        <w:t>la luz ES el objeto</w:t>
      </w:r>
      <w:r w:rsidRPr="002336ED">
        <w:rPr>
          <w:lang w:val="es-MX"/>
        </w:rPr>
        <w:t>.</w:t>
      </w:r>
    </w:p>
    <w:p w14:paraId="7199FF71" w14:textId="60C5D534" w:rsidR="002336ED" w:rsidRPr="002D77A7" w:rsidRDefault="002336ED" w:rsidP="002336ED">
      <w:pPr>
        <w:numPr>
          <w:ilvl w:val="0"/>
          <w:numId w:val="13"/>
        </w:numPr>
        <w:rPr>
          <w:lang w:val="es-MX"/>
        </w:rPr>
      </w:pPr>
      <w:r w:rsidRPr="002336ED">
        <w:rPr>
          <w:b/>
          <w:bCs/>
          <w:lang w:val="es-MX"/>
        </w:rPr>
        <w:t>Obra de referencia:</w:t>
      </w:r>
      <w:r w:rsidRPr="002336ED">
        <w:rPr>
          <w:lang w:val="es-MX"/>
        </w:rPr>
        <w:t xml:space="preserve"> </w:t>
      </w:r>
      <w:r w:rsidRPr="002336ED">
        <w:rPr>
          <w:i/>
          <w:iCs/>
          <w:lang w:val="es-MX"/>
        </w:rPr>
        <w:t>Aten Reign</w:t>
      </w:r>
      <w:r w:rsidRPr="002336ED">
        <w:rPr>
          <w:lang w:val="es-MX"/>
        </w:rPr>
        <w:t xml:space="preserve"> (Guggenheim, Nueva York) o sus </w:t>
      </w:r>
      <w:proofErr w:type="spellStart"/>
      <w:r w:rsidRPr="002336ED">
        <w:rPr>
          <w:i/>
          <w:iCs/>
          <w:lang w:val="es-MX"/>
        </w:rPr>
        <w:t>Ganzfelds</w:t>
      </w:r>
      <w:proofErr w:type="spellEnd"/>
      <w:r w:rsidRPr="002336ED">
        <w:rPr>
          <w:lang w:val="es-MX"/>
        </w:rPr>
        <w:t>.</w:t>
      </w:r>
    </w:p>
    <w:p w14:paraId="0B37D261" w14:textId="3E4474C9" w:rsidR="002336ED" w:rsidRPr="002D77A7" w:rsidRDefault="002336ED" w:rsidP="002336ED">
      <w:pPr>
        <w:numPr>
          <w:ilvl w:val="0"/>
          <w:numId w:val="13"/>
        </w:numPr>
        <w:rPr>
          <w:lang w:val="es-MX"/>
        </w:rPr>
      </w:pPr>
      <w:r w:rsidRPr="002336ED">
        <w:rPr>
          <w:b/>
          <w:bCs/>
          <w:lang w:val="es-MX"/>
        </w:rPr>
        <w:t>Aplicación al reto:</w:t>
      </w:r>
      <w:r w:rsidRPr="002336ED">
        <w:rPr>
          <w:lang w:val="es-MX"/>
        </w:rPr>
        <w:t xml:space="preserve"> Turrell crea espacios donde el color elimina la noción de profundidad y pared, sumergiendo al espectador en un vacío saturado de color puro que altera la percepción espacial del observador.</w:t>
      </w:r>
    </w:p>
    <w:p w14:paraId="778E94DF" w14:textId="77777777" w:rsidR="002336ED" w:rsidRPr="002336ED" w:rsidRDefault="002336ED" w:rsidP="002336ED">
      <w:pPr>
        <w:rPr>
          <w:b/>
          <w:bCs/>
          <w:lang w:val="es-MX"/>
        </w:rPr>
      </w:pPr>
      <w:r w:rsidRPr="002336ED">
        <w:rPr>
          <w:b/>
          <w:bCs/>
          <w:lang w:val="es-MX"/>
        </w:rPr>
        <w:t>2. Yayoi Kusama: La Saturación, el Contraste y la Repetición</w:t>
      </w:r>
    </w:p>
    <w:p w14:paraId="6DB69AF7" w14:textId="64B158FC" w:rsidR="002336ED" w:rsidRPr="002D77A7" w:rsidRDefault="002336ED" w:rsidP="002336ED">
      <w:pPr>
        <w:numPr>
          <w:ilvl w:val="0"/>
          <w:numId w:val="14"/>
        </w:numPr>
        <w:rPr>
          <w:lang w:val="es-MX"/>
        </w:rPr>
      </w:pPr>
      <w:r w:rsidRPr="002336ED">
        <w:rPr>
          <w:b/>
          <w:bCs/>
          <w:lang w:val="es-MX"/>
        </w:rPr>
        <w:t>Concepto Teórico:</w:t>
      </w:r>
      <w:r w:rsidRPr="002336ED">
        <w:rPr>
          <w:lang w:val="es-MX"/>
        </w:rPr>
        <w:t xml:space="preserve"> Utiliza el contraste de color puro y la repetición modular. Kusama trabaja con combinaciones de alto contraste (amarillo/negro, rojo/blanco) aplicando principios de la </w:t>
      </w:r>
      <w:r w:rsidRPr="002336ED">
        <w:rPr>
          <w:b/>
          <w:bCs/>
          <w:lang w:val="es-MX"/>
        </w:rPr>
        <w:t>Gestalt</w:t>
      </w:r>
      <w:r w:rsidRPr="002336ED">
        <w:rPr>
          <w:lang w:val="es-MX"/>
        </w:rPr>
        <w:t xml:space="preserve"> (Agrupamiento y Figura-Fondo).</w:t>
      </w:r>
    </w:p>
    <w:p w14:paraId="414955E2" w14:textId="3F3D7E8D" w:rsidR="002336ED" w:rsidRPr="002D77A7" w:rsidRDefault="002336ED" w:rsidP="002336ED">
      <w:pPr>
        <w:numPr>
          <w:ilvl w:val="0"/>
          <w:numId w:val="14"/>
        </w:numPr>
        <w:rPr>
          <w:lang w:val="es-MX"/>
        </w:rPr>
      </w:pPr>
      <w:r w:rsidRPr="002336ED">
        <w:rPr>
          <w:b/>
          <w:bCs/>
          <w:lang w:val="es-MX"/>
        </w:rPr>
        <w:t>Obra de referencia:</w:t>
      </w:r>
      <w:r w:rsidRPr="002336ED">
        <w:rPr>
          <w:lang w:val="es-MX"/>
        </w:rPr>
        <w:t xml:space="preserve"> </w:t>
      </w:r>
      <w:r w:rsidRPr="002336ED">
        <w:rPr>
          <w:i/>
          <w:iCs/>
          <w:lang w:val="es-MX"/>
        </w:rPr>
        <w:t xml:space="preserve">Infinity </w:t>
      </w:r>
      <w:proofErr w:type="spellStart"/>
      <w:r w:rsidRPr="002336ED">
        <w:rPr>
          <w:i/>
          <w:iCs/>
          <w:lang w:val="es-MX"/>
        </w:rPr>
        <w:t>Mirror</w:t>
      </w:r>
      <w:proofErr w:type="spellEnd"/>
      <w:r w:rsidRPr="002336ED">
        <w:rPr>
          <w:i/>
          <w:iCs/>
          <w:lang w:val="es-MX"/>
        </w:rPr>
        <w:t xml:space="preserve"> </w:t>
      </w:r>
      <w:proofErr w:type="spellStart"/>
      <w:r w:rsidRPr="002336ED">
        <w:rPr>
          <w:i/>
          <w:iCs/>
          <w:lang w:val="es-MX"/>
        </w:rPr>
        <w:t>Rooms</w:t>
      </w:r>
      <w:proofErr w:type="spellEnd"/>
      <w:r w:rsidRPr="002336ED">
        <w:rPr>
          <w:lang w:val="es-MX"/>
        </w:rPr>
        <w:t xml:space="preserve"> (ej. </w:t>
      </w:r>
      <w:proofErr w:type="spellStart"/>
      <w:r w:rsidRPr="002D77A7">
        <w:rPr>
          <w:i/>
          <w:iCs/>
          <w:lang w:val="es-MX"/>
        </w:rPr>
        <w:t>Dots</w:t>
      </w:r>
      <w:proofErr w:type="spellEnd"/>
      <w:r w:rsidRPr="002D77A7">
        <w:rPr>
          <w:i/>
          <w:iCs/>
          <w:lang w:val="es-MX"/>
        </w:rPr>
        <w:t xml:space="preserve"> </w:t>
      </w:r>
      <w:proofErr w:type="spellStart"/>
      <w:r w:rsidRPr="002D77A7">
        <w:rPr>
          <w:i/>
          <w:iCs/>
          <w:lang w:val="es-MX"/>
        </w:rPr>
        <w:t>Obsession</w:t>
      </w:r>
      <w:proofErr w:type="spellEnd"/>
      <w:r w:rsidRPr="002D77A7">
        <w:rPr>
          <w:lang w:val="es-MX"/>
        </w:rPr>
        <w:t>).</w:t>
      </w:r>
    </w:p>
    <w:p w14:paraId="38C56876" w14:textId="72D48C7A" w:rsidR="002336ED" w:rsidRPr="002D77A7" w:rsidRDefault="002336ED" w:rsidP="002336ED">
      <w:pPr>
        <w:numPr>
          <w:ilvl w:val="0"/>
          <w:numId w:val="14"/>
        </w:numPr>
        <w:rPr>
          <w:lang w:val="es-MX"/>
        </w:rPr>
      </w:pPr>
      <w:r w:rsidRPr="002336ED">
        <w:rPr>
          <w:b/>
          <w:bCs/>
          <w:lang w:val="es-MX"/>
        </w:rPr>
        <w:t>Aplicación al reto:</w:t>
      </w:r>
      <w:r w:rsidRPr="002336ED">
        <w:rPr>
          <w:lang w:val="es-MX"/>
        </w:rPr>
        <w:t xml:space="preserve"> A través de la saturación extrema y el contraste de colores primarios/secundarios multiplicados con espejos, Kusama transforma un espacio cerrado en un entorno infinito donde el sujeto pierde la frontera de su propio cuerpo.</w:t>
      </w:r>
    </w:p>
    <w:p w14:paraId="08454133" w14:textId="77777777" w:rsidR="002336ED" w:rsidRPr="002336ED" w:rsidRDefault="002336ED" w:rsidP="002336ED">
      <w:pPr>
        <w:rPr>
          <w:b/>
          <w:bCs/>
          <w:lang w:val="es-MX"/>
        </w:rPr>
      </w:pPr>
      <w:r w:rsidRPr="002336ED">
        <w:rPr>
          <w:b/>
          <w:bCs/>
          <w:lang w:val="es-MX"/>
        </w:rPr>
        <w:t xml:space="preserve">3. Carlos Cruz-Diez: El Color como </w:t>
      </w:r>
      <w:proofErr w:type="spellStart"/>
      <w:r w:rsidRPr="002336ED">
        <w:rPr>
          <w:b/>
          <w:bCs/>
          <w:lang w:val="es-MX"/>
        </w:rPr>
        <w:t>Fenómeno</w:t>
      </w:r>
      <w:proofErr w:type="spellEnd"/>
      <w:r w:rsidRPr="002336ED">
        <w:rPr>
          <w:b/>
          <w:bCs/>
          <w:lang w:val="es-MX"/>
        </w:rPr>
        <w:t xml:space="preserve"> Situacional</w:t>
      </w:r>
    </w:p>
    <w:p w14:paraId="15F1EC9F" w14:textId="631A1A5B" w:rsidR="002336ED" w:rsidRPr="002D77A7" w:rsidRDefault="002336ED" w:rsidP="002336ED">
      <w:pPr>
        <w:numPr>
          <w:ilvl w:val="0"/>
          <w:numId w:val="15"/>
        </w:numPr>
        <w:rPr>
          <w:lang w:val="es-MX"/>
        </w:rPr>
      </w:pPr>
      <w:r w:rsidRPr="002336ED">
        <w:rPr>
          <w:b/>
          <w:bCs/>
          <w:lang w:val="es-MX"/>
        </w:rPr>
        <w:t>Concepto Teórico:</w:t>
      </w:r>
      <w:r w:rsidRPr="002336ED">
        <w:rPr>
          <w:lang w:val="es-MX"/>
        </w:rPr>
        <w:t xml:space="preserve"> Referente fundamental del arte óptico y cinético latinoamericano. Apoyado en la teoría del color de </w:t>
      </w:r>
      <w:r w:rsidRPr="002336ED">
        <w:rPr>
          <w:b/>
          <w:bCs/>
          <w:lang w:val="es-MX"/>
        </w:rPr>
        <w:t>Josef Albers</w:t>
      </w:r>
      <w:r w:rsidRPr="002336ED">
        <w:rPr>
          <w:lang w:val="es-MX"/>
        </w:rPr>
        <w:t xml:space="preserve"> (</w:t>
      </w:r>
      <w:proofErr w:type="spellStart"/>
      <w:r w:rsidRPr="002336ED">
        <w:rPr>
          <w:i/>
          <w:iCs/>
          <w:lang w:val="es-MX"/>
        </w:rPr>
        <w:t>Interaction</w:t>
      </w:r>
      <w:proofErr w:type="spellEnd"/>
      <w:r w:rsidRPr="002336ED">
        <w:rPr>
          <w:i/>
          <w:iCs/>
          <w:lang w:val="es-MX"/>
        </w:rPr>
        <w:t xml:space="preserve"> </w:t>
      </w:r>
      <w:proofErr w:type="spellStart"/>
      <w:r w:rsidRPr="002336ED">
        <w:rPr>
          <w:i/>
          <w:iCs/>
          <w:lang w:val="es-MX"/>
        </w:rPr>
        <w:t>of</w:t>
      </w:r>
      <w:proofErr w:type="spellEnd"/>
      <w:r w:rsidRPr="002336ED">
        <w:rPr>
          <w:i/>
          <w:iCs/>
          <w:lang w:val="es-MX"/>
        </w:rPr>
        <w:t xml:space="preserve"> Color</w:t>
      </w:r>
      <w:r w:rsidRPr="002336ED">
        <w:rPr>
          <w:lang w:val="es-MX"/>
        </w:rPr>
        <w:t>, 1963), Cruz-Diez demuestra que el color no es un hecho estable, sino una realidad evolutiva que cambia con la luz y el movimiento del espectador.</w:t>
      </w:r>
    </w:p>
    <w:p w14:paraId="5175E016" w14:textId="1C617A0B" w:rsidR="002336ED" w:rsidRPr="002D77A7" w:rsidRDefault="002336ED" w:rsidP="002336ED">
      <w:pPr>
        <w:numPr>
          <w:ilvl w:val="0"/>
          <w:numId w:val="15"/>
        </w:numPr>
        <w:rPr>
          <w:lang w:val="es-MX"/>
        </w:rPr>
      </w:pPr>
      <w:r w:rsidRPr="002336ED">
        <w:rPr>
          <w:b/>
          <w:bCs/>
          <w:lang w:val="es-MX"/>
        </w:rPr>
        <w:t>Obra de referencia:</w:t>
      </w:r>
      <w:r w:rsidRPr="002336ED">
        <w:rPr>
          <w:lang w:val="es-MX"/>
        </w:rPr>
        <w:t xml:space="preserve"> </w:t>
      </w:r>
      <w:proofErr w:type="spellStart"/>
      <w:r w:rsidRPr="002336ED">
        <w:rPr>
          <w:i/>
          <w:iCs/>
          <w:lang w:val="es-MX"/>
        </w:rPr>
        <w:t>Cromosaturación</w:t>
      </w:r>
      <w:proofErr w:type="spellEnd"/>
      <w:r w:rsidRPr="002336ED">
        <w:rPr>
          <w:lang w:val="es-MX"/>
        </w:rPr>
        <w:t xml:space="preserve"> (Intervenciones de cámaras de color puro).</w:t>
      </w:r>
    </w:p>
    <w:p w14:paraId="706C99F2" w14:textId="0C12CEF7" w:rsidR="002336ED" w:rsidRPr="002D77A7" w:rsidRDefault="002336ED" w:rsidP="002336ED">
      <w:pPr>
        <w:numPr>
          <w:ilvl w:val="0"/>
          <w:numId w:val="15"/>
        </w:numPr>
        <w:rPr>
          <w:lang w:val="es-MX"/>
        </w:rPr>
      </w:pPr>
      <w:r w:rsidRPr="002336ED">
        <w:rPr>
          <w:b/>
          <w:bCs/>
          <w:lang w:val="es-MX"/>
        </w:rPr>
        <w:t>Aplicación al reto:</w:t>
      </w:r>
      <w:r w:rsidRPr="002336ED">
        <w:rPr>
          <w:lang w:val="es-MX"/>
        </w:rPr>
        <w:t xml:space="preserve"> Crea espacios delimitados por luz de color monocromático (rojo, verde, azul) que modifican la retina del espectador al transitar de una atmósfera a otra, demostrando la naturaleza efímera y sensorial del espacio.</w:t>
      </w:r>
    </w:p>
    <w:p w14:paraId="115AD42D" w14:textId="77777777" w:rsidR="002336ED" w:rsidRPr="002336ED" w:rsidRDefault="002336ED" w:rsidP="002336ED">
      <w:pPr>
        <w:rPr>
          <w:b/>
          <w:bCs/>
          <w:lang w:val="es-MX"/>
        </w:rPr>
      </w:pPr>
      <w:r w:rsidRPr="002336ED">
        <w:rPr>
          <w:b/>
          <w:bCs/>
          <w:lang w:val="es-MX"/>
        </w:rPr>
        <w:t xml:space="preserve">4. Ann </w:t>
      </w:r>
      <w:proofErr w:type="spellStart"/>
      <w:r w:rsidRPr="002336ED">
        <w:rPr>
          <w:b/>
          <w:bCs/>
          <w:lang w:val="es-MX"/>
        </w:rPr>
        <w:t>Veronica</w:t>
      </w:r>
      <w:proofErr w:type="spellEnd"/>
      <w:r w:rsidRPr="002336ED">
        <w:rPr>
          <w:b/>
          <w:bCs/>
          <w:lang w:val="es-MX"/>
        </w:rPr>
        <w:t xml:space="preserve"> Janssens: La Niebla y el Color Escultórico</w:t>
      </w:r>
    </w:p>
    <w:p w14:paraId="648A6E2E" w14:textId="77777777" w:rsidR="002336ED" w:rsidRPr="002336ED" w:rsidRDefault="002336ED" w:rsidP="002336ED">
      <w:pPr>
        <w:numPr>
          <w:ilvl w:val="0"/>
          <w:numId w:val="16"/>
        </w:numPr>
        <w:rPr>
          <w:lang w:val="es-MX"/>
        </w:rPr>
      </w:pPr>
      <w:r w:rsidRPr="002336ED">
        <w:rPr>
          <w:b/>
          <w:bCs/>
          <w:lang w:val="es-MX"/>
        </w:rPr>
        <w:t>Concepto Teórico:</w:t>
      </w:r>
      <w:r w:rsidRPr="002336ED">
        <w:rPr>
          <w:lang w:val="es-MX"/>
        </w:rPr>
        <w:t xml:space="preserve"> Explora la intangibilidad del color, la refracción y la desaceleración de la percepción visual.</w:t>
      </w:r>
    </w:p>
    <w:p w14:paraId="2DB1BE84" w14:textId="77777777" w:rsidR="002336ED" w:rsidRPr="002336ED" w:rsidRDefault="002336ED" w:rsidP="002336ED">
      <w:pPr>
        <w:rPr>
          <w:lang w:val="es-MX"/>
        </w:rPr>
      </w:pPr>
    </w:p>
    <w:p w14:paraId="296F6C0A" w14:textId="312AE580" w:rsidR="002336ED" w:rsidRPr="002D77A7" w:rsidRDefault="002336ED" w:rsidP="002336ED">
      <w:pPr>
        <w:numPr>
          <w:ilvl w:val="0"/>
          <w:numId w:val="16"/>
        </w:numPr>
        <w:rPr>
          <w:lang w:val="es-MX"/>
        </w:rPr>
      </w:pPr>
      <w:r w:rsidRPr="002336ED">
        <w:rPr>
          <w:b/>
          <w:bCs/>
          <w:lang w:val="es-MX"/>
        </w:rPr>
        <w:t>Obra de referencia:</w:t>
      </w:r>
      <w:r w:rsidRPr="002336ED">
        <w:rPr>
          <w:lang w:val="es-MX"/>
        </w:rPr>
        <w:t xml:space="preserve"> </w:t>
      </w:r>
      <w:r w:rsidRPr="002336ED">
        <w:rPr>
          <w:i/>
          <w:iCs/>
          <w:lang w:val="es-MX"/>
        </w:rPr>
        <w:t>Yellow Blue Pink</w:t>
      </w:r>
      <w:r w:rsidRPr="002336ED">
        <w:rPr>
          <w:lang w:val="es-MX"/>
        </w:rPr>
        <w:t xml:space="preserve"> o </w:t>
      </w:r>
      <w:proofErr w:type="spellStart"/>
      <w:r w:rsidRPr="002336ED">
        <w:rPr>
          <w:i/>
          <w:iCs/>
          <w:lang w:val="es-MX"/>
        </w:rPr>
        <w:t>Mist</w:t>
      </w:r>
      <w:proofErr w:type="spellEnd"/>
      <w:r w:rsidRPr="002336ED">
        <w:rPr>
          <w:lang w:val="es-MX"/>
        </w:rPr>
        <w:t>.</w:t>
      </w:r>
    </w:p>
    <w:p w14:paraId="32909553" w14:textId="77777777" w:rsidR="002336ED" w:rsidRDefault="002336ED" w:rsidP="002336ED">
      <w:pPr>
        <w:numPr>
          <w:ilvl w:val="0"/>
          <w:numId w:val="16"/>
        </w:numPr>
        <w:rPr>
          <w:lang w:val="es-MX"/>
        </w:rPr>
      </w:pPr>
      <w:r w:rsidRPr="002336ED">
        <w:rPr>
          <w:b/>
          <w:bCs/>
          <w:lang w:val="es-MX"/>
        </w:rPr>
        <w:t>Aplicación al reto:</w:t>
      </w:r>
      <w:r w:rsidRPr="002336ED">
        <w:rPr>
          <w:lang w:val="es-MX"/>
        </w:rPr>
        <w:t xml:space="preserve"> Janssens llena espacios arquitectónicos con niebla artificial impregnada de luz de color saturado. Al caminar por la instalación, los estudiantes perciben el color como una masa física tridimensional, donde el aire adquiere densidad, peso y temperatura.</w:t>
      </w:r>
    </w:p>
    <w:p w14:paraId="1B8756FC" w14:textId="77777777" w:rsidR="002D77A7" w:rsidRPr="002336ED" w:rsidRDefault="002D77A7" w:rsidP="002D77A7">
      <w:pPr>
        <w:ind w:left="360"/>
        <w:rPr>
          <w:lang w:val="es-MX"/>
        </w:rPr>
      </w:pPr>
    </w:p>
    <w:p w14:paraId="6A1FD106" w14:textId="3003685B" w:rsidR="002D77A7" w:rsidRPr="002D77A7" w:rsidRDefault="002D77A7" w:rsidP="002D77A7">
      <w:pPr>
        <w:rPr>
          <w:b/>
          <w:bCs/>
          <w:lang w:val="es-MX"/>
        </w:rPr>
      </w:pPr>
      <w:r>
        <w:rPr>
          <w:b/>
          <w:bCs/>
          <w:lang w:val="es-MX"/>
        </w:rPr>
        <w:t>4</w:t>
      </w:r>
      <w:r w:rsidRPr="002D77A7">
        <w:rPr>
          <w:b/>
          <w:bCs/>
          <w:lang w:val="es-MX"/>
        </w:rPr>
        <w:t>. Fundamentos de la Psicología del Color</w:t>
      </w:r>
    </w:p>
    <w:p w14:paraId="394D250F" w14:textId="0DC73996" w:rsidR="002D77A7" w:rsidRPr="002D77A7" w:rsidRDefault="002D77A7" w:rsidP="002D77A7">
      <w:pPr>
        <w:rPr>
          <w:lang w:val="es-MX"/>
        </w:rPr>
      </w:pPr>
      <w:r w:rsidRPr="002D77A7">
        <w:rPr>
          <w:lang w:val="es-MX"/>
        </w:rPr>
        <w:t>La psicología del color analiza cómo los colores moldean nuestras percepciones, emociones y comportamientos. No se trata solo de asociaciones culturales, sino de respuestas psicofisiológicas ante distintas longitudes de onda de la luz.</w:t>
      </w:r>
      <w:r w:rsidRPr="002D77A7">
        <w:rPr>
          <w:lang w:val="es-MX"/>
        </w:rPr>
        <w:br/>
      </w:r>
    </w:p>
    <w:p w14:paraId="5F937635" w14:textId="2EF8F0C2" w:rsidR="002D77A7" w:rsidRPr="002D77A7" w:rsidRDefault="002D77A7" w:rsidP="002D77A7">
      <w:pPr>
        <w:rPr>
          <w:b/>
          <w:bCs/>
          <w:lang w:val="es-MX"/>
        </w:rPr>
      </w:pPr>
      <w:r w:rsidRPr="002D77A7">
        <w:rPr>
          <w:b/>
          <w:bCs/>
          <w:lang w:val="es-MX"/>
        </w:rPr>
        <w:t>Referencias:</w:t>
      </w:r>
    </w:p>
    <w:p w14:paraId="7B43E846" w14:textId="1B48224F" w:rsidR="002D77A7" w:rsidRPr="002D77A7" w:rsidRDefault="002D77A7" w:rsidP="002D77A7">
      <w:pPr>
        <w:numPr>
          <w:ilvl w:val="0"/>
          <w:numId w:val="17"/>
        </w:numPr>
        <w:rPr>
          <w:lang w:val="es-MX"/>
        </w:rPr>
      </w:pPr>
      <w:r w:rsidRPr="002D77A7">
        <w:rPr>
          <w:b/>
          <w:bCs/>
          <w:lang w:val="es-MX"/>
        </w:rPr>
        <w:t xml:space="preserve">Johann Wolfgang </w:t>
      </w:r>
      <w:proofErr w:type="spellStart"/>
      <w:r w:rsidRPr="002D77A7">
        <w:rPr>
          <w:b/>
          <w:bCs/>
          <w:lang w:val="es-MX"/>
        </w:rPr>
        <w:t>von</w:t>
      </w:r>
      <w:proofErr w:type="spellEnd"/>
      <w:r w:rsidRPr="002D77A7">
        <w:rPr>
          <w:b/>
          <w:bCs/>
          <w:lang w:val="es-MX"/>
        </w:rPr>
        <w:t xml:space="preserve"> Goethe — </w:t>
      </w:r>
      <w:r w:rsidRPr="002D77A7">
        <w:rPr>
          <w:b/>
          <w:bCs/>
          <w:i/>
          <w:iCs/>
          <w:lang w:val="es-MX"/>
        </w:rPr>
        <w:t>Teoría de los colores</w:t>
      </w:r>
      <w:r w:rsidRPr="002D77A7">
        <w:rPr>
          <w:b/>
          <w:bCs/>
          <w:lang w:val="es-MX"/>
        </w:rPr>
        <w:t xml:space="preserve"> (</w:t>
      </w:r>
      <w:r w:rsidRPr="002D77A7">
        <w:rPr>
          <w:b/>
          <w:bCs/>
          <w:i/>
          <w:iCs/>
          <w:lang w:val="es-MX"/>
        </w:rPr>
        <w:t xml:space="preserve">Zur </w:t>
      </w:r>
      <w:proofErr w:type="spellStart"/>
      <w:r w:rsidRPr="002D77A7">
        <w:rPr>
          <w:b/>
          <w:bCs/>
          <w:i/>
          <w:iCs/>
          <w:lang w:val="es-MX"/>
        </w:rPr>
        <w:t>Farbenlehre</w:t>
      </w:r>
      <w:proofErr w:type="spellEnd"/>
      <w:r w:rsidRPr="002D77A7">
        <w:rPr>
          <w:b/>
          <w:bCs/>
          <w:lang w:val="es-MX"/>
        </w:rPr>
        <w:t>, 1810):</w:t>
      </w:r>
    </w:p>
    <w:p w14:paraId="724A8438" w14:textId="3958EBF8" w:rsidR="002D77A7" w:rsidRPr="002D77A7" w:rsidRDefault="002D77A7" w:rsidP="002D77A7">
      <w:pPr>
        <w:rPr>
          <w:lang w:val="es-MX"/>
        </w:rPr>
      </w:pPr>
      <w:r w:rsidRPr="002D77A7">
        <w:rPr>
          <w:lang w:val="es-MX"/>
        </w:rPr>
        <w:t xml:space="preserve">Goethe fue el pionero en refutar el enfoque puramente físico de Newton, argumentando que el color es una </w:t>
      </w:r>
      <w:r w:rsidRPr="002D77A7">
        <w:rPr>
          <w:b/>
          <w:bCs/>
          <w:lang w:val="es-MX"/>
        </w:rPr>
        <w:t>experiencia humana subjetiva</w:t>
      </w:r>
      <w:r w:rsidRPr="002D77A7">
        <w:rPr>
          <w:lang w:val="es-MX"/>
        </w:rPr>
        <w:t xml:space="preserve">. Dividió los colores en </w:t>
      </w:r>
      <w:r w:rsidRPr="002D77A7">
        <w:rPr>
          <w:i/>
          <w:iCs/>
          <w:lang w:val="es-MX"/>
        </w:rPr>
        <w:t>activos/cálidos</w:t>
      </w:r>
      <w:r w:rsidRPr="002D77A7">
        <w:rPr>
          <w:lang w:val="es-MX"/>
        </w:rPr>
        <w:t xml:space="preserve"> (asociados a la energía, excitación y luz) y </w:t>
      </w:r>
      <w:r w:rsidRPr="002D77A7">
        <w:rPr>
          <w:i/>
          <w:iCs/>
          <w:lang w:val="es-MX"/>
        </w:rPr>
        <w:t>pasivos/fríos</w:t>
      </w:r>
      <w:r w:rsidRPr="002D77A7">
        <w:rPr>
          <w:lang w:val="es-MX"/>
        </w:rPr>
        <w:t xml:space="preserve"> (asociados a la sombra, calma y melancolía).</w:t>
      </w:r>
    </w:p>
    <w:p w14:paraId="58536006" w14:textId="12765729" w:rsidR="002D77A7" w:rsidRPr="002D77A7" w:rsidRDefault="002D77A7" w:rsidP="002D77A7">
      <w:pPr>
        <w:numPr>
          <w:ilvl w:val="0"/>
          <w:numId w:val="17"/>
        </w:numPr>
        <w:rPr>
          <w:lang w:val="es-MX"/>
        </w:rPr>
      </w:pPr>
      <w:r w:rsidRPr="002D77A7">
        <w:rPr>
          <w:b/>
          <w:bCs/>
          <w:lang w:val="es-MX"/>
        </w:rPr>
        <w:t xml:space="preserve">Eva Heller — </w:t>
      </w:r>
      <w:r w:rsidRPr="002D77A7">
        <w:rPr>
          <w:b/>
          <w:bCs/>
          <w:i/>
          <w:iCs/>
          <w:lang w:val="es-MX"/>
        </w:rPr>
        <w:t>Psicología del color: Cómo actúan los colores sobre los sentimientos y la razón</w:t>
      </w:r>
      <w:r w:rsidRPr="002D77A7">
        <w:rPr>
          <w:b/>
          <w:bCs/>
          <w:lang w:val="es-MX"/>
        </w:rPr>
        <w:t xml:space="preserve"> (2000):</w:t>
      </w:r>
    </w:p>
    <w:p w14:paraId="008F553E" w14:textId="60FA74A4" w:rsidR="002D77A7" w:rsidRPr="002D77A7" w:rsidRDefault="002D77A7" w:rsidP="002D77A7">
      <w:pPr>
        <w:rPr>
          <w:lang w:val="es-MX"/>
        </w:rPr>
      </w:pPr>
      <w:r w:rsidRPr="002D77A7">
        <w:rPr>
          <w:lang w:val="es-MX"/>
        </w:rPr>
        <w:t xml:space="preserve">Es el estudio empírico y sociológico de referencia en el diseño moderno. Heller demostró que los colores no actúan aislados, sino en </w:t>
      </w:r>
      <w:r w:rsidRPr="002D77A7">
        <w:rPr>
          <w:b/>
          <w:bCs/>
          <w:lang w:val="es-MX"/>
        </w:rPr>
        <w:t>acordes cromáticos</w:t>
      </w:r>
      <w:r w:rsidRPr="002D77A7">
        <w:rPr>
          <w:lang w:val="es-MX"/>
        </w:rPr>
        <w:t>. Un mismo color (ej. rojo) cambia su significado psicológico según los colores que lo acompañan (rojo + negro = peligro/pasión; rojo + verde = dinamismo/naturaleza).</w:t>
      </w:r>
    </w:p>
    <w:p w14:paraId="63A12DD1" w14:textId="40B04A10" w:rsidR="002D77A7" w:rsidRPr="002D77A7" w:rsidRDefault="002D77A7" w:rsidP="002D77A7">
      <w:pPr>
        <w:numPr>
          <w:ilvl w:val="0"/>
          <w:numId w:val="17"/>
        </w:numPr>
      </w:pPr>
      <w:r w:rsidRPr="002D77A7">
        <w:rPr>
          <w:b/>
          <w:bCs/>
        </w:rPr>
        <w:t xml:space="preserve">Faber Birren — </w:t>
      </w:r>
      <w:r w:rsidRPr="002D77A7">
        <w:rPr>
          <w:b/>
          <w:bCs/>
          <w:i/>
          <w:iCs/>
        </w:rPr>
        <w:t>Color Psychology and Color Therapy</w:t>
      </w:r>
      <w:r w:rsidRPr="002D77A7">
        <w:rPr>
          <w:b/>
          <w:bCs/>
        </w:rPr>
        <w:t xml:space="preserve"> (1950):</w:t>
      </w:r>
    </w:p>
    <w:p w14:paraId="56C86D75" w14:textId="4616301D" w:rsidR="002D77A7" w:rsidRPr="002D77A7" w:rsidRDefault="002D77A7" w:rsidP="002D77A7">
      <w:pPr>
        <w:rPr>
          <w:lang w:val="es-MX"/>
        </w:rPr>
      </w:pPr>
      <w:r w:rsidRPr="002D77A7">
        <w:rPr>
          <w:lang w:val="es-MX"/>
        </w:rPr>
        <w:t xml:space="preserve">Pionero en la aplicación industrial y arquitectónica del color. </w:t>
      </w:r>
      <w:proofErr w:type="spellStart"/>
      <w:r w:rsidRPr="002D77A7">
        <w:rPr>
          <w:lang w:val="es-MX"/>
        </w:rPr>
        <w:t>Birren</w:t>
      </w:r>
      <w:proofErr w:type="spellEnd"/>
      <w:r w:rsidRPr="002D77A7">
        <w:rPr>
          <w:lang w:val="es-MX"/>
        </w:rPr>
        <w:t xml:space="preserve"> estudió cómo la iluminación y el color influyen en el ritmo cardíaco, la tensión muscular y la productividad dentro de espacios habitables.</w:t>
      </w:r>
    </w:p>
    <w:p w14:paraId="59BBDF70" w14:textId="77777777" w:rsidR="002D77A7" w:rsidRDefault="002D77A7" w:rsidP="002D77A7">
      <w:pPr>
        <w:rPr>
          <w:b/>
          <w:bCs/>
          <w:lang w:val="es-MX"/>
        </w:rPr>
      </w:pPr>
    </w:p>
    <w:p w14:paraId="66B97F52" w14:textId="77777777" w:rsidR="002D77A7" w:rsidRDefault="002D77A7" w:rsidP="002D77A7">
      <w:pPr>
        <w:rPr>
          <w:b/>
          <w:bCs/>
          <w:lang w:val="es-MX"/>
        </w:rPr>
      </w:pPr>
    </w:p>
    <w:p w14:paraId="0E278EE4" w14:textId="77777777" w:rsidR="002D77A7" w:rsidRDefault="002D77A7" w:rsidP="002D77A7">
      <w:pPr>
        <w:rPr>
          <w:b/>
          <w:bCs/>
          <w:lang w:val="es-MX"/>
        </w:rPr>
      </w:pPr>
    </w:p>
    <w:p w14:paraId="621C0289" w14:textId="1EA176B4" w:rsidR="002D77A7" w:rsidRPr="002D77A7" w:rsidRDefault="002D77A7" w:rsidP="002D77A7">
      <w:pPr>
        <w:rPr>
          <w:b/>
          <w:bCs/>
          <w:lang w:val="es-MX"/>
        </w:rPr>
      </w:pPr>
      <w:r>
        <w:rPr>
          <w:b/>
          <w:bCs/>
          <w:lang w:val="es-MX"/>
        </w:rPr>
        <w:lastRenderedPageBreak/>
        <w:t>4.1</w:t>
      </w:r>
      <w:r w:rsidRPr="002D77A7">
        <w:rPr>
          <w:b/>
          <w:bCs/>
          <w:lang w:val="es-MX"/>
        </w:rPr>
        <w:t xml:space="preserve">. Mapa Psicofisiológico del Color </w:t>
      </w:r>
    </w:p>
    <w:tbl>
      <w:tblPr>
        <w:tblW w:w="0" w:type="auto"/>
        <w:tblCellSpacing w:w="15" w:type="dxa"/>
        <w:tblCellMar>
          <w:left w:w="0" w:type="dxa"/>
          <w:right w:w="0" w:type="dxa"/>
        </w:tblCellMar>
        <w:tblLook w:val="04A0" w:firstRow="1" w:lastRow="0" w:firstColumn="1" w:lastColumn="0" w:noHBand="0" w:noVBand="1"/>
      </w:tblPr>
      <w:tblGrid>
        <w:gridCol w:w="1658"/>
        <w:gridCol w:w="4097"/>
        <w:gridCol w:w="3589"/>
      </w:tblGrid>
      <w:tr w:rsidR="002D77A7" w:rsidRPr="002D77A7" w14:paraId="4E9DAC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A2439" w14:textId="77777777" w:rsidR="002D77A7" w:rsidRPr="002D77A7" w:rsidRDefault="002D77A7" w:rsidP="002D77A7">
            <w:r w:rsidRPr="002D77A7">
              <w:rPr>
                <w:b/>
                <w:bCs/>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C9279" w14:textId="77777777" w:rsidR="002D77A7" w:rsidRPr="002D77A7" w:rsidRDefault="002D77A7" w:rsidP="002D77A7">
            <w:r w:rsidRPr="002D77A7">
              <w:rPr>
                <w:b/>
                <w:bCs/>
              </w:rPr>
              <w:t xml:space="preserve">Respuesta </w:t>
            </w:r>
            <w:proofErr w:type="spellStart"/>
            <w:r w:rsidRPr="002D77A7">
              <w:rPr>
                <w:b/>
                <w:bCs/>
              </w:rPr>
              <w:t>Emocional</w:t>
            </w:r>
            <w:proofErr w:type="spellEnd"/>
            <w:r w:rsidRPr="002D77A7">
              <w:rPr>
                <w:b/>
                <w:bCs/>
              </w:rPr>
              <w:t xml:space="preserve"> y </w:t>
            </w:r>
            <w:proofErr w:type="spellStart"/>
            <w:r w:rsidRPr="002D77A7">
              <w:rPr>
                <w:b/>
                <w:bCs/>
              </w:rPr>
              <w:t>Fisiológica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BF7C9" w14:textId="77777777" w:rsidR="002D77A7" w:rsidRPr="002D77A7" w:rsidRDefault="002D77A7" w:rsidP="002D77A7">
            <w:proofErr w:type="spellStart"/>
            <w:r w:rsidRPr="002D77A7">
              <w:rPr>
                <w:b/>
                <w:bCs/>
              </w:rPr>
              <w:t>Efecto</w:t>
            </w:r>
            <w:proofErr w:type="spellEnd"/>
            <w:r w:rsidRPr="002D77A7">
              <w:rPr>
                <w:b/>
                <w:bCs/>
              </w:rPr>
              <w:t xml:space="preserve"> </w:t>
            </w:r>
            <w:proofErr w:type="spellStart"/>
            <w:r w:rsidRPr="002D77A7">
              <w:rPr>
                <w:b/>
                <w:bCs/>
              </w:rPr>
              <w:t>Espacial</w:t>
            </w:r>
            <w:proofErr w:type="spellEnd"/>
            <w:r w:rsidRPr="002D77A7">
              <w:rPr>
                <w:b/>
                <w:bCs/>
              </w:rPr>
              <w:t xml:space="preserve"> / Perceptual</w:t>
            </w:r>
          </w:p>
        </w:tc>
      </w:tr>
      <w:tr w:rsidR="002D77A7" w:rsidRPr="002D77A7" w14:paraId="6A244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15C7F" w14:textId="77777777" w:rsidR="002D77A7" w:rsidRPr="002D77A7" w:rsidRDefault="002D77A7" w:rsidP="002D77A7">
            <w:r w:rsidRPr="002D77A7">
              <w:rPr>
                <w:b/>
                <w:bCs/>
              </w:rPr>
              <w:t>Rojo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622AA" w14:textId="77777777" w:rsidR="002D77A7" w:rsidRPr="002D77A7" w:rsidRDefault="002D77A7" w:rsidP="002D77A7">
            <w:r w:rsidRPr="002D77A7">
              <w:rPr>
                <w:lang w:val="es-MX"/>
              </w:rPr>
              <w:t xml:space="preserve">Estimula el sistema nervioso, eleva el ritmo cardíaco. </w:t>
            </w:r>
            <w:proofErr w:type="spellStart"/>
            <w:r w:rsidRPr="002D77A7">
              <w:t>Pasión</w:t>
            </w:r>
            <w:proofErr w:type="spellEnd"/>
            <w:r w:rsidRPr="002D77A7">
              <w:t xml:space="preserve">, </w:t>
            </w:r>
            <w:proofErr w:type="spellStart"/>
            <w:r w:rsidRPr="002D77A7">
              <w:t>alerta</w:t>
            </w:r>
            <w:proofErr w:type="spellEnd"/>
            <w:r w:rsidRPr="002D77A7">
              <w:t xml:space="preserve">, </w:t>
            </w:r>
            <w:proofErr w:type="spellStart"/>
            <w:r w:rsidRPr="002D77A7">
              <w:t>urgencia</w:t>
            </w:r>
            <w:proofErr w:type="spellEnd"/>
            <w:r w:rsidRPr="002D77A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CCC3D" w14:textId="77777777" w:rsidR="002D77A7" w:rsidRPr="002D77A7" w:rsidRDefault="002D77A7" w:rsidP="002D77A7">
            <w:pPr>
              <w:rPr>
                <w:lang w:val="es-MX"/>
              </w:rPr>
            </w:pPr>
            <w:r w:rsidRPr="002D77A7">
              <w:rPr>
                <w:lang w:val="es-MX"/>
              </w:rPr>
              <w:t>"Avanza" visualmente; reduce la distancia percibida.</w:t>
            </w:r>
          </w:p>
        </w:tc>
      </w:tr>
      <w:tr w:rsidR="002D77A7" w:rsidRPr="002D77A7" w14:paraId="5C603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8FC5D" w14:textId="77777777" w:rsidR="002D77A7" w:rsidRPr="002D77A7" w:rsidRDefault="002D77A7" w:rsidP="002D77A7">
            <w:r w:rsidRPr="002D77A7">
              <w:rPr>
                <w:b/>
                <w:bCs/>
              </w:rPr>
              <w:t>Azul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62A65" w14:textId="77777777" w:rsidR="002D77A7" w:rsidRPr="002D77A7" w:rsidRDefault="002D77A7" w:rsidP="002D77A7">
            <w:r w:rsidRPr="002D77A7">
              <w:rPr>
                <w:lang w:val="es-MX"/>
              </w:rPr>
              <w:t xml:space="preserve">Induce calma, reduce la presión arterial. </w:t>
            </w:r>
            <w:proofErr w:type="spellStart"/>
            <w:r w:rsidRPr="002D77A7">
              <w:t>Serenidad</w:t>
            </w:r>
            <w:proofErr w:type="spellEnd"/>
            <w:r w:rsidRPr="002D77A7">
              <w:t xml:space="preserve">, </w:t>
            </w:r>
            <w:proofErr w:type="spellStart"/>
            <w:r w:rsidRPr="002D77A7">
              <w:t>introspección</w:t>
            </w:r>
            <w:proofErr w:type="spellEnd"/>
            <w:r w:rsidRPr="002D77A7">
              <w:t xml:space="preserve">, </w:t>
            </w:r>
            <w:proofErr w:type="spellStart"/>
            <w:r w:rsidRPr="002D77A7">
              <w:t>frialdad</w:t>
            </w:r>
            <w:proofErr w:type="spellEnd"/>
            <w:r w:rsidRPr="002D77A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5176C" w14:textId="77777777" w:rsidR="002D77A7" w:rsidRPr="002D77A7" w:rsidRDefault="002D77A7" w:rsidP="002D77A7">
            <w:pPr>
              <w:rPr>
                <w:lang w:val="es-MX"/>
              </w:rPr>
            </w:pPr>
            <w:r w:rsidRPr="002D77A7">
              <w:rPr>
                <w:lang w:val="es-MX"/>
              </w:rPr>
              <w:t>"Retrocede" visualmente; amplía la percepción del espacio.</w:t>
            </w:r>
          </w:p>
        </w:tc>
      </w:tr>
      <w:tr w:rsidR="002D77A7" w:rsidRPr="002D77A7" w14:paraId="73795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12E3A" w14:textId="77777777" w:rsidR="002D77A7" w:rsidRPr="002D77A7" w:rsidRDefault="002D77A7" w:rsidP="002D77A7">
            <w:r w:rsidRPr="002D77A7">
              <w:rPr>
                <w:b/>
                <w:bCs/>
              </w:rPr>
              <w:t>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7669A" w14:textId="77777777" w:rsidR="002D77A7" w:rsidRPr="002D77A7" w:rsidRDefault="002D77A7" w:rsidP="002D77A7">
            <w:r w:rsidRPr="002D77A7">
              <w:rPr>
                <w:lang w:val="es-MX"/>
              </w:rPr>
              <w:t xml:space="preserve">Estimula la actividad mental y la concentración. </w:t>
            </w:r>
            <w:r w:rsidRPr="002D77A7">
              <w:t xml:space="preserve">Alegría, </w:t>
            </w:r>
            <w:proofErr w:type="spellStart"/>
            <w:r w:rsidRPr="002D77A7">
              <w:t>energía</w:t>
            </w:r>
            <w:proofErr w:type="spellEnd"/>
            <w:r w:rsidRPr="002D77A7">
              <w:t xml:space="preserve">, </w:t>
            </w:r>
            <w:proofErr w:type="spellStart"/>
            <w:r w:rsidRPr="002D77A7">
              <w:t>advertencia</w:t>
            </w:r>
            <w:proofErr w:type="spellEnd"/>
            <w:r w:rsidRPr="002D77A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7DB6B" w14:textId="77777777" w:rsidR="002D77A7" w:rsidRPr="002D77A7" w:rsidRDefault="002D77A7" w:rsidP="002D77A7">
            <w:pPr>
              <w:rPr>
                <w:lang w:val="es-MX"/>
              </w:rPr>
            </w:pPr>
            <w:r w:rsidRPr="002D77A7">
              <w:rPr>
                <w:lang w:val="es-MX"/>
              </w:rPr>
              <w:t>Captura la atención inmediata (alto impacto perceptual).</w:t>
            </w:r>
          </w:p>
        </w:tc>
      </w:tr>
      <w:tr w:rsidR="002D77A7" w:rsidRPr="002D77A7" w14:paraId="49FB2C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0F1ED" w14:textId="77777777" w:rsidR="002D77A7" w:rsidRPr="002D77A7" w:rsidRDefault="002D77A7" w:rsidP="002D77A7">
            <w:r w:rsidRPr="002D77A7">
              <w:rPr>
                <w:b/>
                <w:bCs/>
              </w:rPr>
              <w:t>Verde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DD702" w14:textId="77777777" w:rsidR="002D77A7" w:rsidRPr="002D77A7" w:rsidRDefault="002D77A7" w:rsidP="002D77A7">
            <w:r w:rsidRPr="002D77A7">
              <w:rPr>
                <w:lang w:val="es-MX"/>
              </w:rPr>
              <w:t xml:space="preserve">Equilibrio fisiológico, reduce el estrés. </w:t>
            </w:r>
            <w:proofErr w:type="spellStart"/>
            <w:r w:rsidRPr="002D77A7">
              <w:t>Naturaleza</w:t>
            </w:r>
            <w:proofErr w:type="spellEnd"/>
            <w:r w:rsidRPr="002D77A7">
              <w:t xml:space="preserve">, </w:t>
            </w:r>
            <w:proofErr w:type="spellStart"/>
            <w:r w:rsidRPr="002D77A7">
              <w:t>renovación</w:t>
            </w:r>
            <w:proofErr w:type="spellEnd"/>
            <w:r w:rsidRPr="002D77A7">
              <w:t xml:space="preserve">, </w:t>
            </w:r>
            <w:proofErr w:type="spellStart"/>
            <w:r w:rsidRPr="002D77A7">
              <w:t>estabilidad</w:t>
            </w:r>
            <w:proofErr w:type="spellEnd"/>
            <w:r w:rsidRPr="002D77A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E2D43" w14:textId="77777777" w:rsidR="002D77A7" w:rsidRPr="002D77A7" w:rsidRDefault="002D77A7" w:rsidP="002D77A7">
            <w:pPr>
              <w:rPr>
                <w:lang w:val="es-MX"/>
              </w:rPr>
            </w:pPr>
            <w:r w:rsidRPr="002D77A7">
              <w:rPr>
                <w:lang w:val="es-MX"/>
              </w:rPr>
              <w:t>Genera continuidad y relajación visual.</w:t>
            </w:r>
          </w:p>
        </w:tc>
      </w:tr>
      <w:tr w:rsidR="002D77A7" w:rsidRPr="002D77A7" w14:paraId="5C1250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2FC5A" w14:textId="77777777" w:rsidR="002D77A7" w:rsidRPr="002D77A7" w:rsidRDefault="002D77A7" w:rsidP="002D77A7">
            <w:r w:rsidRPr="002D77A7">
              <w:rPr>
                <w:b/>
                <w:bCs/>
              </w:rPr>
              <w:t xml:space="preserve">Blanco / </w:t>
            </w:r>
            <w:proofErr w:type="spellStart"/>
            <w:r w:rsidRPr="002D77A7">
              <w:rPr>
                <w:b/>
                <w:bCs/>
              </w:rPr>
              <w:t>Neutros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7E47B" w14:textId="77777777" w:rsidR="002D77A7" w:rsidRPr="002D77A7" w:rsidRDefault="002D77A7" w:rsidP="002D77A7">
            <w:proofErr w:type="spellStart"/>
            <w:r w:rsidRPr="002D77A7">
              <w:t>Amplitud</w:t>
            </w:r>
            <w:proofErr w:type="spellEnd"/>
            <w:r w:rsidRPr="002D77A7">
              <w:t xml:space="preserve">, </w:t>
            </w:r>
            <w:proofErr w:type="spellStart"/>
            <w:r w:rsidRPr="002D77A7">
              <w:t>limpieza</w:t>
            </w:r>
            <w:proofErr w:type="spellEnd"/>
            <w:r w:rsidRPr="002D77A7">
              <w:t xml:space="preserve">, </w:t>
            </w:r>
            <w:proofErr w:type="spellStart"/>
            <w:r w:rsidRPr="002D77A7">
              <w:t>vacío</w:t>
            </w:r>
            <w:proofErr w:type="spellEnd"/>
            <w:r w:rsidRPr="002D77A7">
              <w:t xml:space="preserve">, </w:t>
            </w:r>
            <w:proofErr w:type="spellStart"/>
            <w:r w:rsidRPr="002D77A7">
              <w:t>introspección</w:t>
            </w:r>
            <w:proofErr w:type="spellEnd"/>
            <w:r w:rsidRPr="002D77A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53014" w14:textId="77777777" w:rsidR="002D77A7" w:rsidRPr="002D77A7" w:rsidRDefault="002D77A7" w:rsidP="002D77A7">
            <w:proofErr w:type="spellStart"/>
            <w:r w:rsidRPr="002D77A7">
              <w:t>Desmaterializa</w:t>
            </w:r>
            <w:proofErr w:type="spellEnd"/>
            <w:r w:rsidRPr="002D77A7">
              <w:t xml:space="preserve"> </w:t>
            </w:r>
            <w:proofErr w:type="spellStart"/>
            <w:r w:rsidRPr="002D77A7">
              <w:t>los</w:t>
            </w:r>
            <w:proofErr w:type="spellEnd"/>
            <w:r w:rsidRPr="002D77A7">
              <w:t xml:space="preserve"> </w:t>
            </w:r>
            <w:proofErr w:type="spellStart"/>
            <w:r w:rsidRPr="002D77A7">
              <w:t>bordes</w:t>
            </w:r>
            <w:proofErr w:type="spellEnd"/>
            <w:r w:rsidRPr="002D77A7">
              <w:t xml:space="preserve"> </w:t>
            </w:r>
            <w:proofErr w:type="spellStart"/>
            <w:r w:rsidRPr="002D77A7">
              <w:t>arquitectónicos</w:t>
            </w:r>
            <w:proofErr w:type="spellEnd"/>
            <w:r w:rsidRPr="002D77A7">
              <w:t>.</w:t>
            </w:r>
          </w:p>
        </w:tc>
      </w:tr>
    </w:tbl>
    <w:p w14:paraId="2A75B09E" w14:textId="77777777" w:rsidR="002D77A7" w:rsidRDefault="002D77A7" w:rsidP="002D77A7">
      <w:pPr>
        <w:rPr>
          <w:b/>
          <w:bCs/>
          <w:lang w:val="es-MX"/>
        </w:rPr>
      </w:pPr>
    </w:p>
    <w:p w14:paraId="45AAD58C" w14:textId="4F34D6BE" w:rsidR="002D77A7" w:rsidRPr="002D77A7" w:rsidRDefault="002D77A7" w:rsidP="002D77A7">
      <w:pPr>
        <w:rPr>
          <w:b/>
          <w:bCs/>
          <w:lang w:val="es-MX"/>
        </w:rPr>
      </w:pPr>
      <w:r>
        <w:rPr>
          <w:b/>
          <w:bCs/>
          <w:lang w:val="es-MX"/>
        </w:rPr>
        <w:t>4.2</w:t>
      </w:r>
      <w:r w:rsidRPr="002D77A7">
        <w:rPr>
          <w:b/>
          <w:bCs/>
          <w:lang w:val="es-MX"/>
        </w:rPr>
        <w:t>. Casos de Estudio Reales: Psicología del Color en Arte, Arquitectura y Diseño</w:t>
      </w:r>
    </w:p>
    <w:p w14:paraId="45CF3F24" w14:textId="77777777" w:rsidR="002D77A7" w:rsidRPr="002D77A7" w:rsidRDefault="002D77A7" w:rsidP="002D77A7">
      <w:pPr>
        <w:rPr>
          <w:b/>
          <w:bCs/>
          <w:lang w:val="es-MX"/>
        </w:rPr>
      </w:pPr>
      <w:r w:rsidRPr="002D77A7">
        <w:rPr>
          <w:b/>
          <w:bCs/>
          <w:lang w:val="es-MX"/>
        </w:rPr>
        <w:t xml:space="preserve">A. ARQUITECTURA: Luis Barragán — </w:t>
      </w:r>
      <w:r w:rsidRPr="002D77A7">
        <w:rPr>
          <w:b/>
          <w:bCs/>
          <w:i/>
          <w:iCs/>
          <w:lang w:val="es-MX"/>
        </w:rPr>
        <w:t>Casa Gilardi</w:t>
      </w:r>
      <w:r w:rsidRPr="002D77A7">
        <w:rPr>
          <w:b/>
          <w:bCs/>
          <w:lang w:val="es-MX"/>
        </w:rPr>
        <w:t xml:space="preserve"> (Ciudad de México)</w:t>
      </w:r>
    </w:p>
    <w:p w14:paraId="765FFBA3" w14:textId="6D41BF37" w:rsidR="002D77A7" w:rsidRPr="002D77A7" w:rsidRDefault="002D77A7" w:rsidP="002D77A7">
      <w:pPr>
        <w:numPr>
          <w:ilvl w:val="0"/>
          <w:numId w:val="18"/>
        </w:numPr>
        <w:rPr>
          <w:lang w:val="es-MX"/>
        </w:rPr>
      </w:pPr>
      <w:r w:rsidRPr="002D77A7">
        <w:rPr>
          <w:b/>
          <w:bCs/>
          <w:lang w:val="es-MX"/>
        </w:rPr>
        <w:t>Concepto Psicológico:</w:t>
      </w:r>
      <w:r w:rsidRPr="002D77A7">
        <w:rPr>
          <w:lang w:val="es-MX"/>
        </w:rPr>
        <w:t xml:space="preserve"> Barragán (Premio Pritzker) utilizaba el color como una herramienta emocional e intrínsecamente ligada a la arquitectura emocional (teoría influenciada por </w:t>
      </w:r>
      <w:proofErr w:type="spellStart"/>
      <w:r w:rsidRPr="002D77A7">
        <w:rPr>
          <w:lang w:val="es-MX"/>
        </w:rPr>
        <w:t>Mathias</w:t>
      </w:r>
      <w:proofErr w:type="spellEnd"/>
      <w:r w:rsidRPr="002D77A7">
        <w:rPr>
          <w:lang w:val="es-MX"/>
        </w:rPr>
        <w:t xml:space="preserve"> Goeritz).</w:t>
      </w:r>
    </w:p>
    <w:p w14:paraId="5B4599A5" w14:textId="77777777" w:rsidR="002D77A7" w:rsidRPr="002D77A7" w:rsidRDefault="002D77A7" w:rsidP="002D77A7">
      <w:pPr>
        <w:numPr>
          <w:ilvl w:val="0"/>
          <w:numId w:val="18"/>
        </w:numPr>
        <w:rPr>
          <w:lang w:val="es-MX"/>
        </w:rPr>
      </w:pPr>
      <w:r w:rsidRPr="002D77A7">
        <w:rPr>
          <w:b/>
          <w:bCs/>
          <w:lang w:val="es-MX"/>
        </w:rPr>
        <w:t>Aplicación:</w:t>
      </w:r>
      <w:r w:rsidRPr="002D77A7">
        <w:rPr>
          <w:lang w:val="es-MX"/>
        </w:rPr>
        <w:t xml:space="preserve"> En el famoso corredor amarillo de la </w:t>
      </w:r>
      <w:r w:rsidRPr="002D77A7">
        <w:rPr>
          <w:i/>
          <w:iCs/>
          <w:lang w:val="es-MX"/>
        </w:rPr>
        <w:t>Casa Gilardi</w:t>
      </w:r>
      <w:r w:rsidRPr="002D77A7">
        <w:rPr>
          <w:lang w:val="es-MX"/>
        </w:rPr>
        <w:t>, la luz natural filtrada por vidrios de color amarillo baña los muros, generando una experiencia casi mística y de calidez previa a llegar a la alberca interior, donde contrasta dramáticamente con un muro rosa mexicano y un azul profundo.</w:t>
      </w:r>
    </w:p>
    <w:p w14:paraId="18242B7B" w14:textId="77777777" w:rsidR="002D77A7" w:rsidRPr="002D77A7" w:rsidRDefault="002D77A7" w:rsidP="002D77A7">
      <w:pPr>
        <w:rPr>
          <w:lang w:val="es-MX"/>
        </w:rPr>
      </w:pPr>
    </w:p>
    <w:p w14:paraId="3EA4CDAC" w14:textId="77777777" w:rsidR="002D77A7" w:rsidRPr="002D77A7" w:rsidRDefault="002D77A7" w:rsidP="002D77A7">
      <w:pPr>
        <w:numPr>
          <w:ilvl w:val="0"/>
          <w:numId w:val="18"/>
        </w:numPr>
        <w:rPr>
          <w:lang w:val="es-MX"/>
        </w:rPr>
      </w:pPr>
      <w:r w:rsidRPr="002D77A7">
        <w:rPr>
          <w:b/>
          <w:bCs/>
          <w:lang w:val="es-MX"/>
        </w:rPr>
        <w:t>Efecto:</w:t>
      </w:r>
      <w:r w:rsidRPr="002D77A7">
        <w:rPr>
          <w:lang w:val="es-MX"/>
        </w:rPr>
        <w:t xml:space="preserve"> Utiliza el amarillo para provocar una elevación del ánimo y preparación emocional antes de transitar hacia el espacio de agua.</w:t>
      </w:r>
    </w:p>
    <w:p w14:paraId="53731DF8" w14:textId="77777777" w:rsidR="002D77A7" w:rsidRPr="002D77A7" w:rsidRDefault="002D77A7" w:rsidP="002D77A7">
      <w:pPr>
        <w:rPr>
          <w:lang w:val="es-MX"/>
        </w:rPr>
      </w:pPr>
    </w:p>
    <w:p w14:paraId="02518ECF" w14:textId="77777777" w:rsidR="002D77A7" w:rsidRPr="002D77A7" w:rsidRDefault="002D77A7" w:rsidP="002D77A7">
      <w:pPr>
        <w:rPr>
          <w:b/>
          <w:bCs/>
        </w:rPr>
      </w:pPr>
      <w:r w:rsidRPr="002D77A7">
        <w:rPr>
          <w:b/>
          <w:bCs/>
        </w:rPr>
        <w:t xml:space="preserve">B. ARTE INSTALACIÓN: Olafur Eliasson — </w:t>
      </w:r>
      <w:r w:rsidRPr="002D77A7">
        <w:rPr>
          <w:b/>
          <w:bCs/>
          <w:i/>
          <w:iCs/>
        </w:rPr>
        <w:t>The Weather Project</w:t>
      </w:r>
      <w:r w:rsidRPr="002D77A7">
        <w:rPr>
          <w:b/>
          <w:bCs/>
        </w:rPr>
        <w:t xml:space="preserve"> (Tate Modern, Londres)</w:t>
      </w:r>
    </w:p>
    <w:p w14:paraId="7319FECB" w14:textId="5BD6A076" w:rsidR="002D77A7" w:rsidRPr="002D77A7" w:rsidRDefault="002D77A7" w:rsidP="002D77A7">
      <w:pPr>
        <w:numPr>
          <w:ilvl w:val="0"/>
          <w:numId w:val="19"/>
        </w:numPr>
        <w:rPr>
          <w:lang w:val="es-MX"/>
        </w:rPr>
      </w:pPr>
      <w:r w:rsidRPr="002D77A7">
        <w:rPr>
          <w:b/>
          <w:bCs/>
          <w:lang w:val="es-MX"/>
        </w:rPr>
        <w:t>Concepto Psicológico:</w:t>
      </w:r>
      <w:r w:rsidRPr="002D77A7">
        <w:rPr>
          <w:lang w:val="es-MX"/>
        </w:rPr>
        <w:t xml:space="preserve"> Explora el impacto de la luz </w:t>
      </w:r>
      <w:proofErr w:type="spellStart"/>
      <w:r w:rsidRPr="002D77A7">
        <w:rPr>
          <w:lang w:val="es-MX"/>
        </w:rPr>
        <w:t>monofrecuente</w:t>
      </w:r>
      <w:proofErr w:type="spellEnd"/>
      <w:r w:rsidRPr="002D77A7">
        <w:rPr>
          <w:lang w:val="es-MX"/>
        </w:rPr>
        <w:t xml:space="preserve"> y la psicología del calor y la masa social.</w:t>
      </w:r>
    </w:p>
    <w:p w14:paraId="7B240756" w14:textId="4C7346E4" w:rsidR="002D77A7" w:rsidRPr="002D77A7" w:rsidRDefault="002D77A7" w:rsidP="002D77A7">
      <w:pPr>
        <w:numPr>
          <w:ilvl w:val="0"/>
          <w:numId w:val="19"/>
        </w:numPr>
        <w:rPr>
          <w:lang w:val="es-MX"/>
        </w:rPr>
      </w:pPr>
      <w:r w:rsidRPr="002D77A7">
        <w:rPr>
          <w:b/>
          <w:bCs/>
          <w:lang w:val="es-MX"/>
        </w:rPr>
        <w:t>Aplicación:</w:t>
      </w:r>
      <w:r w:rsidRPr="002D77A7">
        <w:rPr>
          <w:lang w:val="es-MX"/>
        </w:rPr>
        <w:t xml:space="preserve"> Eliasson instaló un sol gigante compuesto por cientos de lámparas de vapor de sodio que emitían únicamente una longitud de onda de luz monocromática amarilla/naranja, combinada con niebla.</w:t>
      </w:r>
    </w:p>
    <w:p w14:paraId="303A775D" w14:textId="77777777" w:rsidR="002D77A7" w:rsidRPr="002D77A7" w:rsidRDefault="002D77A7" w:rsidP="002D77A7">
      <w:pPr>
        <w:numPr>
          <w:ilvl w:val="0"/>
          <w:numId w:val="19"/>
        </w:numPr>
        <w:rPr>
          <w:lang w:val="es-MX"/>
        </w:rPr>
      </w:pPr>
      <w:r w:rsidRPr="002D77A7">
        <w:rPr>
          <w:b/>
          <w:bCs/>
          <w:lang w:val="es-MX"/>
        </w:rPr>
        <w:t>Efecto:</w:t>
      </w:r>
      <w:r w:rsidRPr="002D77A7">
        <w:rPr>
          <w:lang w:val="es-MX"/>
        </w:rPr>
        <w:t xml:space="preserve"> La monocromía amarilla eliminó los demás colores del cuerpo de los visitantes (volviéndolos escala de grises), provocando un efecto colectivo de contemplación, calma, desorientación y conexión emocional. Los visitantes se recostaban en el suelo a "tomar el sol".</w:t>
      </w:r>
    </w:p>
    <w:p w14:paraId="4E01EDD8" w14:textId="77777777" w:rsidR="002D77A7" w:rsidRPr="002D77A7" w:rsidRDefault="002D77A7" w:rsidP="002D77A7">
      <w:pPr>
        <w:rPr>
          <w:lang w:val="es-MX"/>
        </w:rPr>
      </w:pPr>
    </w:p>
    <w:p w14:paraId="3B0E671D" w14:textId="77777777" w:rsidR="002D77A7" w:rsidRPr="002D77A7" w:rsidRDefault="002D77A7" w:rsidP="002D77A7">
      <w:pPr>
        <w:rPr>
          <w:b/>
          <w:bCs/>
          <w:lang w:val="es-MX"/>
        </w:rPr>
      </w:pPr>
      <w:r w:rsidRPr="002D77A7">
        <w:rPr>
          <w:b/>
          <w:bCs/>
          <w:lang w:val="es-MX"/>
        </w:rPr>
        <w:t xml:space="preserve">C. DISEÑO INDUSTRIAL / DE PRODUCTO: Verner Panton — </w:t>
      </w:r>
      <w:r w:rsidRPr="002D77A7">
        <w:rPr>
          <w:b/>
          <w:bCs/>
          <w:i/>
          <w:iCs/>
          <w:lang w:val="es-MX"/>
        </w:rPr>
        <w:t>Interiores para la Sede Spiegel</w:t>
      </w:r>
      <w:r w:rsidRPr="002D77A7">
        <w:rPr>
          <w:b/>
          <w:bCs/>
          <w:lang w:val="es-MX"/>
        </w:rPr>
        <w:t xml:space="preserve"> (Hamburgo, 1969)</w:t>
      </w:r>
    </w:p>
    <w:p w14:paraId="55151515" w14:textId="140657E2" w:rsidR="002D77A7" w:rsidRPr="002D77A7" w:rsidRDefault="002D77A7" w:rsidP="002D77A7">
      <w:pPr>
        <w:numPr>
          <w:ilvl w:val="0"/>
          <w:numId w:val="20"/>
        </w:numPr>
        <w:rPr>
          <w:lang w:val="es-MX"/>
        </w:rPr>
      </w:pPr>
      <w:r w:rsidRPr="002D77A7">
        <w:rPr>
          <w:b/>
          <w:bCs/>
          <w:lang w:val="es-MX"/>
        </w:rPr>
        <w:t>Concepto Psicológico:</w:t>
      </w:r>
      <w:r w:rsidRPr="002D77A7">
        <w:rPr>
          <w:lang w:val="es-MX"/>
        </w:rPr>
        <w:t xml:space="preserve"> Diseñador danés que aplicó la psicología del color y el diseño sistémico en espacios de trabajo y mobiliario (famoso por la </w:t>
      </w:r>
      <w:r w:rsidRPr="002D77A7">
        <w:rPr>
          <w:i/>
          <w:iCs/>
          <w:lang w:val="es-MX"/>
        </w:rPr>
        <w:t>Panton Chair</w:t>
      </w:r>
      <w:r w:rsidRPr="002D77A7">
        <w:rPr>
          <w:lang w:val="es-MX"/>
        </w:rPr>
        <w:t>).</w:t>
      </w:r>
    </w:p>
    <w:p w14:paraId="5BF04992" w14:textId="702C8398" w:rsidR="002D77A7" w:rsidRPr="002D77A7" w:rsidRDefault="002D77A7" w:rsidP="002D77A7">
      <w:pPr>
        <w:numPr>
          <w:ilvl w:val="0"/>
          <w:numId w:val="20"/>
        </w:numPr>
        <w:rPr>
          <w:lang w:val="es-MX"/>
        </w:rPr>
      </w:pPr>
      <w:r w:rsidRPr="002D77A7">
        <w:rPr>
          <w:b/>
          <w:bCs/>
          <w:lang w:val="es-MX"/>
        </w:rPr>
        <w:t>Aplicación:</w:t>
      </w:r>
      <w:r w:rsidRPr="002D77A7">
        <w:rPr>
          <w:lang w:val="es-MX"/>
        </w:rPr>
        <w:t xml:space="preserve"> Panton diseñó la cantina y los pasillos de la sede del diario </w:t>
      </w:r>
      <w:r w:rsidRPr="002D77A7">
        <w:rPr>
          <w:i/>
          <w:iCs/>
          <w:lang w:val="es-MX"/>
        </w:rPr>
        <w:t>Der Spiegel</w:t>
      </w:r>
      <w:r w:rsidRPr="002D77A7">
        <w:rPr>
          <w:lang w:val="es-MX"/>
        </w:rPr>
        <w:t xml:space="preserve"> organizándolos en zonas de color monocromáticas saturadas (rojo violeta, naranja, verde).</w:t>
      </w:r>
    </w:p>
    <w:p w14:paraId="7358342B" w14:textId="7BD86872" w:rsidR="00697E0C" w:rsidRPr="002D77A7" w:rsidRDefault="002D77A7" w:rsidP="002D77A7">
      <w:pPr>
        <w:numPr>
          <w:ilvl w:val="0"/>
          <w:numId w:val="20"/>
        </w:numPr>
        <w:rPr>
          <w:lang w:val="es-MX"/>
        </w:rPr>
      </w:pPr>
      <w:r w:rsidRPr="002D77A7">
        <w:rPr>
          <w:b/>
          <w:bCs/>
          <w:lang w:val="es-MX"/>
        </w:rPr>
        <w:t>Efecto:</w:t>
      </w:r>
      <w:r w:rsidRPr="002D77A7">
        <w:rPr>
          <w:lang w:val="es-MX"/>
        </w:rPr>
        <w:t xml:space="preserve"> Utilizó campos cromáticos intensos en pisos, muros y techos para estimular diferentes estados de ánimo en los empleados: el rojo para zonas de interacción dinámica y el verde para áreas de pausa y descanso.</w:t>
      </w:r>
    </w:p>
    <w:sectPr w:rsidR="00697E0C" w:rsidRPr="002D7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E15"/>
    <w:multiLevelType w:val="multilevel"/>
    <w:tmpl w:val="19E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4D40"/>
    <w:multiLevelType w:val="multilevel"/>
    <w:tmpl w:val="9A30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E43F8"/>
    <w:multiLevelType w:val="multilevel"/>
    <w:tmpl w:val="AD3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925A0"/>
    <w:multiLevelType w:val="multilevel"/>
    <w:tmpl w:val="640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6315D"/>
    <w:multiLevelType w:val="multilevel"/>
    <w:tmpl w:val="ED6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90F03"/>
    <w:multiLevelType w:val="multilevel"/>
    <w:tmpl w:val="1A5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34383"/>
    <w:multiLevelType w:val="multilevel"/>
    <w:tmpl w:val="74FC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565DB"/>
    <w:multiLevelType w:val="multilevel"/>
    <w:tmpl w:val="AF88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C7790"/>
    <w:multiLevelType w:val="multilevel"/>
    <w:tmpl w:val="297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A39FF"/>
    <w:multiLevelType w:val="multilevel"/>
    <w:tmpl w:val="15F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77610"/>
    <w:multiLevelType w:val="multilevel"/>
    <w:tmpl w:val="477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671D8"/>
    <w:multiLevelType w:val="multilevel"/>
    <w:tmpl w:val="653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9378E"/>
    <w:multiLevelType w:val="multilevel"/>
    <w:tmpl w:val="E6A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C4667"/>
    <w:multiLevelType w:val="multilevel"/>
    <w:tmpl w:val="47C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B0735"/>
    <w:multiLevelType w:val="multilevel"/>
    <w:tmpl w:val="663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43848"/>
    <w:multiLevelType w:val="multilevel"/>
    <w:tmpl w:val="E6B0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70B06"/>
    <w:multiLevelType w:val="multilevel"/>
    <w:tmpl w:val="28A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53D26"/>
    <w:multiLevelType w:val="multilevel"/>
    <w:tmpl w:val="47E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A5D9B"/>
    <w:multiLevelType w:val="multilevel"/>
    <w:tmpl w:val="BAB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26E0F"/>
    <w:multiLevelType w:val="multilevel"/>
    <w:tmpl w:val="0A2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811593">
    <w:abstractNumId w:val="9"/>
  </w:num>
  <w:num w:numId="2" w16cid:durableId="1309285827">
    <w:abstractNumId w:val="6"/>
  </w:num>
  <w:num w:numId="3" w16cid:durableId="1533107988">
    <w:abstractNumId w:val="16"/>
  </w:num>
  <w:num w:numId="4" w16cid:durableId="1563100880">
    <w:abstractNumId w:val="11"/>
  </w:num>
  <w:num w:numId="5" w16cid:durableId="1060052316">
    <w:abstractNumId w:val="5"/>
  </w:num>
  <w:num w:numId="6" w16cid:durableId="1680229963">
    <w:abstractNumId w:val="18"/>
  </w:num>
  <w:num w:numId="7" w16cid:durableId="988438241">
    <w:abstractNumId w:val="17"/>
  </w:num>
  <w:num w:numId="8" w16cid:durableId="2122869896">
    <w:abstractNumId w:val="7"/>
  </w:num>
  <w:num w:numId="9" w16cid:durableId="1535575910">
    <w:abstractNumId w:val="13"/>
  </w:num>
  <w:num w:numId="10" w16cid:durableId="2115779277">
    <w:abstractNumId w:val="1"/>
  </w:num>
  <w:num w:numId="11" w16cid:durableId="1814592859">
    <w:abstractNumId w:val="19"/>
  </w:num>
  <w:num w:numId="12" w16cid:durableId="63601358">
    <w:abstractNumId w:val="15"/>
  </w:num>
  <w:num w:numId="13" w16cid:durableId="1579097900">
    <w:abstractNumId w:val="12"/>
  </w:num>
  <w:num w:numId="14" w16cid:durableId="1908564911">
    <w:abstractNumId w:val="3"/>
  </w:num>
  <w:num w:numId="15" w16cid:durableId="1272123415">
    <w:abstractNumId w:val="0"/>
  </w:num>
  <w:num w:numId="16" w16cid:durableId="283536040">
    <w:abstractNumId w:val="14"/>
  </w:num>
  <w:num w:numId="17" w16cid:durableId="126627151">
    <w:abstractNumId w:val="8"/>
  </w:num>
  <w:num w:numId="18" w16cid:durableId="1340084883">
    <w:abstractNumId w:val="4"/>
  </w:num>
  <w:num w:numId="19" w16cid:durableId="970475855">
    <w:abstractNumId w:val="10"/>
  </w:num>
  <w:num w:numId="20" w16cid:durableId="827210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ED"/>
    <w:rsid w:val="0001320C"/>
    <w:rsid w:val="00211C78"/>
    <w:rsid w:val="002336ED"/>
    <w:rsid w:val="002D77A7"/>
    <w:rsid w:val="00697E0C"/>
    <w:rsid w:val="00DE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7E4E"/>
  <w15:chartTrackingRefBased/>
  <w15:docId w15:val="{01BFE63B-665C-4A6F-BECA-0F7DF34C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33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336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36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6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6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6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6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6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6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336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336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36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6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6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6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6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6ED"/>
    <w:rPr>
      <w:rFonts w:eastAsiaTheme="majorEastAsia" w:cstheme="majorBidi"/>
      <w:color w:val="272727" w:themeColor="text1" w:themeTint="D8"/>
    </w:rPr>
  </w:style>
  <w:style w:type="paragraph" w:styleId="Ttulo">
    <w:name w:val="Title"/>
    <w:basedOn w:val="Normal"/>
    <w:next w:val="Normal"/>
    <w:link w:val="TtuloCar"/>
    <w:uiPriority w:val="10"/>
    <w:qFormat/>
    <w:rsid w:val="00233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6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6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6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6ED"/>
    <w:pPr>
      <w:spacing w:before="160"/>
      <w:jc w:val="center"/>
    </w:pPr>
    <w:rPr>
      <w:i/>
      <w:iCs/>
      <w:color w:val="404040" w:themeColor="text1" w:themeTint="BF"/>
    </w:rPr>
  </w:style>
  <w:style w:type="character" w:customStyle="1" w:styleId="CitaCar">
    <w:name w:val="Cita Car"/>
    <w:basedOn w:val="Fuentedeprrafopredeter"/>
    <w:link w:val="Cita"/>
    <w:uiPriority w:val="29"/>
    <w:rsid w:val="002336ED"/>
    <w:rPr>
      <w:i/>
      <w:iCs/>
      <w:color w:val="404040" w:themeColor="text1" w:themeTint="BF"/>
    </w:rPr>
  </w:style>
  <w:style w:type="paragraph" w:styleId="Prrafodelista">
    <w:name w:val="List Paragraph"/>
    <w:basedOn w:val="Normal"/>
    <w:uiPriority w:val="34"/>
    <w:qFormat/>
    <w:rsid w:val="002336ED"/>
    <w:pPr>
      <w:ind w:left="720"/>
      <w:contextualSpacing/>
    </w:pPr>
  </w:style>
  <w:style w:type="character" w:styleId="nfasisintenso">
    <w:name w:val="Intense Emphasis"/>
    <w:basedOn w:val="Fuentedeprrafopredeter"/>
    <w:uiPriority w:val="21"/>
    <w:qFormat/>
    <w:rsid w:val="002336ED"/>
    <w:rPr>
      <w:i/>
      <w:iCs/>
      <w:color w:val="0F4761" w:themeColor="accent1" w:themeShade="BF"/>
    </w:rPr>
  </w:style>
  <w:style w:type="paragraph" w:styleId="Citadestacada">
    <w:name w:val="Intense Quote"/>
    <w:basedOn w:val="Normal"/>
    <w:next w:val="Normal"/>
    <w:link w:val="CitadestacadaCar"/>
    <w:uiPriority w:val="30"/>
    <w:qFormat/>
    <w:rsid w:val="00233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6ED"/>
    <w:rPr>
      <w:i/>
      <w:iCs/>
      <w:color w:val="0F4761" w:themeColor="accent1" w:themeShade="BF"/>
    </w:rPr>
  </w:style>
  <w:style w:type="character" w:styleId="Referenciaintensa">
    <w:name w:val="Intense Reference"/>
    <w:basedOn w:val="Fuentedeprrafopredeter"/>
    <w:uiPriority w:val="32"/>
    <w:qFormat/>
    <w:rsid w:val="00233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1468</Words>
  <Characters>8373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Figueroa</dc:creator>
  <cp:keywords/>
  <dc:description/>
  <cp:lastModifiedBy>Patricia Figueroa</cp:lastModifiedBy>
  <cp:revision>1</cp:revision>
  <dcterms:created xsi:type="dcterms:W3CDTF">2026-10-21T00:26:00Z</dcterms:created>
  <dcterms:modified xsi:type="dcterms:W3CDTF">2026-10-21T00:52:00Z</dcterms:modified>
</cp:coreProperties>
</file>