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5E" w:rsidRPr="0048265E" w:rsidRDefault="0048265E" w:rsidP="0048265E">
      <w:p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48265E">
        <w:rPr>
          <w:rFonts w:ascii="Arial" w:eastAsia="Times New Roman" w:hAnsi="Arial" w:cs="Arial"/>
          <w:sz w:val="20"/>
          <w:szCs w:val="20"/>
          <w:lang w:eastAsia="es-ES"/>
        </w:rPr>
        <w:t xml:space="preserve">Proporcionar una DTD que refleje esta jerarquía suponiendo que “nacimiento” es un elemento 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48265E">
        <w:rPr>
          <w:rFonts w:ascii="Arial" w:eastAsia="Times New Roman" w:hAnsi="Arial" w:cs="Arial"/>
          <w:sz w:val="20"/>
          <w:szCs w:val="20"/>
          <w:lang w:eastAsia="es-ES"/>
        </w:rPr>
        <w:t>opcional y hay al menos una dirección. </w:t>
      </w:r>
    </w:p>
    <w:p w:rsidR="0048265E" w:rsidRPr="0048265E" w:rsidRDefault="0048265E" w:rsidP="0048265E">
      <w:p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48265E">
        <w:rPr>
          <w:rFonts w:ascii="Arial" w:eastAsia="Times New Roman" w:hAnsi="Arial" w:cs="Arial"/>
          <w:sz w:val="20"/>
          <w:szCs w:val="20"/>
          <w:lang w:eastAsia="es-ES"/>
        </w:rPr>
        <w:t>Generar un fichero XML que referencie al DTD (de manera interna y externa) y contenga dos elementos persona.</w:t>
      </w:r>
    </w:p>
    <w:p w:rsidR="00DB517D" w:rsidRDefault="0048265E">
      <w:r>
        <w:rPr>
          <w:noProof/>
          <w:lang w:eastAsia="es-ES"/>
        </w:rPr>
        <w:drawing>
          <wp:inline distT="0" distB="0" distL="0" distR="0">
            <wp:extent cx="5760085" cy="264985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17D" w:rsidSect="0048265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5462"/>
    <w:multiLevelType w:val="multilevel"/>
    <w:tmpl w:val="E53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5E"/>
    <w:rsid w:val="0048265E"/>
    <w:rsid w:val="00D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50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1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2722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72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26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2015-04-15T23:00:00Z</dcterms:created>
  <dcterms:modified xsi:type="dcterms:W3CDTF">2015-04-15T23:01:00Z</dcterms:modified>
</cp:coreProperties>
</file>