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6D" w:rsidRDefault="0036026D" w:rsidP="0036026D">
      <w:pPr>
        <w:pStyle w:val="Default"/>
      </w:pPr>
    </w:p>
    <w:p w:rsidR="0036026D" w:rsidRDefault="0036026D" w:rsidP="0036026D">
      <w:pPr>
        <w:pStyle w:val="Default"/>
      </w:pPr>
      <w:r>
        <w:t xml:space="preserve"> </w:t>
      </w:r>
    </w:p>
    <w:p w:rsidR="00ED7823" w:rsidRDefault="00ED7823" w:rsidP="00ED7823">
      <w:pPr>
        <w:pStyle w:val="Normal1"/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0627C971" wp14:editId="3F67ABB9">
            <wp:extent cx="847725" cy="838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7823" w:rsidRDefault="00ED7823" w:rsidP="00ED7823">
      <w:pPr>
        <w:pStyle w:val="Normal1"/>
        <w:spacing w:line="276" w:lineRule="auto"/>
        <w:jc w:val="center"/>
      </w:pPr>
    </w:p>
    <w:p w:rsidR="00ED7823" w:rsidRDefault="00ED7823" w:rsidP="00ED7823">
      <w:pPr>
        <w:pStyle w:val="Normal1"/>
        <w:spacing w:line="276" w:lineRule="auto"/>
        <w:jc w:val="center"/>
      </w:pPr>
      <w:r>
        <w:rPr>
          <w:color w:val="000000"/>
          <w:sz w:val="48"/>
          <w:u w:val="none"/>
        </w:rPr>
        <w:t>MIT BIG DATA</w:t>
      </w:r>
    </w:p>
    <w:p w:rsidR="00ED7823" w:rsidRDefault="00ED7823" w:rsidP="00ED7823">
      <w:pPr>
        <w:pStyle w:val="Normal1"/>
        <w:spacing w:line="276" w:lineRule="auto"/>
        <w:jc w:val="center"/>
      </w:pPr>
      <w:r w:rsidRPr="00ED7823">
        <w:rPr>
          <w:color w:val="000000"/>
          <w:sz w:val="48"/>
          <w:u w:val="none"/>
        </w:rPr>
        <w:t xml:space="preserve">Bloco Armazenamento </w:t>
      </w:r>
      <w:proofErr w:type="spellStart"/>
      <w:r w:rsidRPr="00ED7823">
        <w:rPr>
          <w:color w:val="000000"/>
          <w:sz w:val="48"/>
          <w:u w:val="none"/>
        </w:rPr>
        <w:t>Heterogeneo</w:t>
      </w:r>
      <w:proofErr w:type="spellEnd"/>
      <w:r w:rsidRPr="00ED7823">
        <w:rPr>
          <w:color w:val="000000"/>
          <w:sz w:val="48"/>
          <w:u w:val="none"/>
        </w:rPr>
        <w:t xml:space="preserve"> de Dados</w:t>
      </w:r>
    </w:p>
    <w:p w:rsidR="00ED7823" w:rsidRDefault="00ED7823" w:rsidP="00ED7823">
      <w:pPr>
        <w:pStyle w:val="Normal1"/>
        <w:pBdr>
          <w:top w:val="single" w:sz="4" w:space="1" w:color="auto"/>
        </w:pBdr>
      </w:pPr>
    </w:p>
    <w:p w:rsidR="00ED7823" w:rsidRDefault="00ED7823" w:rsidP="00ED7823">
      <w:pPr>
        <w:pStyle w:val="Normal1"/>
      </w:pPr>
    </w:p>
    <w:p w:rsidR="00ED7823" w:rsidRPr="00515509" w:rsidRDefault="00ED7823" w:rsidP="00ED7823">
      <w:pPr>
        <w:pStyle w:val="Normal1"/>
        <w:spacing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  <w:color w:val="000000"/>
          <w:sz w:val="36"/>
          <w:u w:val="none"/>
        </w:rPr>
        <w:t xml:space="preserve">Título: </w:t>
      </w:r>
      <w:proofErr w:type="spellStart"/>
      <w:r>
        <w:rPr>
          <w:rFonts w:ascii="Arial" w:hAnsi="Arial" w:cs="Arial"/>
          <w:color w:val="000000"/>
          <w:sz w:val="36"/>
          <w:u w:val="none"/>
        </w:rPr>
        <w:t>VoltDB</w:t>
      </w:r>
      <w:proofErr w:type="spellEnd"/>
    </w:p>
    <w:p w:rsidR="00ED7823" w:rsidRPr="00ED7823" w:rsidRDefault="00ED7823" w:rsidP="00ED7823">
      <w:pPr>
        <w:pStyle w:val="Normal1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Grupo: </w:t>
      </w:r>
      <w:r>
        <w:rPr>
          <w:color w:val="000000"/>
          <w:sz w:val="24"/>
          <w:szCs w:val="24"/>
          <w:u w:val="none"/>
        </w:rPr>
        <w:tab/>
      </w:r>
      <w:proofErr w:type="spellStart"/>
      <w:r w:rsidRPr="00ED7823">
        <w:rPr>
          <w:color w:val="000000"/>
          <w:sz w:val="24"/>
          <w:szCs w:val="24"/>
          <w:u w:val="none"/>
        </w:rPr>
        <w:t>Arvin</w:t>
      </w:r>
      <w:proofErr w:type="spellEnd"/>
      <w:r w:rsidRPr="00ED7823">
        <w:rPr>
          <w:color w:val="000000"/>
          <w:sz w:val="24"/>
          <w:szCs w:val="24"/>
          <w:u w:val="none"/>
        </w:rPr>
        <w:t xml:space="preserve"> </w:t>
      </w:r>
      <w:proofErr w:type="spellStart"/>
      <w:r w:rsidRPr="00ED7823">
        <w:rPr>
          <w:color w:val="000000"/>
          <w:sz w:val="24"/>
          <w:szCs w:val="24"/>
          <w:u w:val="none"/>
        </w:rPr>
        <w:t>Shahidi</w:t>
      </w:r>
      <w:proofErr w:type="spellEnd"/>
    </w:p>
    <w:p w:rsidR="00ED7823" w:rsidRPr="00ED7823" w:rsidRDefault="00ED7823" w:rsidP="00ED7823">
      <w:pPr>
        <w:pStyle w:val="Normal1"/>
        <w:ind w:left="1068" w:firstLine="348"/>
        <w:rPr>
          <w:color w:val="000000"/>
          <w:sz w:val="24"/>
          <w:szCs w:val="24"/>
          <w:u w:val="none"/>
        </w:rPr>
      </w:pPr>
      <w:r w:rsidRPr="00ED7823">
        <w:rPr>
          <w:color w:val="000000"/>
          <w:sz w:val="24"/>
          <w:szCs w:val="24"/>
          <w:u w:val="none"/>
        </w:rPr>
        <w:t>Ciro Andrade</w:t>
      </w:r>
    </w:p>
    <w:p w:rsidR="00ED7823" w:rsidRDefault="00ED7823" w:rsidP="00ED7823">
      <w:pPr>
        <w:pStyle w:val="Normal1"/>
        <w:ind w:left="720" w:firstLine="696"/>
        <w:rPr>
          <w:color w:val="000000"/>
          <w:sz w:val="24"/>
          <w:szCs w:val="24"/>
          <w:u w:val="none"/>
        </w:rPr>
      </w:pPr>
      <w:proofErr w:type="spellStart"/>
      <w:r w:rsidRPr="00ED7823">
        <w:rPr>
          <w:color w:val="000000"/>
          <w:sz w:val="24"/>
          <w:szCs w:val="24"/>
          <w:u w:val="none"/>
        </w:rPr>
        <w:t>Natassja</w:t>
      </w:r>
      <w:proofErr w:type="spellEnd"/>
      <w:r w:rsidRPr="00ED7823">
        <w:rPr>
          <w:color w:val="000000"/>
          <w:sz w:val="24"/>
          <w:szCs w:val="24"/>
          <w:u w:val="none"/>
        </w:rPr>
        <w:t xml:space="preserve"> Ferraz</w:t>
      </w:r>
    </w:p>
    <w:p w:rsidR="00ED7823" w:rsidRDefault="00ED7823" w:rsidP="00ED7823">
      <w:pPr>
        <w:pStyle w:val="Normal1"/>
        <w:ind w:left="1068" w:firstLine="348"/>
        <w:rPr>
          <w:color w:val="000000"/>
          <w:sz w:val="24"/>
          <w:szCs w:val="24"/>
          <w:u w:val="none"/>
        </w:rPr>
      </w:pPr>
      <w:r w:rsidRPr="00ED7823">
        <w:rPr>
          <w:color w:val="000000"/>
          <w:sz w:val="24"/>
          <w:szCs w:val="24"/>
          <w:u w:val="none"/>
        </w:rPr>
        <w:t xml:space="preserve">Rodrigo </w:t>
      </w:r>
      <w:proofErr w:type="spellStart"/>
      <w:r w:rsidRPr="00ED7823">
        <w:rPr>
          <w:color w:val="000000"/>
          <w:sz w:val="24"/>
          <w:szCs w:val="24"/>
          <w:u w:val="none"/>
        </w:rPr>
        <w:t>Hartmann</w:t>
      </w:r>
      <w:proofErr w:type="spellEnd"/>
    </w:p>
    <w:p w:rsidR="00ED7823" w:rsidRDefault="00ED7823" w:rsidP="00ED7823">
      <w:pPr>
        <w:pStyle w:val="Normal1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Professor: Eduardo Morelli</w:t>
      </w: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rPr>
          <w:color w:val="000000"/>
          <w:sz w:val="24"/>
          <w:szCs w:val="24"/>
          <w:u w:val="none"/>
        </w:rPr>
      </w:pPr>
    </w:p>
    <w:p w:rsidR="00ED7823" w:rsidRDefault="00ED7823" w:rsidP="00ED7823">
      <w:pPr>
        <w:pStyle w:val="Normal1"/>
        <w:spacing w:before="240"/>
        <w:ind w:left="0"/>
        <w:jc w:val="center"/>
      </w:pPr>
      <w:r>
        <w:rPr>
          <w:color w:val="000000"/>
          <w:u w:val="none"/>
        </w:rPr>
        <w:t xml:space="preserve">Rio de Janeiro, </w:t>
      </w:r>
      <w:proofErr w:type="gramStart"/>
      <w:r w:rsidR="00B46F95">
        <w:rPr>
          <w:color w:val="000000"/>
          <w:u w:val="none"/>
        </w:rPr>
        <w:t>Junho</w:t>
      </w:r>
      <w:proofErr w:type="gramEnd"/>
      <w:r>
        <w:rPr>
          <w:color w:val="000000"/>
          <w:u w:val="none"/>
        </w:rPr>
        <w:t xml:space="preserve"> de 201</w:t>
      </w:r>
      <w:r w:rsidR="00B46F95">
        <w:rPr>
          <w:color w:val="000000"/>
          <w:u w:val="none"/>
        </w:rPr>
        <w:t>6</w:t>
      </w:r>
    </w:p>
    <w:p w:rsidR="00ED7823" w:rsidRDefault="00ED7823" w:rsidP="0036026D">
      <w:pPr>
        <w:pStyle w:val="Default"/>
        <w:rPr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30218095"/>
        <w:docPartObj>
          <w:docPartGallery w:val="Table of Contents"/>
          <w:docPartUnique/>
        </w:docPartObj>
      </w:sdtPr>
      <w:sdtEndPr/>
      <w:sdtContent>
        <w:p w:rsidR="00ED0D41" w:rsidRDefault="00ED0D41">
          <w:pPr>
            <w:pStyle w:val="CabealhodoSumrio"/>
          </w:pPr>
          <w:r>
            <w:t>Sumário</w:t>
          </w:r>
        </w:p>
        <w:p w:rsidR="00ED0D41" w:rsidRDefault="00ED0D41">
          <w:pPr>
            <w:pStyle w:val="Sumrio1"/>
            <w:tabs>
              <w:tab w:val="right" w:leader="dot" w:pos="897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86812" w:history="1">
            <w:r w:rsidRPr="004E4811">
              <w:rPr>
                <w:rStyle w:val="Hyperlink"/>
                <w:b/>
                <w:noProof/>
              </w:rPr>
              <w:t>Detalhamento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2"/>
            <w:tabs>
              <w:tab w:val="left" w:pos="660"/>
              <w:tab w:val="right" w:leader="dot" w:pos="8976"/>
            </w:tabs>
            <w:rPr>
              <w:noProof/>
            </w:rPr>
          </w:pPr>
          <w:hyperlink w:anchor="_Toc455586813" w:history="1">
            <w:r w:rsidR="00ED0D41" w:rsidRPr="004E4811">
              <w:rPr>
                <w:rStyle w:val="Hyperlink"/>
                <w:b/>
                <w:noProof/>
              </w:rPr>
              <w:t>1.</w:t>
            </w:r>
            <w:r w:rsidR="00ED0D41">
              <w:rPr>
                <w:noProof/>
              </w:rPr>
              <w:tab/>
            </w:r>
            <w:r w:rsidR="00ED0D41" w:rsidRPr="004E4811">
              <w:rPr>
                <w:rStyle w:val="Hyperlink"/>
                <w:b/>
                <w:noProof/>
              </w:rPr>
              <w:t>Aplicações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_Toc455586813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2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2"/>
            <w:tabs>
              <w:tab w:val="left" w:pos="660"/>
              <w:tab w:val="right" w:leader="dot" w:pos="8976"/>
            </w:tabs>
            <w:rPr>
              <w:noProof/>
            </w:rPr>
          </w:pPr>
          <w:hyperlink w:anchor="_Toc455586814" w:history="1">
            <w:r w:rsidR="00ED0D41" w:rsidRPr="004E4811">
              <w:rPr>
                <w:rStyle w:val="Hyperlink"/>
                <w:b/>
                <w:noProof/>
              </w:rPr>
              <w:t>2.</w:t>
            </w:r>
            <w:r w:rsidR="00ED0D41">
              <w:rPr>
                <w:noProof/>
              </w:rPr>
              <w:tab/>
            </w:r>
            <w:r w:rsidR="00ED0D41" w:rsidRPr="004E4811">
              <w:rPr>
                <w:rStyle w:val="Hyperlink"/>
                <w:b/>
                <w:noProof/>
              </w:rPr>
              <w:t>Arquitetura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_Toc455586814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2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2"/>
            <w:tabs>
              <w:tab w:val="left" w:pos="660"/>
              <w:tab w:val="right" w:leader="dot" w:pos="8976"/>
            </w:tabs>
            <w:rPr>
              <w:noProof/>
            </w:rPr>
          </w:pPr>
          <w:hyperlink w:anchor="_Toc455586815" w:history="1">
            <w:r w:rsidR="00ED0D41" w:rsidRPr="004E4811">
              <w:rPr>
                <w:rStyle w:val="Hyperlink"/>
                <w:b/>
                <w:noProof/>
              </w:rPr>
              <w:t>3.</w:t>
            </w:r>
            <w:r w:rsidR="00ED0D41">
              <w:rPr>
                <w:noProof/>
              </w:rPr>
              <w:tab/>
            </w:r>
            <w:r w:rsidR="00ED0D41" w:rsidRPr="004E4811">
              <w:rPr>
                <w:rStyle w:val="Hyperlink"/>
                <w:b/>
                <w:noProof/>
              </w:rPr>
              <w:t>Instalação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_Toc455586815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4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2"/>
            <w:tabs>
              <w:tab w:val="left" w:pos="660"/>
              <w:tab w:val="right" w:leader="dot" w:pos="8976"/>
            </w:tabs>
            <w:rPr>
              <w:noProof/>
            </w:rPr>
          </w:pPr>
          <w:hyperlink w:anchor="_Toc455586816" w:history="1">
            <w:r w:rsidR="00ED0D41" w:rsidRPr="004E4811">
              <w:rPr>
                <w:rStyle w:val="Hyperlink"/>
                <w:b/>
                <w:noProof/>
                <w:lang w:val="en-US"/>
              </w:rPr>
              <w:t>4.</w:t>
            </w:r>
            <w:r w:rsidR="00ED0D41">
              <w:rPr>
                <w:noProof/>
              </w:rPr>
              <w:tab/>
            </w:r>
            <w:r w:rsidR="00ED0D41" w:rsidRPr="004E4811">
              <w:rPr>
                <w:rStyle w:val="Hyperlink"/>
                <w:b/>
                <w:noProof/>
                <w:lang w:val="en-US"/>
              </w:rPr>
              <w:t>Interação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_Toc455586816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5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2"/>
            <w:tabs>
              <w:tab w:val="left" w:pos="660"/>
              <w:tab w:val="right" w:leader="dot" w:pos="8976"/>
            </w:tabs>
            <w:rPr>
              <w:noProof/>
            </w:rPr>
          </w:pPr>
          <w:hyperlink w:anchor="_Toc455586817" w:history="1">
            <w:r w:rsidR="00ED0D41" w:rsidRPr="004E4811">
              <w:rPr>
                <w:rStyle w:val="Hyperlink"/>
                <w:b/>
                <w:noProof/>
                <w:lang w:val="en-US"/>
              </w:rPr>
              <w:t>5.</w:t>
            </w:r>
            <w:r w:rsidR="00ED0D41">
              <w:rPr>
                <w:noProof/>
              </w:rPr>
              <w:tab/>
            </w:r>
            <w:r w:rsidR="00ED0D41" w:rsidRPr="004E4811">
              <w:rPr>
                <w:rStyle w:val="Hyperlink"/>
                <w:b/>
                <w:noProof/>
                <w:lang w:val="en-US"/>
              </w:rPr>
              <w:t>Tarefas Administrativas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_Toc455586817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5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1"/>
            <w:tabs>
              <w:tab w:val="right" w:leader="dot" w:pos="8976"/>
            </w:tabs>
            <w:rPr>
              <w:noProof/>
            </w:rPr>
          </w:pPr>
          <w:hyperlink w:anchor="_Toc455586818" w:history="1">
            <w:r w:rsidR="00ED0D41" w:rsidRPr="004E4811">
              <w:rPr>
                <w:rStyle w:val="Hyperlink"/>
                <w:b/>
                <w:noProof/>
              </w:rPr>
              <w:t>Evidências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_Toc455586818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6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D9616C">
          <w:pPr>
            <w:pStyle w:val="Sumrio1"/>
            <w:tabs>
              <w:tab w:val="right" w:leader="dot" w:pos="8976"/>
            </w:tabs>
            <w:rPr>
              <w:noProof/>
            </w:rPr>
          </w:pPr>
          <w:hyperlink w:anchor="_Toc455586819" w:history="1">
            <w:r w:rsidR="00ED0D41" w:rsidRPr="004E4811">
              <w:rPr>
                <w:rStyle w:val="Hyperlink"/>
                <w:b/>
                <w:noProof/>
              </w:rPr>
              <w:t>Conclusões</w:t>
            </w:r>
            <w:r w:rsidR="00ED0D41">
              <w:rPr>
                <w:noProof/>
                <w:webHidden/>
              </w:rPr>
              <w:tab/>
            </w:r>
            <w:r w:rsidR="00ED0D41">
              <w:rPr>
                <w:noProof/>
                <w:webHidden/>
              </w:rPr>
              <w:fldChar w:fldCharType="begin"/>
            </w:r>
            <w:r w:rsidR="00ED0D41">
              <w:rPr>
                <w:noProof/>
                <w:webHidden/>
              </w:rPr>
              <w:instrText xml:space="preserve"> PAGEREF _Toc455586819 \h </w:instrText>
            </w:r>
            <w:r w:rsidR="00ED0D41">
              <w:rPr>
                <w:noProof/>
                <w:webHidden/>
              </w:rPr>
            </w:r>
            <w:r w:rsidR="00ED0D41">
              <w:rPr>
                <w:noProof/>
                <w:webHidden/>
              </w:rPr>
              <w:fldChar w:fldCharType="separate"/>
            </w:r>
            <w:r w:rsidR="00ED0D41">
              <w:rPr>
                <w:noProof/>
                <w:webHidden/>
              </w:rPr>
              <w:t>7</w:t>
            </w:r>
            <w:r w:rsidR="00ED0D41">
              <w:rPr>
                <w:noProof/>
                <w:webHidden/>
              </w:rPr>
              <w:fldChar w:fldCharType="end"/>
            </w:r>
          </w:hyperlink>
        </w:p>
        <w:p w:rsidR="00ED0D41" w:rsidRDefault="00ED0D41">
          <w:r>
            <w:rPr>
              <w:b/>
              <w:bCs/>
            </w:rPr>
            <w:fldChar w:fldCharType="end"/>
          </w:r>
        </w:p>
      </w:sdtContent>
    </w:sdt>
    <w:p w:rsidR="00ED7823" w:rsidRDefault="00ED7823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ED0D41" w:rsidRDefault="00ED0D41" w:rsidP="0036026D">
      <w:pPr>
        <w:pStyle w:val="Default"/>
        <w:rPr>
          <w:sz w:val="22"/>
          <w:szCs w:val="22"/>
        </w:rPr>
      </w:pPr>
    </w:p>
    <w:p w:rsidR="0036026D" w:rsidRDefault="0036026D" w:rsidP="00ED0D41">
      <w:pPr>
        <w:pStyle w:val="Default"/>
        <w:outlineLvl w:val="0"/>
        <w:rPr>
          <w:b/>
          <w:sz w:val="40"/>
          <w:szCs w:val="40"/>
        </w:rPr>
      </w:pPr>
      <w:bookmarkStart w:id="0" w:name="_Toc455586812"/>
      <w:r w:rsidRPr="00ED7823">
        <w:rPr>
          <w:b/>
          <w:sz w:val="40"/>
          <w:szCs w:val="40"/>
        </w:rPr>
        <w:lastRenderedPageBreak/>
        <w:t>Detalhamento Teórico</w:t>
      </w:r>
      <w:bookmarkEnd w:id="0"/>
      <w:r w:rsidRPr="00ED7823">
        <w:rPr>
          <w:b/>
          <w:sz w:val="40"/>
          <w:szCs w:val="40"/>
        </w:rPr>
        <w:t xml:space="preserve"> </w:t>
      </w:r>
    </w:p>
    <w:p w:rsidR="00ED7823" w:rsidRPr="00ED7823" w:rsidRDefault="00ED7823" w:rsidP="0036026D">
      <w:pPr>
        <w:pStyle w:val="Default"/>
        <w:rPr>
          <w:b/>
          <w:sz w:val="40"/>
          <w:szCs w:val="40"/>
        </w:rPr>
      </w:pPr>
    </w:p>
    <w:p w:rsidR="0036026D" w:rsidRPr="00ED7823" w:rsidRDefault="0036026D" w:rsidP="00ED0D41">
      <w:pPr>
        <w:pStyle w:val="Default"/>
        <w:numPr>
          <w:ilvl w:val="0"/>
          <w:numId w:val="2"/>
        </w:numPr>
        <w:outlineLvl w:val="1"/>
        <w:rPr>
          <w:b/>
          <w:sz w:val="28"/>
          <w:szCs w:val="28"/>
        </w:rPr>
      </w:pPr>
      <w:bookmarkStart w:id="1" w:name="_Toc455586813"/>
      <w:r w:rsidRPr="00ED7823">
        <w:rPr>
          <w:b/>
          <w:sz w:val="28"/>
          <w:szCs w:val="28"/>
        </w:rPr>
        <w:t>Aplicações</w:t>
      </w:r>
      <w:bookmarkEnd w:id="1"/>
      <w:r w:rsidRPr="00ED7823">
        <w:rPr>
          <w:b/>
          <w:sz w:val="28"/>
          <w:szCs w:val="28"/>
        </w:rPr>
        <w:t xml:space="preserve"> </w:t>
      </w:r>
    </w:p>
    <w:p w:rsidR="00ED7823" w:rsidRPr="0036026D" w:rsidRDefault="00ED7823" w:rsidP="00ED7823">
      <w:pPr>
        <w:pStyle w:val="Default"/>
        <w:ind w:left="1068"/>
      </w:pPr>
    </w:p>
    <w:p w:rsidR="0036026D" w:rsidRDefault="00FE4FA1" w:rsidP="00ED7823">
      <w:pPr>
        <w:pStyle w:val="Default"/>
        <w:ind w:left="45" w:firstLine="663"/>
      </w:pPr>
      <w:r>
        <w:t xml:space="preserve">Aplicações que tenham como requisito transações ACID. Por se tratar de um banco de dados New SQL o </w:t>
      </w:r>
      <w:proofErr w:type="spellStart"/>
      <w:r>
        <w:t>VoltDB</w:t>
      </w:r>
      <w:proofErr w:type="spellEnd"/>
      <w:r>
        <w:t xml:space="preserve"> se apresenta como uma opção de banco transações ACID entregando performance de I/O.</w:t>
      </w:r>
    </w:p>
    <w:p w:rsidR="00ED7823" w:rsidRDefault="00ED7823" w:rsidP="0036026D">
      <w:pPr>
        <w:pStyle w:val="Default"/>
        <w:ind w:left="45"/>
      </w:pPr>
    </w:p>
    <w:p w:rsidR="00B5077B" w:rsidRPr="00ED7823" w:rsidRDefault="00FE4FA1" w:rsidP="00ED0D41">
      <w:pPr>
        <w:pStyle w:val="Default"/>
        <w:numPr>
          <w:ilvl w:val="0"/>
          <w:numId w:val="2"/>
        </w:numPr>
        <w:outlineLvl w:val="1"/>
        <w:rPr>
          <w:b/>
          <w:sz w:val="28"/>
          <w:szCs w:val="28"/>
        </w:rPr>
      </w:pPr>
      <w:bookmarkStart w:id="2" w:name="_Toc455586814"/>
      <w:r w:rsidRPr="00ED7823">
        <w:rPr>
          <w:b/>
          <w:sz w:val="28"/>
          <w:szCs w:val="28"/>
        </w:rPr>
        <w:t>Arquitetura</w:t>
      </w:r>
      <w:bookmarkEnd w:id="2"/>
    </w:p>
    <w:p w:rsidR="00ED7823" w:rsidRDefault="00ED7823" w:rsidP="00ED7823">
      <w:pPr>
        <w:pStyle w:val="Default"/>
        <w:ind w:left="1068"/>
      </w:pPr>
    </w:p>
    <w:p w:rsidR="00836E04" w:rsidRDefault="00E976D4" w:rsidP="00ED7823">
      <w:pPr>
        <w:pStyle w:val="Default"/>
        <w:ind w:left="45" w:firstLine="663"/>
      </w:pPr>
      <w:r w:rsidRPr="00ED7823">
        <w:rPr>
          <w:b/>
        </w:rPr>
        <w:t>Memória Page Buffer Management:</w:t>
      </w:r>
      <w:r w:rsidRPr="00A01CBF">
        <w:t xml:space="preserve">  O sistema de paginação de buffer atribui dados em páginas de tamanhos</w:t>
      </w:r>
      <w:r w:rsidR="00032969">
        <w:t xml:space="preserve"> fixos</w:t>
      </w:r>
      <w:r w:rsidRPr="00A01CBF">
        <w:t>, organiza a sua colocação dentro das páginas e depois faz a administração das páginas carregadas na memória e das que estão no disco.  As páginas devem ser rastreadas através de indicadores como ‘boa’, ‘ruim’, ‘lida’ e ‘escrita’. Todo esse subsistema existe para gerenciar o armazenamento em disco, ou seja, esse subsistema não agrega</w:t>
      </w:r>
      <w:r>
        <w:t xml:space="preserve"> valor a um sistema ‘</w:t>
      </w:r>
      <w:proofErr w:type="spellStart"/>
      <w:r>
        <w:t>in-memory</w:t>
      </w:r>
      <w:proofErr w:type="spellEnd"/>
      <w:r>
        <w:t>’</w:t>
      </w:r>
      <w:r w:rsidR="000F0DC8">
        <w:t>.</w:t>
      </w:r>
    </w:p>
    <w:p w:rsidR="00ED7823" w:rsidRDefault="000F0DC8" w:rsidP="000F0DC8">
      <w:pPr>
        <w:pStyle w:val="Default"/>
      </w:pPr>
      <w:r>
        <w:t xml:space="preserve">              </w:t>
      </w:r>
    </w:p>
    <w:p w:rsidR="00FC09B3" w:rsidRDefault="000F0DC8" w:rsidP="00ED7823">
      <w:pPr>
        <w:pStyle w:val="Default"/>
        <w:ind w:firstLine="708"/>
      </w:pPr>
      <w:proofErr w:type="spellStart"/>
      <w:r w:rsidRPr="00ED7823">
        <w:rPr>
          <w:b/>
        </w:rPr>
        <w:t>Concurrency</w:t>
      </w:r>
      <w:proofErr w:type="spellEnd"/>
      <w:r w:rsidRPr="00ED7823">
        <w:rPr>
          <w:b/>
        </w:rPr>
        <w:t xml:space="preserve"> Management:</w:t>
      </w:r>
      <w:r w:rsidR="00760A29">
        <w:t xml:space="preserve"> O banco de dados resolve</w:t>
      </w:r>
      <w:r w:rsidR="00FC09B3">
        <w:t xml:space="preserve"> dois problemas </w:t>
      </w:r>
      <w:r w:rsidR="00760A29">
        <w:t xml:space="preserve">importantes </w:t>
      </w:r>
      <w:r w:rsidR="00FC09B3">
        <w:t>de c</w:t>
      </w:r>
      <w:r w:rsidR="00760A29">
        <w:t>oncorrência. Primeiro, existe o</w:t>
      </w:r>
      <w:r w:rsidR="00FC09B3">
        <w:t xml:space="preserve"> problema lógico que várias transações do usuário operando s</w:t>
      </w:r>
      <w:r w:rsidR="00760A29">
        <w:t>imultaneamente não devem ter conflitos e devem ler dados consistentes. Isso é feito usando “</w:t>
      </w:r>
      <w:proofErr w:type="spellStart"/>
      <w:r w:rsidR="00760A29">
        <w:t>locks</w:t>
      </w:r>
      <w:proofErr w:type="spellEnd"/>
      <w:r w:rsidR="00760A29">
        <w:t xml:space="preserve">” de alto nível sobre os recursos, como tabelas e linhas, e </w:t>
      </w:r>
      <w:r w:rsidR="00A01CBF">
        <w:t>a</w:t>
      </w:r>
      <w:r w:rsidR="00760A29">
        <w:t>companha</w:t>
      </w:r>
      <w:r w:rsidR="00A01CBF">
        <w:t>ndo</w:t>
      </w:r>
      <w:r w:rsidR="00760A29">
        <w:t xml:space="preserve"> esses “</w:t>
      </w:r>
      <w:proofErr w:type="spellStart"/>
      <w:r w:rsidR="00760A29">
        <w:t>locks</w:t>
      </w:r>
      <w:proofErr w:type="spellEnd"/>
      <w:r w:rsidR="00760A29">
        <w:t>” em toda a transação. Em contrapartida, as bases de dados atuais são executadas em ‘</w:t>
      </w:r>
      <w:proofErr w:type="spellStart"/>
      <w:r w:rsidR="00760A29">
        <w:t>multi</w:t>
      </w:r>
      <w:proofErr w:type="spellEnd"/>
      <w:r w:rsidR="00760A29">
        <w:t xml:space="preserve"> </w:t>
      </w:r>
      <w:proofErr w:type="spellStart"/>
      <w:r w:rsidR="00760A29">
        <w:t>trheads</w:t>
      </w:r>
      <w:proofErr w:type="spellEnd"/>
      <w:r w:rsidR="00760A29">
        <w:t xml:space="preserve">’, </w:t>
      </w:r>
      <w:r w:rsidR="00A01CBF">
        <w:t>precisam</w:t>
      </w:r>
      <w:r w:rsidR="00760A29">
        <w:t xml:space="preserve"> ser ‘thread-safe’, e</w:t>
      </w:r>
      <w:r w:rsidR="00A01CBF">
        <w:t xml:space="preserve"> ter baixo</w:t>
      </w:r>
      <w:r w:rsidR="00760A29">
        <w:t xml:space="preserve"> custo de execução.</w:t>
      </w:r>
    </w:p>
    <w:p w:rsidR="00ED7823" w:rsidRDefault="00ED7823" w:rsidP="00ED7823">
      <w:pPr>
        <w:pStyle w:val="Default"/>
        <w:ind w:firstLine="708"/>
      </w:pPr>
    </w:p>
    <w:p w:rsidR="00FC09B3" w:rsidRDefault="00760A29" w:rsidP="00F15776">
      <w:pPr>
        <w:pStyle w:val="Default"/>
        <w:numPr>
          <w:ilvl w:val="0"/>
          <w:numId w:val="3"/>
        </w:numPr>
      </w:pPr>
      <w:r w:rsidRPr="00ED7823">
        <w:rPr>
          <w:b/>
          <w:i/>
        </w:rPr>
        <w:t>Escalonamento Horizontal</w:t>
      </w:r>
      <w:r w:rsidR="00EE4D03" w:rsidRPr="00ED7823">
        <w:rPr>
          <w:b/>
          <w:i/>
        </w:rPr>
        <w:t>:</w:t>
      </w:r>
      <w:r w:rsidR="00A66FA7">
        <w:t xml:space="preserve"> </w:t>
      </w:r>
      <w:r w:rsidR="00A66FA7" w:rsidRPr="00A66FA7">
        <w:t>Além da memória, a segunda grande mudança é a mudança para sistemas</w:t>
      </w:r>
      <w:r w:rsidR="00A66FA7">
        <w:t xml:space="preserve"> de escalonamento horizontal</w:t>
      </w:r>
      <w:r w:rsidR="00A66FA7" w:rsidRPr="00A66FA7">
        <w:t xml:space="preserve">. Ultimamente, a lei de Moore tem sido usada para nos dar mais núcleos, ao invés de um desempenho mais rápido single-core. </w:t>
      </w:r>
      <w:r w:rsidR="00A66FA7">
        <w:t xml:space="preserve">‘Hardware </w:t>
      </w:r>
      <w:proofErr w:type="spellStart"/>
      <w:r w:rsidR="00A66FA7" w:rsidRPr="00A66FA7">
        <w:t>Clustering</w:t>
      </w:r>
      <w:proofErr w:type="spellEnd"/>
      <w:r w:rsidR="00A66FA7">
        <w:t>’ como</w:t>
      </w:r>
      <w:r w:rsidR="00A66FA7" w:rsidRPr="00A66FA7">
        <w:t xml:space="preserve"> commodity é </w:t>
      </w:r>
      <w:r w:rsidR="00A66FA7">
        <w:t>realidade</w:t>
      </w:r>
      <w:r w:rsidR="00A66FA7" w:rsidRPr="00A66FA7">
        <w:t xml:space="preserve"> e hardware de tolerância a falhas é</w:t>
      </w:r>
      <w:r w:rsidR="00EC48F2">
        <w:t xml:space="preserve"> a</w:t>
      </w:r>
      <w:r w:rsidR="00A66FA7" w:rsidRPr="00A66FA7">
        <w:t xml:space="preserve"> aposta</w:t>
      </w:r>
      <w:r w:rsidR="00EC48F2">
        <w:t xml:space="preserve"> da mesa</w:t>
      </w:r>
      <w:r w:rsidR="00A66FA7" w:rsidRPr="00A66FA7">
        <w:t>.</w:t>
      </w:r>
      <w:r w:rsidR="00A66FA7">
        <w:t xml:space="preserve"> E</w:t>
      </w:r>
      <w:r w:rsidR="00A66FA7" w:rsidRPr="00A66FA7">
        <w:t>scala horizontal tem sido muito</w:t>
      </w:r>
      <w:r w:rsidR="00A66FA7">
        <w:t xml:space="preserve"> difícil para tradicionais </w:t>
      </w:r>
      <w:proofErr w:type="spellStart"/>
      <w:r w:rsidR="00A66FA7">
        <w:t>RDBMSs</w:t>
      </w:r>
      <w:proofErr w:type="spellEnd"/>
      <w:r w:rsidR="00A66FA7" w:rsidRPr="00A66FA7">
        <w:t xml:space="preserve">. </w:t>
      </w:r>
      <w:r w:rsidR="00EC48F2" w:rsidRPr="00A66FA7">
        <w:t xml:space="preserve">Muitos </w:t>
      </w:r>
      <w:r w:rsidR="00EC48F2">
        <w:t>têm</w:t>
      </w:r>
      <w:r w:rsidR="00A66FA7" w:rsidRPr="00A66FA7">
        <w:t xml:space="preserve"> opinião de que o modelo relacional não é </w:t>
      </w:r>
      <w:r w:rsidR="000530B5">
        <w:t>escalável</w:t>
      </w:r>
      <w:r w:rsidR="00F15776">
        <w:t xml:space="preserve">. </w:t>
      </w:r>
      <w:r w:rsidR="00F15776" w:rsidRPr="00F15776">
        <w:t>O sistema C-</w:t>
      </w:r>
      <w:proofErr w:type="spellStart"/>
      <w:r w:rsidR="00F15776" w:rsidRPr="00F15776">
        <w:t>Store</w:t>
      </w:r>
      <w:proofErr w:type="spellEnd"/>
      <w:r w:rsidR="00F15776" w:rsidRPr="00F15776">
        <w:t xml:space="preserve"> mostrou </w:t>
      </w:r>
      <w:r w:rsidR="00F15776">
        <w:t xml:space="preserve">que </w:t>
      </w:r>
      <w:r w:rsidR="00F15776" w:rsidRPr="00F15776">
        <w:t>o modelo relacional pode s</w:t>
      </w:r>
      <w:r w:rsidR="00F15776">
        <w:t xml:space="preserve">er escalado para SQL </w:t>
      </w:r>
      <w:r w:rsidR="00EC48F2">
        <w:t>analíticos</w:t>
      </w:r>
      <w:r w:rsidR="00F15776" w:rsidRPr="00F15776">
        <w:t xml:space="preserve">. </w:t>
      </w:r>
    </w:p>
    <w:p w:rsidR="00ED7823" w:rsidRDefault="00ED7823" w:rsidP="00ED7823">
      <w:pPr>
        <w:pStyle w:val="Default"/>
        <w:ind w:left="1352"/>
      </w:pPr>
    </w:p>
    <w:p w:rsidR="00FC09B3" w:rsidRDefault="00F15776" w:rsidP="00DD60CF">
      <w:pPr>
        <w:pStyle w:val="Default"/>
        <w:numPr>
          <w:ilvl w:val="0"/>
          <w:numId w:val="3"/>
        </w:numPr>
      </w:pPr>
      <w:proofErr w:type="spellStart"/>
      <w:r w:rsidRPr="00ED7823">
        <w:rPr>
          <w:b/>
          <w:i/>
        </w:rPr>
        <w:t>One</w:t>
      </w:r>
      <w:proofErr w:type="spellEnd"/>
      <w:r w:rsidRPr="00ED7823">
        <w:rPr>
          <w:b/>
          <w:i/>
        </w:rPr>
        <w:t xml:space="preserve"> Thread</w:t>
      </w:r>
      <w:r w:rsidRPr="00F15776">
        <w:t xml:space="preserve"> - Uma tarefa de cada vez</w:t>
      </w:r>
      <w:r>
        <w:t xml:space="preserve">: </w:t>
      </w:r>
      <w:r w:rsidRPr="00F15776">
        <w:t>Há muitas maneiras de tornar o custo d</w:t>
      </w:r>
      <w:r>
        <w:t>e</w:t>
      </w:r>
      <w:r w:rsidRPr="00F15776">
        <w:t xml:space="preserve"> concorrência menor, mas poucos conhece</w:t>
      </w:r>
      <w:r>
        <w:t>m as necessidades do analista de dados</w:t>
      </w:r>
      <w:r w:rsidRPr="00F15776">
        <w:t xml:space="preserve">. Todas as operações de dados em </w:t>
      </w:r>
      <w:proofErr w:type="spellStart"/>
      <w:r w:rsidRPr="00F15776">
        <w:t>VoltDB</w:t>
      </w:r>
      <w:proofErr w:type="spellEnd"/>
      <w:r w:rsidRPr="00F15776">
        <w:t xml:space="preserve"> são single-</w:t>
      </w:r>
      <w:proofErr w:type="spellStart"/>
      <w:r w:rsidRPr="00F15776">
        <w:t>threaded</w:t>
      </w:r>
      <w:proofErr w:type="spellEnd"/>
      <w:r w:rsidRPr="00F15776">
        <w:t xml:space="preserve">, </w:t>
      </w:r>
      <w:r w:rsidR="000530B5">
        <w:t>executando</w:t>
      </w:r>
      <w:r w:rsidRPr="00F15776">
        <w:t xml:space="preserve"> cada operação </w:t>
      </w:r>
      <w:r w:rsidR="000530B5">
        <w:t>até o fim</w:t>
      </w:r>
      <w:r w:rsidRPr="00F15776">
        <w:t xml:space="preserve"> antes de iniciar a próxima. </w:t>
      </w:r>
      <w:r>
        <w:t xml:space="preserve"> Estruturas de dados ‘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B-</w:t>
      </w:r>
      <w:proofErr w:type="spellStart"/>
      <w:r>
        <w:t>Trees</w:t>
      </w:r>
      <w:proofErr w:type="spellEnd"/>
      <w:r>
        <w:t>’ e ‘</w:t>
      </w:r>
      <w:proofErr w:type="spellStart"/>
      <w:r>
        <w:t>L</w:t>
      </w:r>
      <w:r w:rsidRPr="00F15776">
        <w:t>ockless</w:t>
      </w:r>
      <w:proofErr w:type="spellEnd"/>
      <w:r>
        <w:t xml:space="preserve">’ foram substituídas por estruturas simples sem segurança </w:t>
      </w:r>
      <w:r w:rsidR="000530B5">
        <w:t>‘</w:t>
      </w:r>
      <w:r>
        <w:t>no thread</w:t>
      </w:r>
      <w:r w:rsidR="000530B5">
        <w:t>’</w:t>
      </w:r>
      <w:r>
        <w:t xml:space="preserve"> e sem custo de acesso simultâneo.</w:t>
      </w:r>
      <w:r w:rsidR="000530B5">
        <w:t xml:space="preserve"> </w:t>
      </w:r>
      <w:r w:rsidR="00DD60CF">
        <w:t>(</w:t>
      </w:r>
      <w:r w:rsidR="00DD60CF" w:rsidRPr="00DD60CF">
        <w:t>Not</w:t>
      </w:r>
      <w:r w:rsidR="000530B5">
        <w:t>a</w:t>
      </w:r>
      <w:r w:rsidR="00DD60CF" w:rsidRPr="00DD60CF">
        <w:t>-se que esta escolha só é realmente possível com um projeto de memória-</w:t>
      </w:r>
      <w:proofErr w:type="spellStart"/>
      <w:r w:rsidR="00DD60CF" w:rsidRPr="00DD60CF">
        <w:t>centric</w:t>
      </w:r>
      <w:proofErr w:type="spellEnd"/>
      <w:r w:rsidR="00DD60CF" w:rsidRPr="00DD60CF">
        <w:t>. A latência de leitura e escrita do disco é frequentemente escondid</w:t>
      </w:r>
      <w:r w:rsidR="000530B5">
        <w:t>a</w:t>
      </w:r>
      <w:r w:rsidR="00DD60CF" w:rsidRPr="00DD60CF">
        <w:t xml:space="preserve"> por memória compartilhada </w:t>
      </w:r>
      <w:proofErr w:type="spellStart"/>
      <w:r w:rsidR="00DD60CF" w:rsidRPr="00DD60CF">
        <w:t>multi-threading</w:t>
      </w:r>
      <w:proofErr w:type="spellEnd"/>
      <w:r w:rsidR="00DD60CF" w:rsidRPr="00DD60CF">
        <w:t>, mas ao executar single-</w:t>
      </w:r>
      <w:proofErr w:type="spellStart"/>
      <w:r w:rsidR="00DD60CF" w:rsidRPr="00DD60CF">
        <w:t>threaded</w:t>
      </w:r>
      <w:proofErr w:type="spellEnd"/>
      <w:r w:rsidR="00DD60CF" w:rsidRPr="00DD60CF">
        <w:t xml:space="preserve">, que a latência fará com que </w:t>
      </w:r>
      <w:r w:rsidR="008E5570">
        <w:t>o</w:t>
      </w:r>
      <w:r w:rsidR="00DD60CF" w:rsidRPr="00DD60CF">
        <w:t xml:space="preserve"> CPU passar a maior parte do seu tempo ocioso. Eliminando</w:t>
      </w:r>
      <w:r w:rsidR="000530B5">
        <w:t xml:space="preserve"> disk </w:t>
      </w:r>
      <w:proofErr w:type="spellStart"/>
      <w:r w:rsidR="000530B5">
        <w:t>waits</w:t>
      </w:r>
      <w:proofErr w:type="spellEnd"/>
      <w:r w:rsidR="00DD60CF" w:rsidRPr="00DD60CF">
        <w:t xml:space="preserve"> permitiu manter </w:t>
      </w:r>
      <w:r w:rsidR="008E5570">
        <w:t>o</w:t>
      </w:r>
      <w:r w:rsidR="00DD60CF" w:rsidRPr="00DD60CF">
        <w:t xml:space="preserve"> CPU saturado, e executar anéis em torno de arquiteturas tradicionais.</w:t>
      </w:r>
      <w:r w:rsidR="00DD60CF">
        <w:t>)</w:t>
      </w:r>
    </w:p>
    <w:p w:rsidR="00ED7823" w:rsidRDefault="00ED7823" w:rsidP="00ED7823">
      <w:pPr>
        <w:pStyle w:val="PargrafodaLista"/>
      </w:pPr>
    </w:p>
    <w:p w:rsidR="00ED7823" w:rsidRDefault="00ED7823" w:rsidP="00ED7823">
      <w:pPr>
        <w:pStyle w:val="Default"/>
        <w:ind w:left="1352"/>
      </w:pPr>
    </w:p>
    <w:p w:rsidR="00557C51" w:rsidRDefault="00DD60CF" w:rsidP="00A840E3">
      <w:pPr>
        <w:pStyle w:val="Default"/>
        <w:numPr>
          <w:ilvl w:val="0"/>
          <w:numId w:val="3"/>
        </w:numPr>
      </w:pPr>
      <w:r w:rsidRPr="00ED7823">
        <w:rPr>
          <w:b/>
          <w:i/>
        </w:rPr>
        <w:lastRenderedPageBreak/>
        <w:t xml:space="preserve">No </w:t>
      </w:r>
      <w:proofErr w:type="spellStart"/>
      <w:r w:rsidRPr="00ED7823">
        <w:rPr>
          <w:b/>
          <w:i/>
        </w:rPr>
        <w:t>Waiting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on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Users</w:t>
      </w:r>
      <w:proofErr w:type="spellEnd"/>
      <w:r w:rsidRPr="00ED7823">
        <w:rPr>
          <w:b/>
          <w:i/>
        </w:rPr>
        <w:t>:</w:t>
      </w:r>
      <w:r>
        <w:t xml:space="preserve"> </w:t>
      </w:r>
      <w:r w:rsidR="000530B5">
        <w:t xml:space="preserve">Como um banco de dados </w:t>
      </w:r>
      <w:r w:rsidRPr="00DD60CF">
        <w:t xml:space="preserve">operacional, as "operações" </w:t>
      </w:r>
      <w:proofErr w:type="spellStart"/>
      <w:r w:rsidRPr="00DD60CF">
        <w:t>Vol</w:t>
      </w:r>
      <w:r w:rsidR="000530B5">
        <w:t>tDB</w:t>
      </w:r>
      <w:proofErr w:type="spellEnd"/>
      <w:r w:rsidR="000530B5">
        <w:t xml:space="preserve"> em questão são</w:t>
      </w:r>
      <w:r w:rsidR="008E5570">
        <w:t xml:space="preserve"> inteiramente</w:t>
      </w:r>
      <w:r w:rsidR="000530B5">
        <w:t xml:space="preserve"> </w:t>
      </w:r>
      <w:r w:rsidRPr="00DD60CF">
        <w:t>transações ACID</w:t>
      </w:r>
      <w:r w:rsidR="000530B5">
        <w:t xml:space="preserve"> </w:t>
      </w:r>
      <w:r w:rsidR="008E5570">
        <w:t>na verdade</w:t>
      </w:r>
      <w:r w:rsidRPr="00DD60CF">
        <w:t xml:space="preserve">, com várias </w:t>
      </w:r>
      <w:r w:rsidR="008E5570">
        <w:t>fases</w:t>
      </w:r>
      <w:r w:rsidRPr="00DD60CF">
        <w:t xml:space="preserve"> de l</w:t>
      </w:r>
      <w:r>
        <w:t>eitura</w:t>
      </w:r>
      <w:r w:rsidRPr="00DD60CF">
        <w:t>, escr</w:t>
      </w:r>
      <w:r>
        <w:t>ita</w:t>
      </w:r>
      <w:r w:rsidRPr="00DD60CF">
        <w:t xml:space="preserve"> e lógica condicional. </w:t>
      </w:r>
      <w:r>
        <w:t>Se o sistema vai</w:t>
      </w:r>
      <w:r w:rsidRPr="00DD60CF">
        <w:t xml:space="preserve"> executar operações </w:t>
      </w:r>
      <w:r w:rsidR="008E5570">
        <w:t>até o final</w:t>
      </w:r>
      <w:r w:rsidRPr="00DD60CF">
        <w:t>, uma após a outra, a latên</w:t>
      </w:r>
      <w:r>
        <w:t>cia d</w:t>
      </w:r>
      <w:r w:rsidR="000530B5">
        <w:t>o</w:t>
      </w:r>
      <w:r>
        <w:t xml:space="preserve"> disco não é o único ponto</w:t>
      </w:r>
      <w:r w:rsidRPr="00DD60CF">
        <w:t xml:space="preserve"> que deve ser eliminado</w:t>
      </w:r>
      <w:r>
        <w:t>, t</w:t>
      </w:r>
      <w:r w:rsidRPr="00DD60CF">
        <w:t>ambém é necessário eliminar</w:t>
      </w:r>
      <w:r w:rsidR="008E5570">
        <w:t xml:space="preserve"> a espera nas transações do usuário</w:t>
      </w:r>
      <w:r w:rsidRPr="00DD60CF">
        <w:t>.</w:t>
      </w:r>
      <w:r w:rsidR="00A840E3">
        <w:t xml:space="preserve"> </w:t>
      </w:r>
      <w:r w:rsidR="00A840E3" w:rsidRPr="00A840E3">
        <w:t>Exi</w:t>
      </w:r>
      <w:r w:rsidR="00A840E3">
        <w:t>stem alguns inconvenientes aqui, o controle de transação externo pode tr</w:t>
      </w:r>
      <w:r w:rsidR="00A840E3" w:rsidRPr="00A840E3">
        <w:t xml:space="preserve">azer certos problemas </w:t>
      </w:r>
      <w:r w:rsidR="00A840E3">
        <w:t xml:space="preserve">com </w:t>
      </w:r>
      <w:r w:rsidR="00A840E3" w:rsidRPr="00A840E3">
        <w:t xml:space="preserve">mais </w:t>
      </w:r>
      <w:r w:rsidR="00152D92" w:rsidRPr="00A840E3">
        <w:t>facil</w:t>
      </w:r>
      <w:r w:rsidR="00152D92">
        <w:t>idade</w:t>
      </w:r>
      <w:r w:rsidR="00A840E3" w:rsidRPr="00A840E3">
        <w:t>.</w:t>
      </w:r>
    </w:p>
    <w:p w:rsidR="00ED7823" w:rsidRDefault="00ED7823" w:rsidP="00ED7823">
      <w:pPr>
        <w:pStyle w:val="Default"/>
        <w:ind w:left="1352"/>
      </w:pPr>
    </w:p>
    <w:p w:rsidR="00FC09B3" w:rsidRDefault="00B67D80" w:rsidP="004A6AC1">
      <w:pPr>
        <w:pStyle w:val="Default"/>
        <w:numPr>
          <w:ilvl w:val="0"/>
          <w:numId w:val="3"/>
        </w:numPr>
      </w:pPr>
      <w:proofErr w:type="spellStart"/>
      <w:r w:rsidRPr="00ED7823">
        <w:rPr>
          <w:b/>
          <w:i/>
        </w:rPr>
        <w:t>Concurrency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through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Scheduling</w:t>
      </w:r>
      <w:proofErr w:type="spellEnd"/>
      <w:r w:rsidRPr="00ED7823">
        <w:rPr>
          <w:b/>
          <w:i/>
        </w:rPr>
        <w:t xml:space="preserve">, </w:t>
      </w:r>
      <w:proofErr w:type="spellStart"/>
      <w:r w:rsidRPr="00ED7823">
        <w:rPr>
          <w:b/>
          <w:i/>
        </w:rPr>
        <w:t>Not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Shared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Memory</w:t>
      </w:r>
      <w:proofErr w:type="spellEnd"/>
      <w:r w:rsidRPr="00ED7823">
        <w:rPr>
          <w:b/>
          <w:i/>
        </w:rPr>
        <w:t>:</w:t>
      </w:r>
      <w:r w:rsidR="00981AC6">
        <w:t xml:space="preserve"> </w:t>
      </w:r>
      <w:r w:rsidRPr="00B67D80">
        <w:t xml:space="preserve">O </w:t>
      </w:r>
      <w:proofErr w:type="spellStart"/>
      <w:r w:rsidRPr="00B67D80">
        <w:t>VoltDB</w:t>
      </w:r>
      <w:proofErr w:type="spellEnd"/>
      <w:r w:rsidRPr="00B67D80">
        <w:t xml:space="preserve"> resolve</w:t>
      </w:r>
      <w:r>
        <w:t>u o problema de concorrência ao executar</w:t>
      </w:r>
      <w:r w:rsidRPr="00B67D80">
        <w:t xml:space="preserve"> uma coisa</w:t>
      </w:r>
      <w:r>
        <w:t xml:space="preserve"> de cada vez, usando um pipeline</w:t>
      </w:r>
      <w:r w:rsidRPr="00B67D80">
        <w:t xml:space="preserve"> single-</w:t>
      </w:r>
      <w:proofErr w:type="spellStart"/>
      <w:r w:rsidRPr="00B67D80">
        <w:t>threaded</w:t>
      </w:r>
      <w:proofErr w:type="spellEnd"/>
      <w:r w:rsidRPr="00B67D80">
        <w:t>.</w:t>
      </w:r>
      <w:r>
        <w:t xml:space="preserve"> Para utilizar processamento </w:t>
      </w:r>
      <w:proofErr w:type="spellStart"/>
      <w:r w:rsidRPr="00B67D80">
        <w:t>multi-core</w:t>
      </w:r>
      <w:proofErr w:type="spellEnd"/>
      <w:r w:rsidRPr="00B67D80">
        <w:t xml:space="preserve">, por que não simplesmente mover a abstração? Trate quatro máquinas com quatro núcleos cada, como dezesseis máquinas. Cada núcleo recebe um </w:t>
      </w:r>
      <w:r>
        <w:t>pipeline</w:t>
      </w:r>
      <w:r w:rsidRPr="00B67D80">
        <w:t xml:space="preserve"> single-</w:t>
      </w:r>
      <w:proofErr w:type="spellStart"/>
      <w:r w:rsidRPr="00B67D80">
        <w:t>threaded</w:t>
      </w:r>
      <w:proofErr w:type="spellEnd"/>
      <w:r w:rsidR="00CF085E">
        <w:t xml:space="preserve"> onde</w:t>
      </w:r>
      <w:r w:rsidRPr="00B67D80">
        <w:t xml:space="preserve"> o sistema </w:t>
      </w:r>
      <w:r w:rsidR="00CF085E">
        <w:t xml:space="preserve">é montado </w:t>
      </w:r>
      <w:r w:rsidRPr="00B67D80">
        <w:t>p</w:t>
      </w:r>
      <w:r>
        <w:t>ara geri-los de forma agregada</w:t>
      </w:r>
      <w:r w:rsidR="00CF085E">
        <w:t>,</w:t>
      </w:r>
      <w:r>
        <w:t xml:space="preserve"> e </w:t>
      </w:r>
      <w:r w:rsidR="00CF085E">
        <w:t>assim</w:t>
      </w:r>
      <w:r w:rsidRPr="00B67D80">
        <w:t xml:space="preserve"> o banco de dados pode ser esc</w:t>
      </w:r>
      <w:r>
        <w:t xml:space="preserve">alado para lotes de núcleos, </w:t>
      </w:r>
      <w:r w:rsidRPr="00B67D80">
        <w:t xml:space="preserve">lotes de nós ou ambos. </w:t>
      </w:r>
      <w:r>
        <w:t xml:space="preserve">Neste modelo </w:t>
      </w:r>
      <w:r w:rsidRPr="00B67D80">
        <w:t xml:space="preserve">não há estruturas de dados </w:t>
      </w:r>
      <w:r>
        <w:t xml:space="preserve">simultâneos, </w:t>
      </w:r>
      <w:proofErr w:type="spellStart"/>
      <w:r w:rsidR="008E3BD4">
        <w:t>lock</w:t>
      </w:r>
      <w:r>
        <w:t>s</w:t>
      </w:r>
      <w:proofErr w:type="spellEnd"/>
      <w:r>
        <w:t xml:space="preserve"> ou outras sincronizações</w:t>
      </w:r>
      <w:r w:rsidR="00E3725B">
        <w:t xml:space="preserve"> pesadas</w:t>
      </w:r>
      <w:r w:rsidRPr="00B67D80">
        <w:t xml:space="preserve"> na camada d</w:t>
      </w:r>
      <w:r w:rsidR="003C4048">
        <w:t>o</w:t>
      </w:r>
      <w:r w:rsidRPr="00B67D80">
        <w:t xml:space="preserve"> gerenciamento de dados. </w:t>
      </w:r>
      <w:r>
        <w:t>Para manter os pipelines completos,</w:t>
      </w:r>
      <w:r w:rsidRPr="00B67D80">
        <w:t xml:space="preserve"> </w:t>
      </w:r>
      <w:proofErr w:type="spellStart"/>
      <w:r w:rsidRPr="00B67D80">
        <w:t>VoltDB</w:t>
      </w:r>
      <w:proofErr w:type="spellEnd"/>
      <w:r w:rsidRPr="00B67D80">
        <w:t xml:space="preserve"> </w:t>
      </w:r>
      <w:r>
        <w:t>vai particionando</w:t>
      </w:r>
      <w:r w:rsidRPr="00B67D80">
        <w:t xml:space="preserve"> </w:t>
      </w:r>
      <w:r w:rsidR="004506EF">
        <w:t xml:space="preserve">os </w:t>
      </w:r>
      <w:r w:rsidRPr="00B67D80">
        <w:t xml:space="preserve">dados. Digamos que um aplicativo de finanças é dividido pelo símbolo </w:t>
      </w:r>
      <w:proofErr w:type="spellStart"/>
      <w:r w:rsidRPr="00B67D80">
        <w:t>ticker</w:t>
      </w:r>
      <w:proofErr w:type="spellEnd"/>
      <w:r w:rsidRPr="00B67D80">
        <w:t>; agora todas as operações em "MSFT" pode</w:t>
      </w:r>
      <w:r>
        <w:t>m</w:t>
      </w:r>
      <w:r w:rsidRPr="00B67D80">
        <w:t xml:space="preserve"> ser dirigid</w:t>
      </w:r>
      <w:r>
        <w:t>as</w:t>
      </w:r>
      <w:r w:rsidRPr="00B67D80">
        <w:t xml:space="preserve"> para o </w:t>
      </w:r>
      <w:r>
        <w:t>pipeline</w:t>
      </w:r>
      <w:r w:rsidRPr="00B67D80">
        <w:t xml:space="preserve"> apropriado. Se um aplicativo é dividido pelo cliente, uma operação em dados de um cliente específico pode </w:t>
      </w:r>
      <w:r w:rsidR="00D34CB5">
        <w:t xml:space="preserve">ser </w:t>
      </w:r>
      <w:r w:rsidR="00ED1F91">
        <w:t>encaminhada</w:t>
      </w:r>
      <w:r w:rsidR="00D34CB5">
        <w:t xml:space="preserve"> facilmente ao pipeline correto. Também é possível operar os</w:t>
      </w:r>
      <w:r w:rsidRPr="00B67D80">
        <w:t xml:space="preserve"> dados através de </w:t>
      </w:r>
      <w:r w:rsidR="00D34CB5">
        <w:t>pipelines</w:t>
      </w:r>
      <w:r w:rsidRPr="00B67D80">
        <w:t xml:space="preserve">, quebrando o trabalho em pedaços por </w:t>
      </w:r>
      <w:r w:rsidR="00D34CB5">
        <w:t>pipeline</w:t>
      </w:r>
      <w:r w:rsidRPr="00B67D80">
        <w:t xml:space="preserve"> e </w:t>
      </w:r>
      <w:r w:rsidR="00ED1F91">
        <w:t xml:space="preserve">fazendo o </w:t>
      </w:r>
      <w:r w:rsidRPr="00B67D80">
        <w:t xml:space="preserve">processamento de resultados por </w:t>
      </w:r>
      <w:r w:rsidR="00D34CB5">
        <w:t>pipeline em resultados globais.</w:t>
      </w:r>
      <w:r w:rsidRPr="00B67D80">
        <w:t> </w:t>
      </w:r>
      <w:proofErr w:type="spellStart"/>
      <w:r w:rsidRPr="00B67D80">
        <w:t>VoltDB</w:t>
      </w:r>
      <w:proofErr w:type="spellEnd"/>
      <w:r w:rsidRPr="00B67D80">
        <w:t xml:space="preserve"> chama isso de "simultaneidade atrav</w:t>
      </w:r>
      <w:r w:rsidR="00ED1F91">
        <w:t xml:space="preserve">és de agendamento." </w:t>
      </w:r>
      <w:r w:rsidR="006925DA">
        <w:t>Ne</w:t>
      </w:r>
      <w:r w:rsidR="00ED1F91">
        <w:t>sta abordagem</w:t>
      </w:r>
      <w:r w:rsidRPr="00B67D80">
        <w:t xml:space="preserve"> ainda</w:t>
      </w:r>
      <w:r w:rsidR="00ED1F91">
        <w:t xml:space="preserve"> </w:t>
      </w:r>
      <w:r w:rsidR="006925DA">
        <w:t>há</w:t>
      </w:r>
      <w:r w:rsidRPr="00B67D80">
        <w:t xml:space="preserve"> linhas e </w:t>
      </w:r>
      <w:proofErr w:type="spellStart"/>
      <w:r w:rsidR="006925DA">
        <w:t>locks</w:t>
      </w:r>
      <w:proofErr w:type="spellEnd"/>
      <w:r w:rsidRPr="00B67D80">
        <w:t xml:space="preserve"> no sistema, principalmente para apoiar as operações de redes e programação, mas toda a lógica de SQL e procedimento de Java é single-</w:t>
      </w:r>
      <w:proofErr w:type="spellStart"/>
      <w:r w:rsidRPr="00B67D80">
        <w:t>threaded</w:t>
      </w:r>
      <w:proofErr w:type="spellEnd"/>
      <w:r w:rsidRPr="00B67D80">
        <w:t xml:space="preserve"> e extremamente rápido. </w:t>
      </w:r>
      <w:r w:rsidR="008E3BD4">
        <w:t>O</w:t>
      </w:r>
      <w:r w:rsidRPr="00B67D80">
        <w:t xml:space="preserve">s </w:t>
      </w:r>
      <w:proofErr w:type="spellStart"/>
      <w:r w:rsidR="008E3BD4">
        <w:t>lock</w:t>
      </w:r>
      <w:r w:rsidRPr="00B67D80">
        <w:t>s</w:t>
      </w:r>
      <w:proofErr w:type="spellEnd"/>
      <w:r w:rsidRPr="00B67D80">
        <w:t xml:space="preserve"> estão lá para agendar coisas que são de baixa contenção; eles protegem</w:t>
      </w:r>
      <w:r w:rsidR="006925DA">
        <w:t xml:space="preserve"> pequenas</w:t>
      </w:r>
      <w:r w:rsidR="00D9775B">
        <w:t xml:space="preserve"> </w:t>
      </w:r>
      <w:r w:rsidRPr="00B67D80">
        <w:t>estruturas de dados</w:t>
      </w:r>
      <w:r w:rsidR="006925DA">
        <w:t xml:space="preserve"> agendadas</w:t>
      </w:r>
      <w:r w:rsidRPr="00B67D80">
        <w:t xml:space="preserve">, </w:t>
      </w:r>
      <w:r w:rsidR="008E3BD4">
        <w:t>ao invés</w:t>
      </w:r>
      <w:r w:rsidRPr="00B67D80">
        <w:t xml:space="preserve"> de dados do usuário para uma transação.</w:t>
      </w:r>
    </w:p>
    <w:p w:rsidR="00ED7823" w:rsidRPr="00B67D80" w:rsidRDefault="00ED7823" w:rsidP="00ED7823">
      <w:pPr>
        <w:pStyle w:val="Default"/>
        <w:ind w:left="1352"/>
      </w:pPr>
    </w:p>
    <w:p w:rsidR="00FC09B3" w:rsidRDefault="0049552B" w:rsidP="00790166">
      <w:pPr>
        <w:pStyle w:val="Default"/>
        <w:numPr>
          <w:ilvl w:val="0"/>
          <w:numId w:val="3"/>
        </w:numPr>
      </w:pPr>
      <w:proofErr w:type="spellStart"/>
      <w:r w:rsidRPr="00ED7823">
        <w:rPr>
          <w:b/>
          <w:i/>
        </w:rPr>
        <w:t>Modern</w:t>
      </w:r>
      <w:proofErr w:type="spellEnd"/>
      <w:r w:rsidRPr="00ED7823">
        <w:rPr>
          <w:b/>
          <w:i/>
        </w:rPr>
        <w:t xml:space="preserve"> Disk </w:t>
      </w:r>
      <w:proofErr w:type="spellStart"/>
      <w:r w:rsidRPr="00ED7823">
        <w:rPr>
          <w:b/>
          <w:i/>
        </w:rPr>
        <w:t>Persistence</w:t>
      </w:r>
      <w:proofErr w:type="spellEnd"/>
      <w:r w:rsidRPr="00ED7823">
        <w:rPr>
          <w:b/>
          <w:i/>
        </w:rPr>
        <w:t>:</w:t>
      </w:r>
      <w:r>
        <w:t xml:space="preserve">  </w:t>
      </w:r>
      <w:proofErr w:type="spellStart"/>
      <w:r>
        <w:t>VoltDB</w:t>
      </w:r>
      <w:proofErr w:type="spellEnd"/>
      <w:r>
        <w:t xml:space="preserve"> tem necessidade de persistência em disco para estar pronto para o mercado empresarial. Para começar, </w:t>
      </w:r>
      <w:proofErr w:type="spellStart"/>
      <w:r>
        <w:t>VoltDB</w:t>
      </w:r>
      <w:proofErr w:type="spellEnd"/>
      <w:r>
        <w:t xml:space="preserve"> mal lê a partir do disco, </w:t>
      </w:r>
      <w:r w:rsidR="00D450C7">
        <w:t xml:space="preserve">assim grande parte da </w:t>
      </w:r>
      <w:r>
        <w:t>carga de trabalho de um sistema tradicional é removid</w:t>
      </w:r>
      <w:r w:rsidR="00D450C7">
        <w:t>a</w:t>
      </w:r>
      <w:r>
        <w:t xml:space="preserve">. Em segundo lugar, o IO de disco do </w:t>
      </w:r>
      <w:proofErr w:type="spellStart"/>
      <w:r>
        <w:t>VoltDB</w:t>
      </w:r>
      <w:proofErr w:type="spellEnd"/>
      <w:r>
        <w:t xml:space="preserve"> é quase 100% de anexação só de </w:t>
      </w:r>
      <w:r w:rsidR="00D450C7">
        <w:t>escritas</w:t>
      </w:r>
      <w:r>
        <w:t xml:space="preserve"> streaming. Mesmo discos giratórios podem sustentar alta taxa de transferência de gravação, quando usado desta forma. Em terceiro lugar, IO de disco é quase totalmente paralela à carga de trabalho operacional. O sistema é projetado para quase nunca bloquear a sincronização de disco. Isto é conseguido através de dois mecanismos: </w:t>
      </w:r>
      <w:r w:rsidRPr="0049552B">
        <w:t xml:space="preserve">background snapshots </w:t>
      </w:r>
      <w:r>
        <w:t xml:space="preserve">e </w:t>
      </w:r>
      <w:proofErr w:type="spellStart"/>
      <w:r w:rsidRPr="0049552B">
        <w:t>inter-snapshot</w:t>
      </w:r>
      <w:proofErr w:type="spellEnd"/>
      <w:r w:rsidRPr="0049552B">
        <w:t xml:space="preserve"> </w:t>
      </w:r>
      <w:proofErr w:type="spellStart"/>
      <w:r w:rsidRPr="0049552B">
        <w:t>logical</w:t>
      </w:r>
      <w:proofErr w:type="spellEnd"/>
      <w:r w:rsidRPr="0049552B">
        <w:t xml:space="preserve"> </w:t>
      </w:r>
      <w:proofErr w:type="spellStart"/>
      <w:r w:rsidRPr="0049552B">
        <w:t>logging</w:t>
      </w:r>
      <w:proofErr w:type="spellEnd"/>
      <w:r w:rsidRPr="0049552B">
        <w:t>.</w:t>
      </w:r>
      <w:r>
        <w:t xml:space="preserve"> </w:t>
      </w:r>
      <w:proofErr w:type="spellStart"/>
      <w:r>
        <w:t>VoltDB</w:t>
      </w:r>
      <w:proofErr w:type="spellEnd"/>
      <w:r>
        <w:t xml:space="preserve"> </w:t>
      </w:r>
      <w:r w:rsidRPr="0049552B">
        <w:t xml:space="preserve">background snapshots </w:t>
      </w:r>
      <w:r>
        <w:t>é transacional e serializa os dados em disco em um único</w:t>
      </w:r>
      <w:r w:rsidR="00BB47C0">
        <w:t>,</w:t>
      </w:r>
      <w:r>
        <w:t xml:space="preserve"> ‘</w:t>
      </w:r>
      <w:proofErr w:type="spellStart"/>
      <w:r w:rsidRPr="0049552B">
        <w:t>logical</w:t>
      </w:r>
      <w:proofErr w:type="spellEnd"/>
      <w:r w:rsidRPr="0049552B">
        <w:t xml:space="preserve"> point-in-time</w:t>
      </w:r>
      <w:r>
        <w:t>’</w:t>
      </w:r>
      <w:r w:rsidRPr="0049552B">
        <w:t xml:space="preserve">, </w:t>
      </w:r>
      <w:r>
        <w:t>‘</w:t>
      </w:r>
      <w:r w:rsidRPr="0049552B">
        <w:t>cluster-</w:t>
      </w:r>
      <w:proofErr w:type="spellStart"/>
      <w:r w:rsidRPr="0049552B">
        <w:t>wide</w:t>
      </w:r>
      <w:proofErr w:type="spellEnd"/>
      <w:r>
        <w:t xml:space="preserve">’. Eles </w:t>
      </w:r>
      <w:r w:rsidR="00BB47C0">
        <w:t>prosseguem</w:t>
      </w:r>
      <w:r>
        <w:t xml:space="preserve"> </w:t>
      </w:r>
      <w:r w:rsidR="00BB47C0">
        <w:t>n</w:t>
      </w:r>
      <w:r>
        <w:t xml:space="preserve">a velocidade do disco; um disco mais lento terá menos </w:t>
      </w:r>
      <w:r w:rsidRPr="0049552B">
        <w:t>snapshots</w:t>
      </w:r>
      <w:r>
        <w:t xml:space="preserve"> por hora. Eles também não </w:t>
      </w:r>
      <w:r w:rsidR="00BB47C0">
        <w:t>bloqueiam</w:t>
      </w:r>
      <w:r>
        <w:t xml:space="preserve"> o trabalho operacional em curso</w:t>
      </w:r>
      <w:r w:rsidR="00BB47C0">
        <w:t>.</w:t>
      </w:r>
      <w:r w:rsidR="00790166">
        <w:t xml:space="preserve"> </w:t>
      </w:r>
      <w:r>
        <w:t xml:space="preserve">Um registro lógico de todas as operações de gravação é transmitido para o disco. Se um cluster inteiro falhar, o </w:t>
      </w:r>
      <w:r w:rsidR="00790166">
        <w:t>snapshot</w:t>
      </w:r>
      <w:r>
        <w:t xml:space="preserve"> mais recente é recarregado, seguido por uma repetição do log lógico para trazer o cluster de volta para o ponto de falha. Este log lógico tem uma enorme vantagem sobre o rendimento </w:t>
      </w:r>
      <w:r w:rsidR="00790166">
        <w:t xml:space="preserve">de </w:t>
      </w:r>
      <w:r>
        <w:t>logs binários, em parte porque ela é limitada em tamanho, mas principalmente porque IO de disco pode começar</w:t>
      </w:r>
      <w:r w:rsidR="00790166">
        <w:t xml:space="preserve"> antes do trabalho operacional ser</w:t>
      </w:r>
      <w:r>
        <w:t xml:space="preserve"> iniciado. Combinado com um </w:t>
      </w:r>
      <w:r>
        <w:lastRenderedPageBreak/>
        <w:t xml:space="preserve">grupo de </w:t>
      </w:r>
      <w:r w:rsidR="00790166">
        <w:t>“</w:t>
      </w:r>
      <w:proofErr w:type="spellStart"/>
      <w:r w:rsidR="00790166" w:rsidRPr="00790166">
        <w:t>commit</w:t>
      </w:r>
      <w:proofErr w:type="spellEnd"/>
      <w:r w:rsidR="00790166" w:rsidRPr="00790166">
        <w:t xml:space="preserve"> </w:t>
      </w:r>
      <w:proofErr w:type="spellStart"/>
      <w:r w:rsidR="00790166" w:rsidRPr="00790166">
        <w:t>mechanism</w:t>
      </w:r>
      <w:proofErr w:type="spellEnd"/>
      <w:r w:rsidR="00790166">
        <w:t>”</w:t>
      </w:r>
      <w:r>
        <w:t>, o registo</w:t>
      </w:r>
      <w:r w:rsidR="00BB47C0">
        <w:t xml:space="preserve"> </w:t>
      </w:r>
      <w:r w:rsidR="00790166">
        <w:t>(</w:t>
      </w:r>
      <w:r w:rsidR="00BB47C0">
        <w:t>e</w:t>
      </w:r>
      <w:r w:rsidR="00790166">
        <w:t>scrita)</w:t>
      </w:r>
      <w:r>
        <w:t xml:space="preserve"> d</w:t>
      </w:r>
      <w:r w:rsidR="00BB47C0">
        <w:t>o</w:t>
      </w:r>
      <w:r>
        <w:t xml:space="preserve"> </w:t>
      </w:r>
      <w:proofErr w:type="spellStart"/>
      <w:r>
        <w:t>VoltDB</w:t>
      </w:r>
      <w:proofErr w:type="spellEnd"/>
      <w:r>
        <w:t xml:space="preserve"> </w:t>
      </w:r>
      <w:proofErr w:type="spellStart"/>
      <w:r>
        <w:t>é</w:t>
      </w:r>
      <w:proofErr w:type="spellEnd"/>
      <w:r>
        <w:t xml:space="preserve"> notavelmente</w:t>
      </w:r>
      <w:r w:rsidR="00BB47C0">
        <w:t xml:space="preserve"> de</w:t>
      </w:r>
      <w:r>
        <w:t xml:space="preserve"> baixo impacto, permitindo milhões de gravações por segundo, por nó com persistência disco síncrona.</w:t>
      </w:r>
    </w:p>
    <w:p w:rsidR="00ED7823" w:rsidRDefault="00ED7823" w:rsidP="00ED7823">
      <w:pPr>
        <w:pStyle w:val="Default"/>
        <w:ind w:left="1352"/>
      </w:pPr>
    </w:p>
    <w:p w:rsidR="008711C6" w:rsidRDefault="008711C6" w:rsidP="008711C6">
      <w:pPr>
        <w:pStyle w:val="Default"/>
        <w:numPr>
          <w:ilvl w:val="0"/>
          <w:numId w:val="3"/>
        </w:numPr>
      </w:pPr>
      <w:r w:rsidRPr="00ED7823">
        <w:rPr>
          <w:b/>
          <w:i/>
        </w:rPr>
        <w:t xml:space="preserve">High </w:t>
      </w:r>
      <w:proofErr w:type="spellStart"/>
      <w:r w:rsidRPr="00ED7823">
        <w:rPr>
          <w:b/>
          <w:i/>
        </w:rPr>
        <w:t>Availability</w:t>
      </w:r>
      <w:proofErr w:type="spellEnd"/>
      <w:r w:rsidRPr="00ED7823">
        <w:rPr>
          <w:b/>
          <w:i/>
        </w:rPr>
        <w:t xml:space="preserve"> &amp; </w:t>
      </w:r>
      <w:proofErr w:type="spellStart"/>
      <w:r w:rsidRPr="00ED7823">
        <w:rPr>
          <w:b/>
          <w:i/>
        </w:rPr>
        <w:t>Leveraging</w:t>
      </w:r>
      <w:proofErr w:type="spellEnd"/>
      <w:r w:rsidRPr="00ED7823">
        <w:rPr>
          <w:b/>
          <w:i/>
        </w:rPr>
        <w:t xml:space="preserve"> </w:t>
      </w:r>
      <w:proofErr w:type="spellStart"/>
      <w:r w:rsidRPr="00ED7823">
        <w:rPr>
          <w:b/>
          <w:i/>
        </w:rPr>
        <w:t>Determinism</w:t>
      </w:r>
      <w:proofErr w:type="spellEnd"/>
      <w:r w:rsidRPr="00ED7823">
        <w:rPr>
          <w:b/>
          <w:i/>
        </w:rPr>
        <w:t>:</w:t>
      </w:r>
      <w:r w:rsidRPr="008711C6">
        <w:t xml:space="preserve"> </w:t>
      </w:r>
      <w:r>
        <w:t xml:space="preserve">Enquanto persistência em disco é grande, em um paralelo, em um cluster </w:t>
      </w:r>
      <w:proofErr w:type="spellStart"/>
      <w:r w:rsidRPr="008711C6">
        <w:t>shared-nothing</w:t>
      </w:r>
      <w:proofErr w:type="spellEnd"/>
      <w:r>
        <w:t xml:space="preserve">, é imperativo manter os dados em mais de um lugar. A alta disponibilidade é a promessa que </w:t>
      </w:r>
      <w:proofErr w:type="spellStart"/>
      <w:r>
        <w:t>VoltDB</w:t>
      </w:r>
      <w:proofErr w:type="spellEnd"/>
      <w:r>
        <w:t xml:space="preserve"> continuará a ser executado em face </w:t>
      </w:r>
      <w:r w:rsidR="00F638F9">
        <w:t>de</w:t>
      </w:r>
      <w:r>
        <w:t xml:space="preserve"> muitas falhas de hardware e de rede comum. Através da replicação, </w:t>
      </w:r>
      <w:proofErr w:type="spellStart"/>
      <w:r>
        <w:t>VoltDB</w:t>
      </w:r>
      <w:proofErr w:type="spellEnd"/>
      <w:r>
        <w:t xml:space="preserve"> alcança alta disponibilidade e segurança de dados adicionais. O método típico de replicação em clusters </w:t>
      </w:r>
      <w:proofErr w:type="spellStart"/>
      <w:r w:rsidRPr="008711C6">
        <w:t>shared-nothing</w:t>
      </w:r>
      <w:proofErr w:type="spellEnd"/>
      <w:r w:rsidRPr="008711C6">
        <w:t xml:space="preserve"> </w:t>
      </w:r>
      <w:r>
        <w:t xml:space="preserve">é a utilização de um nó mestre e um ou mais nós de réplica. As alterações são </w:t>
      </w:r>
      <w:r w:rsidR="00F638F9">
        <w:t>aplicadas</w:t>
      </w:r>
      <w:r>
        <w:t xml:space="preserve"> pela primeira vez para o mestre, em seguida, </w:t>
      </w:r>
      <w:r w:rsidR="00F638F9">
        <w:t xml:space="preserve">é enviada de forma </w:t>
      </w:r>
      <w:r>
        <w:t>síncrona ou assíncrona para a</w:t>
      </w:r>
      <w:r w:rsidR="00F638F9">
        <w:t>(s)</w:t>
      </w:r>
      <w:r>
        <w:t xml:space="preserve"> réplica(s). Esta abordagem tem várias desvantagens</w:t>
      </w:r>
      <w:r w:rsidR="00F638F9">
        <w:t>:</w:t>
      </w:r>
      <w:r>
        <w:t xml:space="preserve"> Se a replicação é síncrona, os custos de latência adicionais são adicionados por replicação. Se a replicação é assíncrona, os dados podem ser perdidos quando o mestre falhar. </w:t>
      </w:r>
      <w:proofErr w:type="spellStart"/>
      <w:r>
        <w:t>VoltDB</w:t>
      </w:r>
      <w:proofErr w:type="spellEnd"/>
      <w:r>
        <w:t xml:space="preserve"> usa replicação síncrona, sem a sobrecarga de latência. Ele faz isso por ser um pouco não convencional. </w:t>
      </w:r>
      <w:r w:rsidR="00F638F9">
        <w:t>Já que</w:t>
      </w:r>
      <w:r>
        <w:t xml:space="preserve"> todas as operações (transações)</w:t>
      </w:r>
      <w:r w:rsidR="00F638F9">
        <w:t xml:space="preserve"> executadas</w:t>
      </w:r>
      <w:r>
        <w:t xml:space="preserve"> </w:t>
      </w:r>
      <w:r w:rsidR="00F638F9">
        <w:t>no</w:t>
      </w:r>
      <w:r>
        <w:t xml:space="preserve"> </w:t>
      </w:r>
      <w:proofErr w:type="spellStart"/>
      <w:r>
        <w:t>VoltDB</w:t>
      </w:r>
      <w:proofErr w:type="spellEnd"/>
      <w:r>
        <w:t xml:space="preserve"> são </w:t>
      </w:r>
      <w:proofErr w:type="spellStart"/>
      <w:r>
        <w:t>auto-suficientes</w:t>
      </w:r>
      <w:proofErr w:type="spellEnd"/>
      <w:r>
        <w:t xml:space="preserve"> e </w:t>
      </w:r>
      <w:r w:rsidR="008F580C">
        <w:t>deterministas</w:t>
      </w:r>
      <w:r>
        <w:t>, é suficiente simplesmente replicar uma lista ordenada de operações</w:t>
      </w:r>
      <w:r w:rsidR="008F580C">
        <w:t xml:space="preserve"> à serem executadas</w:t>
      </w:r>
      <w:r>
        <w:t xml:space="preserve">, e deixar que cada réplica faça o mesmo trabalho. Todas as réplicas fazendo o mesmo trabalho na mesma ordem, ao mesmo tempo em paralelo. As respostas são enviadas para o cliente quando todas as réplicas confirmam a conclusão. </w:t>
      </w:r>
      <w:proofErr w:type="spellStart"/>
      <w:r>
        <w:t>VoltDB</w:t>
      </w:r>
      <w:proofErr w:type="spellEnd"/>
      <w:r>
        <w:t xml:space="preserve"> garante que as operações são deterministas e estado da réplica é idêntica em várias formas, incluindo </w:t>
      </w:r>
      <w:proofErr w:type="spellStart"/>
      <w:r>
        <w:t>hash</w:t>
      </w:r>
      <w:proofErr w:type="spellEnd"/>
      <w:r>
        <w:t xml:space="preserve"> distribuída de mutação de dados. Replica </w:t>
      </w:r>
      <w:proofErr w:type="spellStart"/>
      <w:r>
        <w:t>mastership</w:t>
      </w:r>
      <w:proofErr w:type="spellEnd"/>
      <w:r>
        <w:t xml:space="preserve"> implica apenas uma réplica dentro de um conjunto de réplicas é responsável por ordenar as gravações deterministas. A falha do nó irá desencadear uma detecção de falhas e um mecanismo de resolução que </w:t>
      </w:r>
      <w:proofErr w:type="spellStart"/>
      <w:r>
        <w:t>re-elege</w:t>
      </w:r>
      <w:proofErr w:type="spellEnd"/>
      <w:r>
        <w:t xml:space="preserve"> mestres para todos os conjuntos de réplicas. </w:t>
      </w:r>
    </w:p>
    <w:p w:rsidR="00B5077B" w:rsidRDefault="00B5077B" w:rsidP="00B5077B">
      <w:pPr>
        <w:pStyle w:val="Default"/>
        <w:ind w:left="1125"/>
      </w:pPr>
    </w:p>
    <w:p w:rsidR="00B5077B" w:rsidRDefault="00B5077B" w:rsidP="00B5077B">
      <w:pPr>
        <w:pStyle w:val="Default"/>
        <w:ind w:left="1125"/>
      </w:pPr>
    </w:p>
    <w:p w:rsidR="00B5077B" w:rsidRDefault="00B5077B" w:rsidP="00ED0D41">
      <w:pPr>
        <w:pStyle w:val="Default"/>
        <w:numPr>
          <w:ilvl w:val="0"/>
          <w:numId w:val="2"/>
        </w:numPr>
        <w:outlineLvl w:val="1"/>
        <w:rPr>
          <w:b/>
          <w:sz w:val="28"/>
          <w:szCs w:val="28"/>
        </w:rPr>
      </w:pPr>
      <w:bookmarkStart w:id="3" w:name="_Toc455586815"/>
      <w:r w:rsidRPr="00ED7823">
        <w:rPr>
          <w:b/>
          <w:sz w:val="28"/>
          <w:szCs w:val="28"/>
        </w:rPr>
        <w:t>Instalação</w:t>
      </w:r>
      <w:bookmarkEnd w:id="3"/>
    </w:p>
    <w:p w:rsidR="001822C7" w:rsidRPr="00ED7823" w:rsidRDefault="001822C7" w:rsidP="001822C7">
      <w:pPr>
        <w:pStyle w:val="Default"/>
        <w:ind w:left="1068"/>
        <w:rPr>
          <w:b/>
          <w:sz w:val="28"/>
          <w:szCs w:val="28"/>
        </w:rPr>
      </w:pPr>
    </w:p>
    <w:p w:rsidR="00E43158" w:rsidRPr="001822C7" w:rsidRDefault="00E43158" w:rsidP="001822C7">
      <w:pPr>
        <w:pStyle w:val="Default"/>
        <w:ind w:left="1428"/>
        <w:rPr>
          <w:b/>
          <w:i/>
        </w:rPr>
      </w:pPr>
      <w:r w:rsidRPr="001822C7">
        <w:rPr>
          <w:b/>
          <w:i/>
        </w:rPr>
        <w:t>Sistema Operacional e Requisitos de Software</w:t>
      </w:r>
    </w:p>
    <w:p w:rsidR="00E43158" w:rsidRDefault="00655CB4" w:rsidP="00E43158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Sistema </w:t>
      </w:r>
      <w:proofErr w:type="spellStart"/>
      <w:r>
        <w:rPr>
          <w:lang w:val="en-US"/>
        </w:rPr>
        <w:t>Operacional</w:t>
      </w:r>
      <w:proofErr w:type="spellEnd"/>
    </w:p>
    <w:p w:rsidR="00E43158" w:rsidRPr="00E43158" w:rsidRDefault="00E43158" w:rsidP="001822C7">
      <w:pPr>
        <w:pStyle w:val="Default"/>
        <w:ind w:firstLine="708"/>
        <w:rPr>
          <w:lang w:val="en-US"/>
        </w:rPr>
      </w:pPr>
      <w:proofErr w:type="spellStart"/>
      <w:r w:rsidRPr="00E43158">
        <w:rPr>
          <w:lang w:val="en-US"/>
        </w:rPr>
        <w:t>VoltDB</w:t>
      </w:r>
      <w:proofErr w:type="spellEnd"/>
      <w:r w:rsidRPr="00E43158">
        <w:rPr>
          <w:lang w:val="en-US"/>
        </w:rPr>
        <w:t xml:space="preserve"> requires a 64-bit Linux-based operating system. Kits are built and</w:t>
      </w:r>
      <w:r>
        <w:rPr>
          <w:lang w:val="en-US"/>
        </w:rPr>
        <w:t xml:space="preserve"> </w:t>
      </w:r>
      <w:r w:rsidRPr="00E43158">
        <w:rPr>
          <w:lang w:val="en-US"/>
        </w:rPr>
        <w:t>qualified on the following platforms:</w:t>
      </w:r>
      <w:r>
        <w:rPr>
          <w:lang w:val="en-US"/>
        </w:rPr>
        <w:t xml:space="preserve"> </w:t>
      </w:r>
      <w:r w:rsidRPr="00E43158">
        <w:rPr>
          <w:lang w:val="en-US"/>
        </w:rPr>
        <w:t xml:space="preserve"> CentOS version 6.6 or later, including 7.0 Red Hat (RHEL) version 6.6 or later, including 7.0 Ubuntu versions 12.04 and 14.04</w:t>
      </w:r>
      <w:r>
        <w:rPr>
          <w:lang w:val="en-US"/>
        </w:rPr>
        <w:t xml:space="preserve"> </w:t>
      </w:r>
      <w:r w:rsidRPr="00E43158">
        <w:rPr>
          <w:lang w:val="en-US"/>
        </w:rPr>
        <w:t>Development builds are also available fo</w:t>
      </w:r>
      <w:r w:rsidR="00895B78">
        <w:rPr>
          <w:lang w:val="en-US"/>
        </w:rPr>
        <w:t>r Macintosh OS X 10.9 and later</w:t>
      </w:r>
      <w:r w:rsidRPr="00E43158">
        <w:rPr>
          <w:lang w:val="en-US"/>
        </w:rPr>
        <w:t>.</w:t>
      </w:r>
    </w:p>
    <w:p w:rsidR="00E43158" w:rsidRDefault="00E43158" w:rsidP="00E43158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CPU</w:t>
      </w:r>
      <w:r w:rsidRPr="00E43158">
        <w:rPr>
          <w:lang w:val="en-US"/>
        </w:rPr>
        <w:t xml:space="preserve"> </w:t>
      </w:r>
    </w:p>
    <w:p w:rsidR="00E43158" w:rsidRDefault="00E43158" w:rsidP="00E43158">
      <w:pPr>
        <w:pStyle w:val="Default"/>
        <w:rPr>
          <w:lang w:val="en-US"/>
        </w:rPr>
      </w:pPr>
      <w:r>
        <w:rPr>
          <w:lang w:val="en-US"/>
        </w:rPr>
        <w:t xml:space="preserve">                   </w:t>
      </w:r>
      <w:r w:rsidR="00895B78">
        <w:rPr>
          <w:lang w:val="en-US"/>
        </w:rPr>
        <w:t>Dual core</w:t>
      </w:r>
      <w:r w:rsidRPr="00E43158">
        <w:rPr>
          <w:lang w:val="en-US"/>
        </w:rPr>
        <w:t xml:space="preserve"> x86_64 processor 64 bit 1.6 GHz</w:t>
      </w:r>
      <w:r>
        <w:rPr>
          <w:lang w:val="en-US"/>
        </w:rPr>
        <w:t xml:space="preserve"> </w:t>
      </w:r>
    </w:p>
    <w:p w:rsidR="00895B78" w:rsidRPr="00895B78" w:rsidRDefault="00895B78" w:rsidP="00895B78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Memoria</w:t>
      </w:r>
    </w:p>
    <w:p w:rsidR="00E43158" w:rsidRPr="00E43158" w:rsidRDefault="00E43158" w:rsidP="00E43158">
      <w:pPr>
        <w:pStyle w:val="Default"/>
        <w:rPr>
          <w:lang w:val="en-US"/>
        </w:rPr>
      </w:pPr>
      <w:r>
        <w:rPr>
          <w:lang w:val="en-US"/>
        </w:rPr>
        <w:t xml:space="preserve">                    </w:t>
      </w:r>
      <w:r w:rsidR="00895B78">
        <w:rPr>
          <w:lang w:val="en-US"/>
        </w:rPr>
        <w:t xml:space="preserve">4 </w:t>
      </w:r>
      <w:proofErr w:type="spellStart"/>
      <w:r w:rsidR="00895B78">
        <w:rPr>
          <w:lang w:val="en-US"/>
        </w:rPr>
        <w:t>Gbytes</w:t>
      </w:r>
      <w:proofErr w:type="spellEnd"/>
    </w:p>
    <w:p w:rsidR="00E43158" w:rsidRDefault="00895B78" w:rsidP="00E43158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>Java</w:t>
      </w:r>
    </w:p>
    <w:p w:rsidR="00E43158" w:rsidRPr="00E43158" w:rsidRDefault="00E43158" w:rsidP="00E43158">
      <w:pPr>
        <w:pStyle w:val="Default"/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E43158">
        <w:rPr>
          <w:lang w:val="en-US"/>
        </w:rPr>
        <w:t>VoltDB</w:t>
      </w:r>
      <w:proofErr w:type="spellEnd"/>
      <w:r w:rsidRPr="00E43158">
        <w:rPr>
          <w:lang w:val="en-US"/>
        </w:rPr>
        <w:t xml:space="preserve"> Server: Java </w:t>
      </w:r>
      <w:proofErr w:type="gramStart"/>
      <w:r w:rsidRPr="00E43158">
        <w:rPr>
          <w:lang w:val="en-US"/>
        </w:rPr>
        <w:t>8</w:t>
      </w:r>
      <w:r>
        <w:rPr>
          <w:lang w:val="en-US"/>
        </w:rPr>
        <w:t xml:space="preserve">  </w:t>
      </w:r>
      <w:r w:rsidRPr="00E43158">
        <w:rPr>
          <w:lang w:val="en-US"/>
        </w:rPr>
        <w:t>Java</w:t>
      </w:r>
      <w:proofErr w:type="gramEnd"/>
      <w:r w:rsidRPr="00E43158">
        <w:rPr>
          <w:lang w:val="en-US"/>
        </w:rPr>
        <w:t xml:space="preserve"> and JDBC Client: Java 7 or 8</w:t>
      </w:r>
    </w:p>
    <w:p w:rsidR="00E43158" w:rsidRDefault="00895B78" w:rsidP="00E43158">
      <w:pPr>
        <w:pStyle w:val="Defaul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de Software</w:t>
      </w:r>
    </w:p>
    <w:p w:rsidR="00E43158" w:rsidRPr="00E43158" w:rsidRDefault="00E43158" w:rsidP="00E43158">
      <w:pPr>
        <w:pStyle w:val="Default"/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 w:rsidRPr="00E43158">
        <w:rPr>
          <w:lang w:val="en-US"/>
        </w:rPr>
        <w:t>NTP5</w:t>
      </w:r>
      <w:r>
        <w:rPr>
          <w:lang w:val="en-US"/>
        </w:rPr>
        <w:t xml:space="preserve">  </w:t>
      </w:r>
      <w:r w:rsidRPr="00E43158">
        <w:rPr>
          <w:lang w:val="en-US"/>
        </w:rPr>
        <w:t>Python</w:t>
      </w:r>
      <w:proofErr w:type="gramEnd"/>
      <w:r w:rsidRPr="00E43158">
        <w:rPr>
          <w:lang w:val="en-US"/>
        </w:rPr>
        <w:t xml:space="preserve"> 2.6 or later release of 2.x</w:t>
      </w:r>
    </w:p>
    <w:p w:rsidR="00E43158" w:rsidRDefault="00895B78" w:rsidP="00E43158">
      <w:pPr>
        <w:pStyle w:val="Defaul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Recomendação</w:t>
      </w:r>
      <w:proofErr w:type="spellEnd"/>
      <w:r>
        <w:rPr>
          <w:lang w:val="en-US"/>
        </w:rPr>
        <w:t xml:space="preserve"> de Software</w:t>
      </w:r>
    </w:p>
    <w:p w:rsidR="00E43158" w:rsidRDefault="00E43158" w:rsidP="00E43158">
      <w:pPr>
        <w:pStyle w:val="Default"/>
        <w:rPr>
          <w:lang w:val="en-US"/>
        </w:rPr>
      </w:pPr>
      <w:r>
        <w:rPr>
          <w:lang w:val="en-US"/>
        </w:rPr>
        <w:t xml:space="preserve">                   </w:t>
      </w:r>
      <w:r w:rsidRPr="00E43158">
        <w:rPr>
          <w:lang w:val="en-US"/>
        </w:rPr>
        <w:t>Eclipse 3.x (or other Java IDE)</w:t>
      </w:r>
    </w:p>
    <w:p w:rsidR="001822C7" w:rsidRDefault="001822C7" w:rsidP="001822C7">
      <w:pPr>
        <w:pStyle w:val="Default"/>
        <w:ind w:left="1788"/>
        <w:rPr>
          <w:lang w:val="en-US"/>
        </w:rPr>
      </w:pPr>
    </w:p>
    <w:p w:rsidR="00A8753F" w:rsidRPr="001822C7" w:rsidRDefault="00A8753F" w:rsidP="001822C7">
      <w:pPr>
        <w:pStyle w:val="Default"/>
        <w:ind w:left="708" w:firstLine="708"/>
        <w:rPr>
          <w:b/>
          <w:i/>
          <w:lang w:val="en-US"/>
        </w:rPr>
      </w:pPr>
      <w:proofErr w:type="spellStart"/>
      <w:r w:rsidRPr="001822C7">
        <w:rPr>
          <w:b/>
          <w:i/>
          <w:lang w:val="en-US"/>
        </w:rPr>
        <w:t>In</w:t>
      </w:r>
      <w:r w:rsidR="001822C7" w:rsidRPr="001822C7">
        <w:rPr>
          <w:b/>
          <w:i/>
          <w:lang w:val="en-US"/>
        </w:rPr>
        <w:t>s</w:t>
      </w:r>
      <w:r w:rsidRPr="001822C7">
        <w:rPr>
          <w:b/>
          <w:i/>
          <w:lang w:val="en-US"/>
        </w:rPr>
        <w:t>talação</w:t>
      </w:r>
      <w:proofErr w:type="spellEnd"/>
    </w:p>
    <w:p w:rsidR="00A8753F" w:rsidRPr="00A8753F" w:rsidRDefault="00A8753F" w:rsidP="001822C7">
      <w:pPr>
        <w:pStyle w:val="Default"/>
        <w:ind w:firstLine="708"/>
      </w:pPr>
      <w:proofErr w:type="spellStart"/>
      <w:r w:rsidRPr="00A8753F">
        <w:lastRenderedPageBreak/>
        <w:t>VoltDB</w:t>
      </w:r>
      <w:proofErr w:type="spellEnd"/>
      <w:r w:rsidRPr="00A8753F">
        <w:t xml:space="preserve"> é distribuído como um arquivo </w:t>
      </w:r>
      <w:proofErr w:type="spellStart"/>
      <w:r w:rsidRPr="00A8753F">
        <w:t>tar</w:t>
      </w:r>
      <w:proofErr w:type="spellEnd"/>
      <w:r w:rsidRPr="00A8753F">
        <w:t xml:space="preserve"> comprimido para cada uma das plataformas suportadas. O nome do arquivo</w:t>
      </w:r>
      <w:r>
        <w:t xml:space="preserve"> </w:t>
      </w:r>
      <w:r w:rsidRPr="00A8753F">
        <w:t xml:space="preserve">identifica a plataforma, a edição (comunidade ou empresa) </w:t>
      </w:r>
      <w:proofErr w:type="spellStart"/>
      <w:r w:rsidRPr="00A8753F">
        <w:t>eo</w:t>
      </w:r>
      <w:proofErr w:type="spellEnd"/>
      <w:r w:rsidRPr="00A8753F">
        <w:t xml:space="preserve"> número da versão. O melhor caminho para</w:t>
      </w:r>
      <w:r>
        <w:t xml:space="preserve"> </w:t>
      </w:r>
      <w:r w:rsidRPr="00A8753F">
        <w:t xml:space="preserve">instalar </w:t>
      </w:r>
      <w:proofErr w:type="spellStart"/>
      <w:r w:rsidRPr="00A8753F">
        <w:t>VoltDB</w:t>
      </w:r>
      <w:proofErr w:type="spellEnd"/>
      <w:r w:rsidRPr="00A8753F">
        <w:t xml:space="preserve"> é para descompactar o kit de distribuição como uma pasta no diretório inicial da sua conta pessoal,</w:t>
      </w:r>
      <w:r>
        <w:t xml:space="preserve"> </w:t>
      </w:r>
      <w:r w:rsidRPr="00A8753F">
        <w:t>igual a</w:t>
      </w:r>
    </w:p>
    <w:p w:rsidR="00A8753F" w:rsidRPr="007C4D3C" w:rsidRDefault="00A8753F" w:rsidP="00A8753F">
      <w:pPr>
        <w:pStyle w:val="Default"/>
      </w:pPr>
    </w:p>
    <w:p w:rsidR="00A8753F" w:rsidRDefault="00A8753F" w:rsidP="00A8753F">
      <w:pPr>
        <w:pStyle w:val="Default"/>
        <w:jc w:val="center"/>
        <w:rPr>
          <w:lang w:val="en-US"/>
        </w:rPr>
      </w:pPr>
      <w:r w:rsidRPr="00A8753F">
        <w:rPr>
          <w:lang w:val="en-US"/>
        </w:rPr>
        <w:t xml:space="preserve">$ </w:t>
      </w:r>
      <w:proofErr w:type="gramStart"/>
      <w:r w:rsidRPr="00A8753F">
        <w:rPr>
          <w:lang w:val="en-US"/>
        </w:rPr>
        <w:t>tar</w:t>
      </w:r>
      <w:proofErr w:type="gramEnd"/>
      <w:r w:rsidRPr="00A8753F">
        <w:rPr>
          <w:lang w:val="en-US"/>
        </w:rPr>
        <w:t xml:space="preserve"> -</w:t>
      </w:r>
      <w:proofErr w:type="spellStart"/>
      <w:r w:rsidRPr="00A8753F">
        <w:rPr>
          <w:lang w:val="en-US"/>
        </w:rPr>
        <w:t>zxvf</w:t>
      </w:r>
      <w:proofErr w:type="spellEnd"/>
      <w:r w:rsidRPr="00A8753F">
        <w:rPr>
          <w:lang w:val="en-US"/>
        </w:rPr>
        <w:t xml:space="preserve"> voltdb-ent-6.0.tar.gz -C $HOME/</w:t>
      </w:r>
    </w:p>
    <w:p w:rsidR="001822C7" w:rsidRPr="00A8753F" w:rsidRDefault="001822C7" w:rsidP="00A8753F">
      <w:pPr>
        <w:pStyle w:val="Default"/>
        <w:jc w:val="center"/>
        <w:rPr>
          <w:lang w:val="en-US"/>
        </w:rPr>
      </w:pPr>
    </w:p>
    <w:p w:rsidR="00B5077B" w:rsidRPr="007C4D3C" w:rsidRDefault="00A8753F" w:rsidP="001822C7">
      <w:pPr>
        <w:pStyle w:val="Default"/>
        <w:ind w:firstLine="708"/>
      </w:pPr>
      <w:r w:rsidRPr="00A8753F">
        <w:t xml:space="preserve">Instalando em seu diretório pessoal dá-lhe acesso total ao software e é mais útil para o desenvolvimento. Se você estiver instalando </w:t>
      </w:r>
      <w:proofErr w:type="spellStart"/>
      <w:r w:rsidRPr="00A8753F">
        <w:t>VoltDB</w:t>
      </w:r>
      <w:proofErr w:type="spellEnd"/>
      <w:r w:rsidRPr="00A8753F">
        <w:t xml:space="preserve"> em um servidor de produção onde o banco de dados será executado, você pode querer instalar o software em um local padrão do sistema para que o cluster de banco de dados pode ser iniciado com os mesmos comandos em todos os nós. </w:t>
      </w:r>
      <w:r w:rsidRPr="007C4D3C">
        <w:t xml:space="preserve">Os seguintes comandos </w:t>
      </w:r>
      <w:proofErr w:type="spellStart"/>
      <w:r w:rsidRPr="007C4D3C">
        <w:t>shell</w:t>
      </w:r>
      <w:proofErr w:type="spellEnd"/>
      <w:r w:rsidRPr="007C4D3C">
        <w:t xml:space="preserve"> instalar o software </w:t>
      </w:r>
      <w:proofErr w:type="spellStart"/>
      <w:r w:rsidRPr="007C4D3C">
        <w:t>VoltDB</w:t>
      </w:r>
      <w:proofErr w:type="spellEnd"/>
      <w:r w:rsidRPr="007C4D3C">
        <w:t xml:space="preserve"> na pasta</w:t>
      </w:r>
    </w:p>
    <w:p w:rsidR="00A8753F" w:rsidRPr="007C4D3C" w:rsidRDefault="00A8753F" w:rsidP="00B5077B">
      <w:pPr>
        <w:pStyle w:val="Default"/>
      </w:pPr>
    </w:p>
    <w:p w:rsidR="00A8753F" w:rsidRPr="007B2E1F" w:rsidRDefault="00A8753F" w:rsidP="00A8753F">
      <w:pPr>
        <w:pStyle w:val="Default"/>
        <w:jc w:val="center"/>
      </w:pPr>
      <w:r w:rsidRPr="007B2E1F">
        <w:t>/</w:t>
      </w:r>
      <w:proofErr w:type="spellStart"/>
      <w:r w:rsidRPr="007B2E1F">
        <w:t>opt</w:t>
      </w:r>
      <w:proofErr w:type="spellEnd"/>
      <w:r w:rsidRPr="007B2E1F">
        <w:t>/</w:t>
      </w:r>
      <w:proofErr w:type="spellStart"/>
      <w:r w:rsidRPr="007B2E1F">
        <w:t>voltdb</w:t>
      </w:r>
      <w:proofErr w:type="spellEnd"/>
      <w:r w:rsidRPr="007B2E1F">
        <w:t>:</w:t>
      </w:r>
    </w:p>
    <w:p w:rsidR="00A8753F" w:rsidRPr="00A8753F" w:rsidRDefault="00A8753F" w:rsidP="00A8753F">
      <w:pPr>
        <w:pStyle w:val="Default"/>
        <w:jc w:val="center"/>
        <w:rPr>
          <w:lang w:val="en-US"/>
        </w:rPr>
      </w:pPr>
      <w:r w:rsidRPr="00A8753F">
        <w:rPr>
          <w:lang w:val="en-US"/>
        </w:rPr>
        <w:t xml:space="preserve">$ </w:t>
      </w:r>
      <w:proofErr w:type="spellStart"/>
      <w:proofErr w:type="gramStart"/>
      <w:r w:rsidRPr="00A8753F">
        <w:rPr>
          <w:lang w:val="en-US"/>
        </w:rPr>
        <w:t>sudo</w:t>
      </w:r>
      <w:proofErr w:type="spellEnd"/>
      <w:proofErr w:type="gramEnd"/>
      <w:r w:rsidRPr="00A8753F">
        <w:rPr>
          <w:lang w:val="en-US"/>
        </w:rPr>
        <w:t xml:space="preserve"> tar -</w:t>
      </w:r>
      <w:proofErr w:type="spellStart"/>
      <w:r w:rsidRPr="00A8753F">
        <w:rPr>
          <w:lang w:val="en-US"/>
        </w:rPr>
        <w:t>zxvf</w:t>
      </w:r>
      <w:proofErr w:type="spellEnd"/>
      <w:r w:rsidRPr="00A8753F">
        <w:rPr>
          <w:lang w:val="en-US"/>
        </w:rPr>
        <w:t xml:space="preserve"> voltdb-ent-6.0.tar.gz -C /opt</w:t>
      </w:r>
    </w:p>
    <w:p w:rsidR="00A8753F" w:rsidRPr="00A8753F" w:rsidRDefault="00A8753F" w:rsidP="00A8753F">
      <w:pPr>
        <w:pStyle w:val="Default"/>
        <w:jc w:val="center"/>
        <w:rPr>
          <w:lang w:val="en-US"/>
        </w:rPr>
      </w:pPr>
      <w:r w:rsidRPr="00A8753F">
        <w:rPr>
          <w:lang w:val="en-US"/>
        </w:rPr>
        <w:t xml:space="preserve">$ </w:t>
      </w:r>
      <w:proofErr w:type="gramStart"/>
      <w:r w:rsidRPr="00A8753F">
        <w:rPr>
          <w:lang w:val="en-US"/>
        </w:rPr>
        <w:t>cd</w:t>
      </w:r>
      <w:proofErr w:type="gramEnd"/>
      <w:r w:rsidRPr="00A8753F">
        <w:rPr>
          <w:lang w:val="en-US"/>
        </w:rPr>
        <w:t xml:space="preserve"> /opt</w:t>
      </w:r>
    </w:p>
    <w:p w:rsidR="00A8753F" w:rsidRDefault="00A8753F" w:rsidP="00A8753F">
      <w:pPr>
        <w:pStyle w:val="Default"/>
        <w:jc w:val="center"/>
        <w:rPr>
          <w:lang w:val="en-US"/>
        </w:rPr>
      </w:pPr>
      <w:r w:rsidRPr="00A8753F">
        <w:rPr>
          <w:lang w:val="en-US"/>
        </w:rPr>
        <w:t xml:space="preserve">$ </w:t>
      </w:r>
      <w:proofErr w:type="spellStart"/>
      <w:proofErr w:type="gramStart"/>
      <w:r w:rsidRPr="00A8753F">
        <w:rPr>
          <w:lang w:val="en-US"/>
        </w:rPr>
        <w:t>sudo</w:t>
      </w:r>
      <w:proofErr w:type="spellEnd"/>
      <w:proofErr w:type="gramEnd"/>
      <w:r w:rsidRPr="00A8753F">
        <w:rPr>
          <w:lang w:val="en-US"/>
        </w:rPr>
        <w:t xml:space="preserve"> mv voltdb-ent-6.0 </w:t>
      </w:r>
      <w:proofErr w:type="spellStart"/>
      <w:r w:rsidRPr="00A8753F">
        <w:rPr>
          <w:lang w:val="en-US"/>
        </w:rPr>
        <w:t>voltdb</w:t>
      </w:r>
      <w:proofErr w:type="spellEnd"/>
    </w:p>
    <w:p w:rsidR="00A8753F" w:rsidRDefault="00A8753F" w:rsidP="00A8753F">
      <w:pPr>
        <w:pStyle w:val="Default"/>
        <w:rPr>
          <w:lang w:val="en-US"/>
        </w:rPr>
      </w:pPr>
    </w:p>
    <w:p w:rsidR="00A8753F" w:rsidRPr="00A8753F" w:rsidRDefault="00A8753F" w:rsidP="00A8753F">
      <w:pPr>
        <w:pStyle w:val="Default"/>
        <w:rPr>
          <w:lang w:val="en-US"/>
        </w:rPr>
      </w:pPr>
    </w:p>
    <w:p w:rsidR="00836E04" w:rsidRPr="001822C7" w:rsidRDefault="00D43489" w:rsidP="00ED0D41">
      <w:pPr>
        <w:pStyle w:val="Default"/>
        <w:numPr>
          <w:ilvl w:val="0"/>
          <w:numId w:val="2"/>
        </w:numPr>
        <w:outlineLvl w:val="1"/>
        <w:rPr>
          <w:b/>
          <w:sz w:val="28"/>
          <w:szCs w:val="28"/>
          <w:lang w:val="en-US"/>
        </w:rPr>
      </w:pPr>
      <w:bookmarkStart w:id="4" w:name="_Toc455586816"/>
      <w:proofErr w:type="spellStart"/>
      <w:r w:rsidRPr="001822C7">
        <w:rPr>
          <w:b/>
          <w:sz w:val="28"/>
          <w:szCs w:val="28"/>
          <w:lang w:val="en-US"/>
        </w:rPr>
        <w:t>Interação</w:t>
      </w:r>
      <w:bookmarkEnd w:id="4"/>
      <w:proofErr w:type="spellEnd"/>
    </w:p>
    <w:p w:rsidR="00D43489" w:rsidRDefault="00D43489" w:rsidP="00ED0D41">
      <w:pPr>
        <w:pStyle w:val="Default"/>
        <w:numPr>
          <w:ilvl w:val="0"/>
          <w:numId w:val="2"/>
        </w:numPr>
        <w:outlineLvl w:val="1"/>
        <w:rPr>
          <w:b/>
          <w:sz w:val="28"/>
          <w:lang w:val="en-US"/>
        </w:rPr>
      </w:pPr>
      <w:bookmarkStart w:id="5" w:name="_Toc455586817"/>
      <w:proofErr w:type="spellStart"/>
      <w:r w:rsidRPr="001822C7">
        <w:rPr>
          <w:b/>
          <w:sz w:val="28"/>
          <w:lang w:val="en-US"/>
        </w:rPr>
        <w:t>Tarefas</w:t>
      </w:r>
      <w:proofErr w:type="spellEnd"/>
      <w:r w:rsidRPr="001822C7">
        <w:rPr>
          <w:b/>
          <w:sz w:val="28"/>
          <w:lang w:val="en-US"/>
        </w:rPr>
        <w:t xml:space="preserve"> </w:t>
      </w:r>
      <w:proofErr w:type="spellStart"/>
      <w:r w:rsidRPr="001822C7">
        <w:rPr>
          <w:b/>
          <w:sz w:val="28"/>
          <w:lang w:val="en-US"/>
        </w:rPr>
        <w:t>Administrativas</w:t>
      </w:r>
      <w:bookmarkEnd w:id="5"/>
      <w:proofErr w:type="spellEnd"/>
    </w:p>
    <w:p w:rsidR="00B46F95" w:rsidRPr="001822C7" w:rsidRDefault="00B46F95" w:rsidP="00B46F95">
      <w:pPr>
        <w:pStyle w:val="Default"/>
        <w:ind w:left="1068"/>
        <w:rPr>
          <w:b/>
          <w:sz w:val="28"/>
          <w:lang w:val="en-US"/>
        </w:rPr>
      </w:pPr>
    </w:p>
    <w:p w:rsidR="00D43489" w:rsidRDefault="00C828E9" w:rsidP="00C828E9">
      <w:pPr>
        <w:pStyle w:val="Default"/>
        <w:numPr>
          <w:ilvl w:val="0"/>
          <w:numId w:val="5"/>
        </w:numPr>
      </w:pPr>
      <w:r w:rsidRPr="00C828E9">
        <w:t xml:space="preserve">Inicializar um banco de dados </w:t>
      </w:r>
      <w:proofErr w:type="spellStart"/>
      <w:r w:rsidRPr="00C828E9">
        <w:t>VoltDB</w:t>
      </w:r>
      <w:proofErr w:type="spellEnd"/>
    </w:p>
    <w:p w:rsidR="00C828E9" w:rsidRDefault="00C828E9" w:rsidP="00C828E9">
      <w:pPr>
        <w:pStyle w:val="Default"/>
        <w:ind w:left="1845"/>
      </w:pPr>
      <w:r w:rsidRPr="00C828E9">
        <w:t xml:space="preserve">$ </w:t>
      </w:r>
      <w:proofErr w:type="spellStart"/>
      <w:r w:rsidRPr="00C828E9">
        <w:t>voltdb</w:t>
      </w:r>
      <w:proofErr w:type="spellEnd"/>
      <w:r w:rsidRPr="00C828E9">
        <w:t xml:space="preserve"> </w:t>
      </w:r>
      <w:proofErr w:type="spellStart"/>
      <w:r w:rsidRPr="00C828E9">
        <w:t>create</w:t>
      </w:r>
      <w:proofErr w:type="spellEnd"/>
    </w:p>
    <w:p w:rsidR="00C828E9" w:rsidRDefault="00C828E9" w:rsidP="00C828E9">
      <w:pPr>
        <w:pStyle w:val="Default"/>
        <w:numPr>
          <w:ilvl w:val="0"/>
          <w:numId w:val="5"/>
        </w:numPr>
      </w:pPr>
      <w:r>
        <w:t>Inicializar o banco de dados em um cluster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 xml:space="preserve">$ </w:t>
      </w:r>
      <w:proofErr w:type="spellStart"/>
      <w:proofErr w:type="gramStart"/>
      <w:r w:rsidRPr="00C828E9">
        <w:rPr>
          <w:lang w:val="en-US"/>
        </w:rPr>
        <w:t>voltdb</w:t>
      </w:r>
      <w:proofErr w:type="spellEnd"/>
      <w:proofErr w:type="gramEnd"/>
      <w:r w:rsidRPr="00C828E9">
        <w:rPr>
          <w:lang w:val="en-US"/>
        </w:rPr>
        <w:t xml:space="preserve"> create --deployment=deployment.xml -–host=voltsvr1</w:t>
      </w:r>
    </w:p>
    <w:p w:rsidR="00C828E9" w:rsidRDefault="00C828E9" w:rsidP="00C828E9">
      <w:pPr>
        <w:pStyle w:val="Default"/>
        <w:ind w:left="1845"/>
      </w:pPr>
      <w:r w:rsidRPr="00C828E9">
        <w:t>Ou você também pode usar formas mais curtas para as bandeiras de argumento:</w:t>
      </w:r>
    </w:p>
    <w:p w:rsid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 xml:space="preserve">$ </w:t>
      </w:r>
      <w:proofErr w:type="spellStart"/>
      <w:proofErr w:type="gramStart"/>
      <w:r w:rsidRPr="00C828E9">
        <w:rPr>
          <w:lang w:val="en-US"/>
        </w:rPr>
        <w:t>voltdb</w:t>
      </w:r>
      <w:proofErr w:type="spellEnd"/>
      <w:proofErr w:type="gramEnd"/>
      <w:r w:rsidRPr="00C828E9">
        <w:rPr>
          <w:lang w:val="en-US"/>
        </w:rPr>
        <w:t xml:space="preserve"> create -d deployment.xml -H voltsvr1</w:t>
      </w:r>
    </w:p>
    <w:p w:rsidR="00C828E9" w:rsidRDefault="00C828E9" w:rsidP="00C828E9">
      <w:pPr>
        <w:pStyle w:val="Default"/>
        <w:numPr>
          <w:ilvl w:val="0"/>
          <w:numId w:val="5"/>
        </w:numPr>
        <w:rPr>
          <w:lang w:val="en-US"/>
        </w:rPr>
      </w:pPr>
      <w:proofErr w:type="spellStart"/>
      <w:r w:rsidRPr="00C828E9">
        <w:rPr>
          <w:lang w:val="en-US"/>
        </w:rPr>
        <w:t>Atualizando</w:t>
      </w:r>
      <w:proofErr w:type="spellEnd"/>
      <w:r w:rsidRPr="00C828E9">
        <w:rPr>
          <w:lang w:val="en-US"/>
        </w:rPr>
        <w:t xml:space="preserve"> </w:t>
      </w:r>
      <w:proofErr w:type="spellStart"/>
      <w:r w:rsidRPr="00C828E9">
        <w:rPr>
          <w:lang w:val="en-US"/>
        </w:rPr>
        <w:t>nós</w:t>
      </w:r>
      <w:proofErr w:type="spellEnd"/>
      <w:r w:rsidRPr="00C828E9">
        <w:rPr>
          <w:lang w:val="en-US"/>
        </w:rPr>
        <w:t xml:space="preserve"> no cluster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 xml:space="preserve">Use the </w:t>
      </w:r>
      <w:proofErr w:type="spellStart"/>
      <w:r w:rsidRPr="00C828E9">
        <w:rPr>
          <w:lang w:val="en-US"/>
        </w:rPr>
        <w:t>voltdb</w:t>
      </w:r>
      <w:proofErr w:type="spellEnd"/>
      <w:r w:rsidRPr="00C828E9">
        <w:rPr>
          <w:lang w:val="en-US"/>
        </w:rPr>
        <w:t xml:space="preserve"> add command to start up and add a new node to the running database cluster. See</w:t>
      </w:r>
    </w:p>
    <w:p w:rsid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Section 9.2.1, “Adding Nodes with Elastic Scaling”.</w:t>
      </w:r>
    </w:p>
    <w:p w:rsidR="00C828E9" w:rsidRDefault="00C828E9" w:rsidP="00C828E9">
      <w:pPr>
        <w:pStyle w:val="Default"/>
        <w:ind w:left="1845"/>
        <w:rPr>
          <w:lang w:val="en-US"/>
        </w:rPr>
      </w:pP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 xml:space="preserve">Use the </w:t>
      </w:r>
      <w:proofErr w:type="spellStart"/>
      <w:r w:rsidRPr="00C828E9">
        <w:rPr>
          <w:lang w:val="en-US"/>
        </w:rPr>
        <w:t>voltdb</w:t>
      </w:r>
      <w:proofErr w:type="spellEnd"/>
      <w:r w:rsidRPr="00C828E9">
        <w:rPr>
          <w:lang w:val="en-US"/>
        </w:rPr>
        <w:t xml:space="preserve"> rejoin command to restart a node that was previously part of the cluster but had stopped</w:t>
      </w:r>
    </w:p>
    <w:p w:rsidR="00C828E9" w:rsidRDefault="00C828E9" w:rsidP="00C828E9">
      <w:pPr>
        <w:pStyle w:val="Default"/>
        <w:ind w:left="1845"/>
        <w:rPr>
          <w:lang w:val="en-US"/>
        </w:rPr>
      </w:pPr>
      <w:proofErr w:type="gramStart"/>
      <w:r w:rsidRPr="00C828E9">
        <w:rPr>
          <w:lang w:val="en-US"/>
        </w:rPr>
        <w:t>running</w:t>
      </w:r>
      <w:proofErr w:type="gramEnd"/>
      <w:r w:rsidRPr="00C828E9">
        <w:rPr>
          <w:lang w:val="en-US"/>
        </w:rPr>
        <w:t>. See Section 10.3, “Recovering from System Failures”.</w:t>
      </w:r>
    </w:p>
    <w:p w:rsidR="00C828E9" w:rsidRDefault="00C828E9" w:rsidP="00C828E9">
      <w:pPr>
        <w:pStyle w:val="Default"/>
        <w:numPr>
          <w:ilvl w:val="0"/>
          <w:numId w:val="5"/>
        </w:numPr>
      </w:pPr>
      <w:r w:rsidRPr="00C828E9">
        <w:t xml:space="preserve">Parando um banco de dados </w:t>
      </w:r>
      <w:proofErr w:type="spellStart"/>
      <w:r w:rsidRPr="00C828E9">
        <w:t>VoltDB</w:t>
      </w:r>
      <w:proofErr w:type="spellEnd"/>
    </w:p>
    <w:p w:rsidR="00C828E9" w:rsidRDefault="00C828E9" w:rsidP="00C828E9">
      <w:pPr>
        <w:pStyle w:val="Default"/>
        <w:ind w:left="1845"/>
      </w:pPr>
      <w:r w:rsidRPr="00C828E9">
        <w:t xml:space="preserve">$ </w:t>
      </w:r>
      <w:proofErr w:type="spellStart"/>
      <w:r w:rsidRPr="00C828E9">
        <w:t>voltadmin</w:t>
      </w:r>
      <w:proofErr w:type="spellEnd"/>
      <w:r w:rsidRPr="00C828E9">
        <w:t xml:space="preserve"> shutdown</w:t>
      </w:r>
    </w:p>
    <w:p w:rsidR="00C828E9" w:rsidRDefault="00C828E9" w:rsidP="00C828E9">
      <w:pPr>
        <w:pStyle w:val="Default"/>
        <w:numPr>
          <w:ilvl w:val="0"/>
          <w:numId w:val="5"/>
        </w:numPr>
      </w:pPr>
      <w:r w:rsidRPr="00C828E9">
        <w:t xml:space="preserve">Reiniciando um banco de dados </w:t>
      </w:r>
      <w:proofErr w:type="spellStart"/>
      <w:r w:rsidRPr="00C828E9">
        <w:t>VoltDB</w:t>
      </w:r>
      <w:proofErr w:type="spellEnd"/>
    </w:p>
    <w:p w:rsidR="00C828E9" w:rsidRDefault="00C828E9" w:rsidP="00C828E9">
      <w:pPr>
        <w:pStyle w:val="Default"/>
        <w:ind w:left="1845"/>
      </w:pPr>
      <w:r w:rsidRPr="00C828E9">
        <w:t xml:space="preserve">$ </w:t>
      </w:r>
      <w:proofErr w:type="spellStart"/>
      <w:r w:rsidRPr="00C828E9">
        <w:t>voltdb</w:t>
      </w:r>
      <w:proofErr w:type="spellEnd"/>
      <w:r w:rsidRPr="00C828E9">
        <w:t xml:space="preserve"> </w:t>
      </w:r>
      <w:proofErr w:type="spellStart"/>
      <w:r w:rsidRPr="00C828E9">
        <w:t>recover</w:t>
      </w:r>
      <w:proofErr w:type="spellEnd"/>
    </w:p>
    <w:p w:rsidR="00C828E9" w:rsidRDefault="00C828E9" w:rsidP="00C828E9">
      <w:pPr>
        <w:pStyle w:val="Default"/>
        <w:ind w:left="1845"/>
      </w:pPr>
      <w:r w:rsidRPr="00C828E9">
        <w:t xml:space="preserve">$ </w:t>
      </w:r>
      <w:proofErr w:type="spellStart"/>
      <w:r w:rsidRPr="00C828E9">
        <w:t>voltdb</w:t>
      </w:r>
      <w:proofErr w:type="spellEnd"/>
      <w:r w:rsidRPr="00C828E9">
        <w:t xml:space="preserve"> </w:t>
      </w:r>
      <w:proofErr w:type="spellStart"/>
      <w:r w:rsidRPr="00C828E9">
        <w:t>recover</w:t>
      </w:r>
      <w:proofErr w:type="spellEnd"/>
      <w:r w:rsidRPr="00C828E9">
        <w:t xml:space="preserve"> -d deployment.xml -H voltsvr1</w:t>
      </w:r>
    </w:p>
    <w:p w:rsidR="00C828E9" w:rsidRDefault="00C828E9" w:rsidP="00C828E9">
      <w:pPr>
        <w:pStyle w:val="Default"/>
        <w:ind w:left="1845"/>
      </w:pPr>
      <w:r w:rsidRPr="00C828E9">
        <w:t xml:space="preserve">$ </w:t>
      </w:r>
      <w:proofErr w:type="spellStart"/>
      <w:r w:rsidRPr="00C828E9">
        <w:t>voltdb</w:t>
      </w:r>
      <w:proofErr w:type="spellEnd"/>
      <w:r w:rsidRPr="00C828E9">
        <w:t xml:space="preserve"> </w:t>
      </w:r>
      <w:proofErr w:type="spellStart"/>
      <w:r w:rsidRPr="00C828E9">
        <w:t>recover</w:t>
      </w:r>
      <w:proofErr w:type="spellEnd"/>
      <w:r w:rsidRPr="00C828E9">
        <w:t xml:space="preserve"> -d deployment.xml -H voltsvr1 \</w:t>
      </w:r>
    </w:p>
    <w:p w:rsidR="00C828E9" w:rsidRDefault="00C828E9" w:rsidP="00C828E9">
      <w:pPr>
        <w:pStyle w:val="Default"/>
        <w:numPr>
          <w:ilvl w:val="0"/>
          <w:numId w:val="5"/>
        </w:numPr>
      </w:pPr>
      <w:r w:rsidRPr="00C828E9">
        <w:t>Definindo a configuração do cluster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proofErr w:type="gramStart"/>
      <w:r w:rsidRPr="00C828E9">
        <w:rPr>
          <w:lang w:val="en-US"/>
        </w:rPr>
        <w:t>&lt;?xml</w:t>
      </w:r>
      <w:proofErr w:type="gramEnd"/>
      <w:r w:rsidRPr="00C828E9">
        <w:rPr>
          <w:lang w:val="en-US"/>
        </w:rPr>
        <w:t xml:space="preserve"> version="1.0"?&gt;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</w:t>
      </w:r>
      <w:proofErr w:type="gramStart"/>
      <w:r w:rsidRPr="00C828E9">
        <w:rPr>
          <w:lang w:val="en-US"/>
        </w:rPr>
        <w:t>deployment</w:t>
      </w:r>
      <w:proofErr w:type="gramEnd"/>
      <w:r w:rsidRPr="00C828E9">
        <w:rPr>
          <w:lang w:val="en-US"/>
        </w:rPr>
        <w:t>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 xml:space="preserve">&lt;cluster </w:t>
      </w:r>
      <w:proofErr w:type="spellStart"/>
      <w:r w:rsidRPr="00C828E9">
        <w:rPr>
          <w:lang w:val="en-US"/>
        </w:rPr>
        <w:t>hostcount</w:t>
      </w:r>
      <w:proofErr w:type="spellEnd"/>
      <w:r w:rsidRPr="00C828E9">
        <w:rPr>
          <w:lang w:val="en-US"/>
        </w:rPr>
        <w:t>="n"</w:t>
      </w:r>
    </w:p>
    <w:p w:rsidR="00C828E9" w:rsidRDefault="00C828E9" w:rsidP="00C828E9">
      <w:pPr>
        <w:pStyle w:val="Default"/>
        <w:ind w:left="1845"/>
      </w:pPr>
      <w:proofErr w:type="spellStart"/>
      <w:proofErr w:type="gramStart"/>
      <w:r>
        <w:t>kfactor</w:t>
      </w:r>
      <w:proofErr w:type="spellEnd"/>
      <w:proofErr w:type="gramEnd"/>
      <w:r>
        <w:t>="n"</w:t>
      </w:r>
    </w:p>
    <w:p w:rsidR="00C828E9" w:rsidRDefault="00C828E9" w:rsidP="00C828E9">
      <w:pPr>
        <w:pStyle w:val="Default"/>
        <w:ind w:left="1845"/>
      </w:pPr>
      <w:r>
        <w:t>/&gt;</w:t>
      </w:r>
    </w:p>
    <w:p w:rsidR="00C828E9" w:rsidRDefault="00C828E9" w:rsidP="00C828E9">
      <w:pPr>
        <w:pStyle w:val="Default"/>
        <w:ind w:left="1845"/>
      </w:pPr>
      <w:r>
        <w:lastRenderedPageBreak/>
        <w:t>&lt;/</w:t>
      </w:r>
      <w:proofErr w:type="spellStart"/>
      <w:r>
        <w:t>deployment</w:t>
      </w:r>
      <w:proofErr w:type="spellEnd"/>
      <w:r>
        <w:t>&gt;</w:t>
      </w:r>
    </w:p>
    <w:p w:rsidR="00C828E9" w:rsidRDefault="00C828E9" w:rsidP="00C828E9">
      <w:pPr>
        <w:pStyle w:val="Default"/>
        <w:numPr>
          <w:ilvl w:val="0"/>
          <w:numId w:val="5"/>
        </w:numPr>
      </w:pPr>
      <w:r w:rsidRPr="00C828E9">
        <w:t>Determinar quantos sites por host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proofErr w:type="gramStart"/>
      <w:r w:rsidRPr="00C828E9">
        <w:rPr>
          <w:lang w:val="en-US"/>
        </w:rPr>
        <w:t>&lt;?xml</w:t>
      </w:r>
      <w:proofErr w:type="gramEnd"/>
      <w:r w:rsidRPr="00C828E9">
        <w:rPr>
          <w:lang w:val="en-US"/>
        </w:rPr>
        <w:t xml:space="preserve"> version="1.0"?&gt;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</w:t>
      </w:r>
      <w:proofErr w:type="gramStart"/>
      <w:r w:rsidRPr="00C828E9">
        <w:rPr>
          <w:lang w:val="en-US"/>
        </w:rPr>
        <w:t>deployment</w:t>
      </w:r>
      <w:proofErr w:type="gramEnd"/>
      <w:r w:rsidRPr="00C828E9">
        <w:rPr>
          <w:lang w:val="en-US"/>
        </w:rPr>
        <w:t>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&lt;cluster . . .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proofErr w:type="spellStart"/>
      <w:proofErr w:type="gramStart"/>
      <w:r w:rsidRPr="00C828E9">
        <w:rPr>
          <w:lang w:val="en-US"/>
        </w:rPr>
        <w:t>sitesperhost</w:t>
      </w:r>
      <w:proofErr w:type="spellEnd"/>
      <w:proofErr w:type="gramEnd"/>
      <w:r w:rsidRPr="00C828E9">
        <w:rPr>
          <w:lang w:val="en-US"/>
        </w:rPr>
        <w:t>="6"</w:t>
      </w:r>
    </w:p>
    <w:p w:rsidR="00C828E9" w:rsidRDefault="00C828E9" w:rsidP="00C828E9">
      <w:pPr>
        <w:pStyle w:val="Default"/>
        <w:ind w:left="1845"/>
      </w:pPr>
      <w:r>
        <w:t>/&gt;</w:t>
      </w:r>
    </w:p>
    <w:p w:rsidR="00C828E9" w:rsidRDefault="00C828E9" w:rsidP="00C828E9">
      <w:pPr>
        <w:pStyle w:val="Default"/>
        <w:ind w:left="1845"/>
      </w:pPr>
      <w:r>
        <w:t>&lt;/</w:t>
      </w:r>
      <w:proofErr w:type="spellStart"/>
      <w:r>
        <w:t>deployment</w:t>
      </w:r>
      <w:proofErr w:type="spellEnd"/>
      <w:r>
        <w:t>&gt;</w:t>
      </w:r>
    </w:p>
    <w:p w:rsidR="00C828E9" w:rsidRDefault="00C828E9" w:rsidP="00C828E9">
      <w:pPr>
        <w:pStyle w:val="Default"/>
        <w:ind w:left="1845"/>
      </w:pPr>
    </w:p>
    <w:p w:rsidR="00C828E9" w:rsidRDefault="00C828E9" w:rsidP="00C828E9">
      <w:pPr>
        <w:pStyle w:val="Default"/>
        <w:numPr>
          <w:ilvl w:val="0"/>
          <w:numId w:val="5"/>
        </w:numPr>
      </w:pPr>
      <w:r w:rsidRPr="00C828E9">
        <w:t>Configurando caminhos para recursos de tempo de execução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</w:t>
      </w:r>
      <w:proofErr w:type="gramStart"/>
      <w:r w:rsidRPr="00C828E9">
        <w:rPr>
          <w:lang w:val="en-US"/>
        </w:rPr>
        <w:t>paths</w:t>
      </w:r>
      <w:proofErr w:type="gramEnd"/>
      <w:r w:rsidRPr="00C828E9">
        <w:rPr>
          <w:lang w:val="en-US"/>
        </w:rPr>
        <w:t>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</w:t>
      </w:r>
      <w:proofErr w:type="spellStart"/>
      <w:r w:rsidRPr="00C828E9">
        <w:rPr>
          <w:lang w:val="en-US"/>
        </w:rPr>
        <w:t>voltdbroot</w:t>
      </w:r>
      <w:proofErr w:type="spellEnd"/>
      <w:r w:rsidRPr="00C828E9">
        <w:rPr>
          <w:lang w:val="en-US"/>
        </w:rPr>
        <w:t xml:space="preserve"> path="/opt/</w:t>
      </w:r>
      <w:proofErr w:type="spellStart"/>
      <w:r w:rsidRPr="00C828E9">
        <w:rPr>
          <w:lang w:val="en-US"/>
        </w:rPr>
        <w:t>voltdb</w:t>
      </w:r>
      <w:proofErr w:type="spellEnd"/>
      <w:r w:rsidRPr="00C828E9">
        <w:rPr>
          <w:lang w:val="en-US"/>
        </w:rPr>
        <w:t>" /&gt;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&lt;/paths&gt;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You can also identify specific path locations for individual features including:</w:t>
      </w:r>
    </w:p>
    <w:p w:rsidR="00C828E9" w:rsidRPr="007C4D3C" w:rsidRDefault="00C828E9" w:rsidP="00C828E9">
      <w:pPr>
        <w:pStyle w:val="Default"/>
        <w:ind w:left="1845"/>
        <w:rPr>
          <w:lang w:val="en-US"/>
        </w:rPr>
      </w:pPr>
      <w:r w:rsidRPr="007C4D3C">
        <w:rPr>
          <w:lang w:val="en-US"/>
        </w:rPr>
        <w:t>• &lt;</w:t>
      </w:r>
      <w:proofErr w:type="spellStart"/>
      <w:r w:rsidRPr="007C4D3C">
        <w:rPr>
          <w:lang w:val="en-US"/>
        </w:rPr>
        <w:t>commandlog</w:t>
      </w:r>
      <w:proofErr w:type="spellEnd"/>
      <w:r w:rsidRPr="007C4D3C">
        <w:rPr>
          <w:lang w:val="en-US"/>
        </w:rPr>
        <w:t>&gt;</w:t>
      </w:r>
    </w:p>
    <w:p w:rsidR="00C828E9" w:rsidRPr="007C4D3C" w:rsidRDefault="00C828E9" w:rsidP="00C828E9">
      <w:pPr>
        <w:pStyle w:val="Default"/>
        <w:ind w:left="1845"/>
        <w:rPr>
          <w:lang w:val="en-US"/>
        </w:rPr>
      </w:pPr>
      <w:r w:rsidRPr="007C4D3C">
        <w:rPr>
          <w:lang w:val="en-US"/>
        </w:rPr>
        <w:t>• &lt;</w:t>
      </w:r>
      <w:proofErr w:type="spellStart"/>
      <w:r w:rsidRPr="007C4D3C">
        <w:rPr>
          <w:lang w:val="en-US"/>
        </w:rPr>
        <w:t>commandlogsnapshot</w:t>
      </w:r>
      <w:proofErr w:type="spellEnd"/>
      <w:r w:rsidRPr="007C4D3C">
        <w:rPr>
          <w:lang w:val="en-US"/>
        </w:rPr>
        <w:t>&gt;</w:t>
      </w:r>
    </w:p>
    <w:p w:rsidR="00C828E9" w:rsidRPr="007C4D3C" w:rsidRDefault="00C828E9" w:rsidP="00C828E9">
      <w:pPr>
        <w:pStyle w:val="Default"/>
        <w:ind w:left="1845"/>
        <w:rPr>
          <w:lang w:val="en-US"/>
        </w:rPr>
      </w:pPr>
      <w:r w:rsidRPr="007C4D3C">
        <w:rPr>
          <w:lang w:val="en-US"/>
        </w:rPr>
        <w:t>• &lt;</w:t>
      </w:r>
      <w:proofErr w:type="spellStart"/>
      <w:r w:rsidRPr="007C4D3C">
        <w:rPr>
          <w:lang w:val="en-US"/>
        </w:rPr>
        <w:t>exportoverflow</w:t>
      </w:r>
      <w:proofErr w:type="spellEnd"/>
      <w:r w:rsidRPr="007C4D3C">
        <w:rPr>
          <w:lang w:val="en-US"/>
        </w:rPr>
        <w:t>&gt;</w:t>
      </w:r>
    </w:p>
    <w:p w:rsidR="00C828E9" w:rsidRPr="007C4D3C" w:rsidRDefault="00C828E9" w:rsidP="00C828E9">
      <w:pPr>
        <w:pStyle w:val="Default"/>
        <w:ind w:left="1845"/>
        <w:rPr>
          <w:lang w:val="en-US"/>
        </w:rPr>
      </w:pPr>
      <w:r w:rsidRPr="007C4D3C">
        <w:rPr>
          <w:lang w:val="en-US"/>
        </w:rPr>
        <w:t>• &lt;snapshots&gt;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</w:t>
      </w:r>
      <w:proofErr w:type="gramStart"/>
      <w:r w:rsidRPr="00C828E9">
        <w:rPr>
          <w:lang w:val="en-US"/>
        </w:rPr>
        <w:t>paths</w:t>
      </w:r>
      <w:proofErr w:type="gramEnd"/>
      <w:r w:rsidRPr="00C828E9">
        <w:rPr>
          <w:lang w:val="en-US"/>
        </w:rPr>
        <w:t>&gt;</w:t>
      </w:r>
    </w:p>
    <w:p w:rsidR="00C828E9" w:rsidRPr="00C828E9" w:rsidRDefault="00C828E9" w:rsidP="00C828E9">
      <w:pPr>
        <w:pStyle w:val="Default"/>
        <w:ind w:left="1845"/>
        <w:rPr>
          <w:lang w:val="en-US"/>
        </w:rPr>
      </w:pPr>
      <w:r w:rsidRPr="00C828E9">
        <w:rPr>
          <w:lang w:val="en-US"/>
        </w:rPr>
        <w:t>&lt;</w:t>
      </w:r>
      <w:proofErr w:type="spellStart"/>
      <w:r w:rsidRPr="00C828E9">
        <w:rPr>
          <w:lang w:val="en-US"/>
        </w:rPr>
        <w:t>voltdbroot</w:t>
      </w:r>
      <w:proofErr w:type="spellEnd"/>
      <w:r w:rsidRPr="00C828E9">
        <w:rPr>
          <w:lang w:val="en-US"/>
        </w:rPr>
        <w:t xml:space="preserve"> path="/opt/</w:t>
      </w:r>
      <w:proofErr w:type="spellStart"/>
      <w:r w:rsidRPr="00C828E9">
        <w:rPr>
          <w:lang w:val="en-US"/>
        </w:rPr>
        <w:t>voltdb</w:t>
      </w:r>
      <w:proofErr w:type="spellEnd"/>
      <w:r w:rsidRPr="00C828E9">
        <w:rPr>
          <w:lang w:val="en-US"/>
        </w:rPr>
        <w:t>" /&gt;</w:t>
      </w:r>
    </w:p>
    <w:p w:rsidR="00C828E9" w:rsidRPr="007C4D3C" w:rsidRDefault="00C828E9" w:rsidP="00C828E9">
      <w:pPr>
        <w:pStyle w:val="Default"/>
        <w:ind w:left="1845"/>
        <w:rPr>
          <w:lang w:val="en-US"/>
        </w:rPr>
      </w:pPr>
      <w:r w:rsidRPr="007C4D3C">
        <w:rPr>
          <w:lang w:val="en-US"/>
        </w:rPr>
        <w:t>&lt;</w:t>
      </w:r>
      <w:proofErr w:type="spellStart"/>
      <w:r w:rsidRPr="007C4D3C">
        <w:rPr>
          <w:lang w:val="en-US"/>
        </w:rPr>
        <w:t>exportoverflow</w:t>
      </w:r>
      <w:proofErr w:type="spellEnd"/>
      <w:r w:rsidRPr="007C4D3C">
        <w:rPr>
          <w:lang w:val="en-US"/>
        </w:rPr>
        <w:t xml:space="preserve"> path="/opt/overflow" /&gt;</w:t>
      </w:r>
    </w:p>
    <w:p w:rsidR="00C828E9" w:rsidRDefault="00C828E9" w:rsidP="00C828E9">
      <w:pPr>
        <w:pStyle w:val="Default"/>
        <w:ind w:left="1845"/>
        <w:rPr>
          <w:lang w:val="en-US"/>
        </w:rPr>
      </w:pPr>
      <w:r w:rsidRPr="007C4D3C">
        <w:rPr>
          <w:lang w:val="en-US"/>
        </w:rPr>
        <w:t>&lt;/paths&gt;</w:t>
      </w:r>
    </w:p>
    <w:p w:rsidR="00B46F95" w:rsidRPr="007C4D3C" w:rsidRDefault="00B46F95" w:rsidP="00C828E9">
      <w:pPr>
        <w:pStyle w:val="Default"/>
        <w:ind w:left="1845"/>
        <w:rPr>
          <w:lang w:val="en-US"/>
        </w:rPr>
      </w:pPr>
    </w:p>
    <w:p w:rsidR="00C828E9" w:rsidRPr="007C4D3C" w:rsidRDefault="00C828E9" w:rsidP="00C828E9">
      <w:pPr>
        <w:pStyle w:val="Default"/>
        <w:rPr>
          <w:lang w:val="en-US"/>
        </w:rPr>
      </w:pPr>
    </w:p>
    <w:p w:rsidR="001822C7" w:rsidRDefault="00C828E9" w:rsidP="00ED0D41">
      <w:pPr>
        <w:pStyle w:val="Default"/>
        <w:outlineLvl w:val="0"/>
        <w:rPr>
          <w:b/>
          <w:sz w:val="40"/>
        </w:rPr>
      </w:pPr>
      <w:bookmarkStart w:id="6" w:name="_Toc455586818"/>
      <w:r w:rsidRPr="001822C7">
        <w:rPr>
          <w:b/>
          <w:sz w:val="40"/>
        </w:rPr>
        <w:t>Evidências</w:t>
      </w:r>
      <w:bookmarkEnd w:id="6"/>
      <w:r w:rsidRPr="001822C7">
        <w:rPr>
          <w:b/>
          <w:sz w:val="40"/>
        </w:rPr>
        <w:t xml:space="preserve"> </w:t>
      </w:r>
    </w:p>
    <w:p w:rsidR="001822C7" w:rsidRDefault="001822C7" w:rsidP="00C828E9">
      <w:pPr>
        <w:pStyle w:val="Default"/>
        <w:rPr>
          <w:b/>
          <w:sz w:val="40"/>
        </w:rPr>
      </w:pPr>
      <w:r>
        <w:rPr>
          <w:b/>
          <w:noProof/>
          <w:sz w:val="40"/>
          <w:lang w:eastAsia="pt-BR"/>
        </w:rPr>
        <w:drawing>
          <wp:inline distT="0" distB="0" distL="0" distR="0" wp14:anchorId="4D12EEC6">
            <wp:extent cx="6120000" cy="342000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22C7" w:rsidRPr="001822C7" w:rsidRDefault="001822C7" w:rsidP="00C828E9">
      <w:pPr>
        <w:pStyle w:val="Default"/>
        <w:rPr>
          <w:b/>
          <w:sz w:val="40"/>
        </w:rPr>
      </w:pPr>
      <w:r>
        <w:rPr>
          <w:b/>
          <w:noProof/>
          <w:sz w:val="40"/>
          <w:lang w:eastAsia="pt-BR"/>
        </w:rPr>
        <w:lastRenderedPageBreak/>
        <w:drawing>
          <wp:inline distT="0" distB="0" distL="0" distR="0" wp14:anchorId="6E1EE708">
            <wp:extent cx="4374000" cy="3078000"/>
            <wp:effectExtent l="0" t="0" r="762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30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22C7" w:rsidRDefault="001822C7" w:rsidP="00C828E9">
      <w:pPr>
        <w:pStyle w:val="Default"/>
      </w:pPr>
    </w:p>
    <w:p w:rsidR="00C828E9" w:rsidRPr="001822C7" w:rsidRDefault="00C828E9" w:rsidP="00ED0D41">
      <w:pPr>
        <w:pStyle w:val="Default"/>
        <w:outlineLvl w:val="0"/>
        <w:rPr>
          <w:b/>
          <w:sz w:val="40"/>
        </w:rPr>
      </w:pPr>
      <w:bookmarkStart w:id="7" w:name="_Toc455586819"/>
      <w:r w:rsidRPr="001822C7">
        <w:rPr>
          <w:b/>
          <w:sz w:val="40"/>
        </w:rPr>
        <w:t>Conclusões</w:t>
      </w:r>
      <w:bookmarkStart w:id="8" w:name="_GoBack"/>
      <w:bookmarkEnd w:id="7"/>
      <w:bookmarkEnd w:id="8"/>
    </w:p>
    <w:p w:rsidR="001822C7" w:rsidRDefault="001822C7" w:rsidP="00C828E9">
      <w:pPr>
        <w:pStyle w:val="Default"/>
      </w:pPr>
    </w:p>
    <w:p w:rsidR="0036026D" w:rsidRPr="00C828E9" w:rsidRDefault="0036026D" w:rsidP="0036026D">
      <w:pPr>
        <w:pStyle w:val="Default"/>
        <w:rPr>
          <w:sz w:val="22"/>
          <w:szCs w:val="22"/>
        </w:rPr>
      </w:pPr>
    </w:p>
    <w:p w:rsidR="0036026D" w:rsidRPr="00C828E9" w:rsidRDefault="0036026D" w:rsidP="0036026D">
      <w:pPr>
        <w:pStyle w:val="Default"/>
        <w:ind w:left="720"/>
        <w:rPr>
          <w:sz w:val="22"/>
          <w:szCs w:val="22"/>
        </w:rPr>
      </w:pPr>
    </w:p>
    <w:p w:rsidR="0036026D" w:rsidRPr="00C828E9" w:rsidRDefault="00D9616C" w:rsidP="003602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VoltDB</w:t>
      </w:r>
      <w:proofErr w:type="spellEnd"/>
      <w:r>
        <w:rPr>
          <w:sz w:val="22"/>
          <w:szCs w:val="22"/>
        </w:rPr>
        <w:t xml:space="preserve"> se apresenta como uma boa solução em casos específicos de muitos usuários acessando a mesma aplicação gerando escrita ‘fina’ e constante, o caso que explicita essa vantagem é utilizar o </w:t>
      </w:r>
      <w:proofErr w:type="spellStart"/>
      <w:r>
        <w:rPr>
          <w:sz w:val="22"/>
          <w:szCs w:val="22"/>
        </w:rPr>
        <w:t>VoltDB</w:t>
      </w:r>
      <w:proofErr w:type="spellEnd"/>
      <w:r>
        <w:rPr>
          <w:sz w:val="22"/>
          <w:szCs w:val="22"/>
        </w:rPr>
        <w:t xml:space="preserve"> em um sistema de CDR (</w:t>
      </w:r>
      <w:proofErr w:type="spellStart"/>
      <w:r>
        <w:rPr>
          <w:sz w:val="22"/>
          <w:szCs w:val="22"/>
        </w:rPr>
        <w:t>telecom</w:t>
      </w:r>
      <w:proofErr w:type="spellEnd"/>
      <w:r>
        <w:rPr>
          <w:sz w:val="22"/>
          <w:szCs w:val="22"/>
        </w:rPr>
        <w:t>) como uma camada anterior a uma camada de SLQ padrão aonde serão realizadas as leituras.</w:t>
      </w:r>
    </w:p>
    <w:p w:rsidR="00BD5A1F" w:rsidRPr="00C828E9" w:rsidRDefault="00D9616C"/>
    <w:p w:rsidR="0036026D" w:rsidRPr="00C828E9" w:rsidRDefault="0036026D"/>
    <w:sectPr w:rsidR="0036026D" w:rsidRPr="00C828E9" w:rsidSect="007B37B0">
      <w:pgSz w:w="11906" w:h="17338"/>
      <w:pgMar w:top="1400" w:right="1391" w:bottom="656" w:left="15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C6B08"/>
    <w:multiLevelType w:val="hybridMultilevel"/>
    <w:tmpl w:val="D9287F7C"/>
    <w:lvl w:ilvl="0" w:tplc="04160017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BBB7197"/>
    <w:multiLevelType w:val="hybridMultilevel"/>
    <w:tmpl w:val="F592AE0C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1676784"/>
    <w:multiLevelType w:val="hybridMultilevel"/>
    <w:tmpl w:val="DD386A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704E"/>
    <w:multiLevelType w:val="hybridMultilevel"/>
    <w:tmpl w:val="D460FEAA"/>
    <w:lvl w:ilvl="0" w:tplc="8D8CB52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D5275F"/>
    <w:multiLevelType w:val="hybridMultilevel"/>
    <w:tmpl w:val="68A61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83D21"/>
    <w:multiLevelType w:val="hybridMultilevel"/>
    <w:tmpl w:val="D0689AA2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6CC80D02"/>
    <w:multiLevelType w:val="hybridMultilevel"/>
    <w:tmpl w:val="BF98D3C0"/>
    <w:lvl w:ilvl="0" w:tplc="F8D21AA2">
      <w:start w:val="1"/>
      <w:numFmt w:val="lowerLetter"/>
      <w:lvlText w:val="%1)"/>
      <w:lvlJc w:val="left"/>
      <w:pPr>
        <w:ind w:left="1352" w:hanging="360"/>
      </w:pPr>
      <w:rPr>
        <w:rFonts w:hint="default"/>
        <w:b/>
        <w:i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F4"/>
    <w:rsid w:val="00032969"/>
    <w:rsid w:val="000530B5"/>
    <w:rsid w:val="000F0DC8"/>
    <w:rsid w:val="00152D92"/>
    <w:rsid w:val="001822C7"/>
    <w:rsid w:val="002F6F45"/>
    <w:rsid w:val="0036026D"/>
    <w:rsid w:val="003C4048"/>
    <w:rsid w:val="004506EF"/>
    <w:rsid w:val="0049552B"/>
    <w:rsid w:val="00557C51"/>
    <w:rsid w:val="00655CB4"/>
    <w:rsid w:val="006925DA"/>
    <w:rsid w:val="00760A29"/>
    <w:rsid w:val="00790166"/>
    <w:rsid w:val="007B2E1F"/>
    <w:rsid w:val="007C4D3C"/>
    <w:rsid w:val="00836E04"/>
    <w:rsid w:val="008711C6"/>
    <w:rsid w:val="00895B78"/>
    <w:rsid w:val="008E3BD4"/>
    <w:rsid w:val="008E5570"/>
    <w:rsid w:val="008F580C"/>
    <w:rsid w:val="00981AC6"/>
    <w:rsid w:val="00A01CBF"/>
    <w:rsid w:val="00A66FA7"/>
    <w:rsid w:val="00A840E3"/>
    <w:rsid w:val="00A8753F"/>
    <w:rsid w:val="00B46F95"/>
    <w:rsid w:val="00B5077B"/>
    <w:rsid w:val="00B67D80"/>
    <w:rsid w:val="00BB47C0"/>
    <w:rsid w:val="00C828E9"/>
    <w:rsid w:val="00CF085E"/>
    <w:rsid w:val="00D34CB5"/>
    <w:rsid w:val="00D43489"/>
    <w:rsid w:val="00D450C7"/>
    <w:rsid w:val="00D86B30"/>
    <w:rsid w:val="00D9616C"/>
    <w:rsid w:val="00D9775B"/>
    <w:rsid w:val="00DD60CF"/>
    <w:rsid w:val="00E3725B"/>
    <w:rsid w:val="00E43158"/>
    <w:rsid w:val="00E70CBE"/>
    <w:rsid w:val="00E922F4"/>
    <w:rsid w:val="00E976D4"/>
    <w:rsid w:val="00EC48F2"/>
    <w:rsid w:val="00ED0D41"/>
    <w:rsid w:val="00ED1F91"/>
    <w:rsid w:val="00ED7823"/>
    <w:rsid w:val="00EE4D03"/>
    <w:rsid w:val="00F15776"/>
    <w:rsid w:val="00F638F9"/>
    <w:rsid w:val="00FC09B3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47BBBE-0F3F-4F69-9857-A0318797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602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rmal1">
    <w:name w:val="Normal1"/>
    <w:rsid w:val="00ED7823"/>
    <w:pPr>
      <w:widowControl w:val="0"/>
      <w:spacing w:after="0" w:line="240" w:lineRule="auto"/>
      <w:ind w:left="360"/>
    </w:pPr>
    <w:rPr>
      <w:rFonts w:ascii="Helvetica Neue" w:eastAsia="Helvetica Neue" w:hAnsi="Helvetica Neue" w:cs="Helvetica Neue"/>
      <w:color w:val="1155CC"/>
      <w:szCs w:val="20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7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8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782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D0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0D41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0D4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0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7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21B0-B131-4F8F-8F35-9B349A3A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1979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Globosat Programadora LTDA</Company>
  <LinksUpToDate>false</LinksUpToDate>
  <CharactersWithSpaces>12643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 Goncalves de Andrade</dc:creator>
  <cp:lastModifiedBy>Ciro Goncalves de Andrade</cp:lastModifiedBy>
  <cp:revision>4</cp:revision>
  <dcterms:created xsi:type="dcterms:W3CDTF">2016-07-06T19:38:00Z</dcterms:created>
  <dcterms:modified xsi:type="dcterms:W3CDTF">2016-07-06T19:54:00Z</dcterms:modified>
</cp:coreProperties>
</file>