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Título del test</w:t>
      </w:r>
      <w:r>
        <w:t xml:space="preserve">: ________________________________________________</w:t>
      </w:r>
      <w:r>
        <w:br/>
      </w:r>
      <w:r>
        <w:rPr>
          <w:b/>
          <w:bCs/>
        </w:rPr>
        <w:t xml:space="preserve">Siglas (si aplica)</w:t>
      </w:r>
      <w:r>
        <w:t xml:space="preserve">: _____________________________________________</w:t>
      </w:r>
      <w:r>
        <w:br/>
      </w:r>
      <w:r>
        <w:rPr>
          <w:b/>
          <w:bCs/>
        </w:rPr>
        <w:t xml:space="preserve">Autor(es)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Año de publicación/desarrollo</w:t>
      </w:r>
      <w:r>
        <w:t xml:space="preserve">: _________________________________</w:t>
      </w:r>
      <w:r>
        <w:br/>
      </w:r>
      <w:r>
        <w:rPr>
          <w:b/>
          <w:bCs/>
        </w:rPr>
        <w:t xml:space="preserve">Fecha de esta ficha</w:t>
      </w:r>
      <w:r>
        <w:t xml:space="preserve">: __________________________</w:t>
      </w:r>
    </w:p>
    <w:p>
      <w:r>
        <w:pict>
          <v:rect style="width:0;height:1.5pt" o:hralign="center" o:hrstd="t" o:hr="t"/>
        </w:pict>
      </w:r>
    </w:p>
    <w:bookmarkStart w:id="20" w:name="descripción-del-instrumento"/>
    <w:p>
      <w:pPr>
        <w:pStyle w:val="Heading2"/>
      </w:pPr>
      <w:r>
        <w:t xml:space="preserve">1. Descripción del instrumento</w:t>
      </w:r>
    </w:p>
    <w:p>
      <w:pPr>
        <w:pStyle w:val="FirstParagraph"/>
      </w:pPr>
      <w:r>
        <w:rPr>
          <w:b/>
          <w:bCs/>
        </w:rPr>
        <w:t xml:space="preserve">Objetivo / Propósito</w:t>
      </w:r>
      <w:r>
        <w:br/>
      </w:r>
      <w:r>
        <w:rPr>
          <w:i/>
          <w:iCs/>
        </w:rPr>
        <w:t xml:space="preserve">[Describa brevemente qué mide el instrumento y por qué es importante.]</w:t>
      </w:r>
    </w:p>
    <w:p>
      <w:pPr>
        <w:pStyle w:val="BodyText"/>
      </w:pPr>
      <w:r>
        <w:rPr>
          <w:b/>
          <w:bCs/>
        </w:rPr>
        <w:t xml:space="preserve">Constructo o dominio</w:t>
      </w:r>
      <w:r>
        <w:br/>
      </w:r>
      <w:r>
        <w:rPr>
          <w:i/>
          <w:iCs/>
        </w:rPr>
        <w:t xml:space="preserve">[Defina claramente el constructo o las dimensiones que abarca.]</w:t>
      </w:r>
    </w:p>
    <w:p>
      <w:r>
        <w:pict>
          <v:rect style="width:0;height:1.5pt" o:hralign="center" o:hrstd="t" o:hr="t"/>
        </w:pict>
      </w:r>
    </w:p>
    <w:bookmarkEnd w:id="20"/>
    <w:bookmarkStart w:id="21" w:name="formato"/>
    <w:p>
      <w:pPr>
        <w:pStyle w:val="Heading2"/>
      </w:pPr>
      <w:r>
        <w:t xml:space="preserve">2. Formato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Característica</w:t>
            </w:r>
          </w:p>
        </w:tc>
        <w:tc>
          <w:tcPr/>
          <w:p>
            <w:pPr>
              <w:pStyle w:val="Compact"/>
            </w:pPr>
            <w:r>
              <w:t xml:space="preserve">Especificación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Número total de ítems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Tipo de ítems (reactivos)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Escala de respuesta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Instrucciones de aplicación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Duración aproximada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Xd7b762efff61ca688351351809eebd36113a5de"/>
    <w:p>
      <w:pPr>
        <w:pStyle w:val="Heading2"/>
      </w:pPr>
      <w:r>
        <w:t xml:space="preserve">3. Población de referencia y condiciones de aplicación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Población objetivo</w:t>
      </w:r>
      <w:r>
        <w:t xml:space="preserve">:</w:t>
      </w:r>
      <w:r>
        <w:t xml:space="preserve"> </w:t>
      </w:r>
      <w:r>
        <w:rPr>
          <w:i/>
          <w:iCs/>
        </w:rPr>
        <w:t xml:space="preserve">[Edad, nivel educativo, contexto clínico/cultural, etc.]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Contexto de uso</w:t>
      </w:r>
      <w:r>
        <w:t xml:space="preserve">:</w:t>
      </w:r>
      <w:r>
        <w:t xml:space="preserve"> </w:t>
      </w:r>
      <w:r>
        <w:rPr>
          <w:i/>
          <w:iCs/>
        </w:rPr>
        <w:t xml:space="preserve">[Clínico, educativo, investigación, organizacional, etc.]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Modalidad de administración</w:t>
      </w:r>
      <w:r>
        <w:t xml:space="preserve">:</w:t>
      </w:r>
      <w:r>
        <w:t xml:space="preserve"> </w:t>
      </w:r>
      <w:r>
        <w:rPr>
          <w:i/>
          <w:iCs/>
        </w:rPr>
        <w:t xml:space="preserve">[Individual / grupal, papel‑lápiz / digital, etc.]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Requisitos del aplicador</w:t>
      </w:r>
      <w:r>
        <w:t xml:space="preserve">:</w:t>
      </w:r>
      <w:r>
        <w:t xml:space="preserve"> </w:t>
      </w:r>
      <w:r>
        <w:rPr>
          <w:i/>
          <w:iCs/>
        </w:rPr>
        <w:t xml:space="preserve">[Formación mínima, certificaciones, etc.]</w:t>
      </w:r>
    </w:p>
    <w:p>
      <w:r>
        <w:pict>
          <v:rect style="width:0;height:1.5pt" o:hralign="center" o:hrstd="t" o:hr="t"/>
        </w:pict>
      </w:r>
    </w:p>
    <w:bookmarkEnd w:id="22"/>
    <w:bookmarkStart w:id="23" w:name="indicadores-psicométricos-disponibles"/>
    <w:p>
      <w:pPr>
        <w:pStyle w:val="Heading2"/>
      </w:pPr>
      <w:r>
        <w:t xml:space="preserve">4. Indicadores psicométricos disponibles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Propiedad</w:t>
            </w:r>
          </w:p>
        </w:tc>
        <w:tc>
          <w:tcPr/>
          <w:p>
            <w:pPr>
              <w:pStyle w:val="Compact"/>
            </w:pPr>
            <w:r>
              <w:t xml:space="preserve">Valor/Resultado</w:t>
            </w:r>
          </w:p>
        </w:tc>
        <w:tc>
          <w:tcPr/>
          <w:p>
            <w:pPr>
              <w:pStyle w:val="Compact"/>
            </w:pPr>
            <w:r>
              <w:t xml:space="preserve">Fuente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Fiabilidad (Alfa de Cronbach)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Fiabilidad (Omega)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Validez de contenido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Validez de constructo (AFE/AFC)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Validez convergente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Validez discriminante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 estándar de medida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Sensibilidad / especificidad (si aplica)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  <w:tc>
          <w:tcPr/>
          <w:p>
            <w:pPr>
              <w:pStyle w:val="Compact"/>
            </w:pPr>
            <w:r>
              <w:t xml:space="preserve">___</w:t>
            </w:r>
          </w:p>
        </w:tc>
      </w:tr>
    </w:tbl>
    <w:p>
      <w:pPr>
        <w:pStyle w:val="BlockText"/>
      </w:pPr>
      <w:r>
        <w:rPr>
          <w:i/>
          <w:iCs/>
        </w:rPr>
        <w:t xml:space="preserve">Añada otras métricas relevantes según el instrumento.</w:t>
      </w:r>
    </w:p>
    <w:p>
      <w:r>
        <w:pict>
          <v:rect style="width:0;height:1.5pt" o:hralign="center" o:hrstd="t" o:hr="t"/>
        </w:pict>
      </w:r>
    </w:p>
    <w:bookmarkEnd w:id="23"/>
    <w:bookmarkStart w:id="25" w:name="referencias-breves"/>
    <w:p>
      <w:pPr>
        <w:pStyle w:val="Heading2"/>
      </w:pPr>
      <w:r>
        <w:t xml:space="preserve">5. Referencias breves</w:t>
      </w:r>
    </w:p>
    <w:p>
      <w:pPr>
        <w:pStyle w:val="Compact"/>
        <w:numPr>
          <w:ilvl w:val="0"/>
          <w:numId w:val="1002"/>
        </w:numPr>
      </w:pPr>
      <w:r>
        <w:t xml:space="preserve">Autor, A. A. (Año).</w:t>
      </w:r>
      <w:r>
        <w:t xml:space="preserve"> </w:t>
      </w:r>
      <w:r>
        <w:rPr>
          <w:i/>
          <w:iCs/>
        </w:rPr>
        <w:t xml:space="preserve">Título del artículo/libro</w:t>
      </w:r>
      <w:r>
        <w:t xml:space="preserve">. Editorial / Revista.</w:t>
      </w:r>
      <w:r>
        <w:br/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4" w:name="notas-adicionales"/>
    <w:p>
      <w:pPr>
        <w:pStyle w:val="Heading3"/>
      </w:pPr>
      <w:r>
        <w:t xml:space="preserve">Notas adicionales</w:t>
      </w:r>
    </w:p>
    <w:p>
      <w:pPr>
        <w:pStyle w:val="Compact"/>
        <w:numPr>
          <w:ilvl w:val="0"/>
          <w:numId w:val="1003"/>
        </w:numPr>
      </w:pPr>
      <w:r>
        <w:t xml:space="preserve">Esta plantilla sigue la guía de elaboración recomendada para fichas técnicas de instrumentos psicológicos.</w:t>
      </w:r>
    </w:p>
    <w:p>
      <w:pPr>
        <w:pStyle w:val="Compact"/>
        <w:numPr>
          <w:ilvl w:val="0"/>
          <w:numId w:val="1003"/>
        </w:numPr>
      </w:pPr>
      <w:r>
        <w:t xml:space="preserve">Adapte la extensión de cada sección según la disponibilidad de datos.</w:t>
      </w:r>
    </w:p>
    <w:p>
      <w:pPr>
        <w:pStyle w:val="Compact"/>
        <w:numPr>
          <w:ilvl w:val="0"/>
          <w:numId w:val="1003"/>
        </w:numPr>
      </w:pPr>
      <w:r>
        <w:t xml:space="preserve">Mantenga la claridad y el lenguaje accesible para lectores no especialistas.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2025-08-05T02:43:00Z</dcterms:created>
  <dcterms:modified xsi:type="dcterms:W3CDTF">2025-08-05T02:43:00Z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