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ortada"/>
    <w:p>
      <w:pPr>
        <w:pStyle w:val="Heading1"/>
      </w:pPr>
      <w:r>
        <w:t xml:space="preserve">Portada</w:t>
      </w:r>
    </w:p>
    <w:p>
      <w:pPr>
        <w:pStyle w:val="FirstParagraph"/>
      </w:pPr>
      <w:r>
        <w:rPr>
          <w:b/>
          <w:bCs/>
        </w:rPr>
        <w:t xml:space="preserve">Nombre del equipo</w:t>
      </w:r>
      <w:r>
        <w:t xml:space="preserve">: ________________________________________________</w:t>
      </w:r>
      <w:r>
        <w:br/>
      </w:r>
      <w:r>
        <w:rPr>
          <w:b/>
          <w:bCs/>
        </w:rPr>
        <w:t xml:space="preserve">Proyecto</w:t>
      </w:r>
      <w:r>
        <w:t xml:space="preserve">: Validación de un Instrumento Psicológico</w:t>
      </w:r>
      <w:r>
        <w:br/>
      </w:r>
      <w:r>
        <w:rPr>
          <w:b/>
          <w:bCs/>
        </w:rPr>
        <w:t xml:space="preserve">Periodo del plan</w:t>
      </w:r>
      <w:r>
        <w:t xml:space="preserve">: ____ / ____ (mes‑año a mes‑año)</w:t>
      </w:r>
    </w:p>
    <w:p>
      <w:r>
        <w:pict>
          <v:rect style="width:0;height:1.5pt" o:hralign="center" o:hrstd="t" o:hr="t"/>
        </w:pict>
      </w:r>
    </w:p>
    <w:bookmarkStart w:id="20" w:name="objetivo-general"/>
    <w:p>
      <w:pPr>
        <w:pStyle w:val="Heading2"/>
      </w:pPr>
      <w:r>
        <w:t xml:space="preserve">1. Objetivo general</w:t>
      </w:r>
    </w:p>
    <w:p>
      <w:pPr>
        <w:pStyle w:val="FirstParagraph"/>
      </w:pPr>
      <w:r>
        <w:t xml:space="preserve">[En una o dos frases, describe el propósito principal del proyecto de validación.]</w:t>
      </w:r>
    </w:p>
    <w:p>
      <w:r>
        <w:pict>
          <v:rect style="width:0;height:1.5pt" o:hralign="center" o:hrstd="t" o:hr="t"/>
        </w:pict>
      </w:r>
    </w:p>
    <w:bookmarkEnd w:id="20"/>
    <w:bookmarkStart w:id="21" w:name="tareas-clave-y-responsables"/>
    <w:p>
      <w:pPr>
        <w:pStyle w:val="Heading2"/>
      </w:pPr>
      <w:r>
        <w:t xml:space="preserve">2. Tareas clave y responsables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1"/>
        <w:gridCol w:w="5280"/>
        <w:gridCol w:w="1161"/>
        <w:gridCol w:w="12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Nº</w:t>
            </w:r>
          </w:p>
        </w:tc>
        <w:tc>
          <w:tcPr/>
          <w:p>
            <w:pPr>
              <w:pStyle w:val="Compact"/>
            </w:pPr>
            <w:r>
              <w:t xml:space="preserve">Tarea</w:t>
            </w:r>
          </w:p>
        </w:tc>
        <w:tc>
          <w:tcPr/>
          <w:p>
            <w:pPr>
              <w:pStyle w:val="Compact"/>
            </w:pPr>
            <w:r>
              <w:t xml:space="preserve">Responsable</w:t>
            </w:r>
          </w:p>
        </w:tc>
        <w:tc>
          <w:tcPr/>
          <w:p>
            <w:pPr>
              <w:pStyle w:val="Compact"/>
            </w:pPr>
            <w:r>
              <w:t xml:space="preserve">Fecha límite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Revisión bibliográfica y definición del constructo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Revisión de contenido con panel de expertos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Pre‑test / piloto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Recopilación de datos principales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Análisis psicométrico (EFA/CFA, fiabilidad)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Redacción de informe final</w:t>
            </w:r>
          </w:p>
        </w:tc>
        <w:tc>
          <w:tcPr/>
          <w:p>
            <w:pPr>
              <w:pStyle w:val="Compact"/>
            </w:pPr>
            <w:r>
              <w:t xml:space="preserve">[Nombre]</w:t>
            </w:r>
          </w:p>
        </w:tc>
        <w:tc>
          <w:tcPr/>
          <w:p>
            <w:pPr>
              <w:pStyle w:val="Compact"/>
            </w:pPr>
            <w:r>
              <w:t xml:space="preserve">[dd/mm]</w:t>
            </w:r>
          </w:p>
        </w:tc>
      </w:tr>
    </w:tbl>
    <w:p>
      <w:pPr>
        <w:pStyle w:val="BlockText"/>
      </w:pPr>
      <w:r>
        <w:rPr>
          <w:i/>
          <w:iCs/>
        </w:rPr>
        <w:t xml:space="preserve">Añade o elimina filas según la complejidad del proyecto.</w:t>
      </w:r>
    </w:p>
    <w:p>
      <w:r>
        <w:pict>
          <v:rect style="width:0;height:1.5pt" o:hralign="center" o:hrstd="t" o:hr="t"/>
        </w:pict>
      </w:r>
    </w:p>
    <w:bookmarkEnd w:id="21"/>
    <w:bookmarkStart w:id="22" w:name="calendario-sintético"/>
    <w:p>
      <w:pPr>
        <w:pStyle w:val="Heading2"/>
      </w:pPr>
      <w:r>
        <w:t xml:space="preserve">3. Calendario sintético</w:t>
      </w:r>
    </w:p>
    <w:p>
      <w:pPr>
        <w:pStyle w:val="BlockText"/>
      </w:pPr>
      <w:r>
        <w:t xml:space="preserve">Indica en la línea de tiempo cuándo inicia y termina cada tarea (puede usarse un diagrama de Gantt simple en la versión Word/Excel si se desea).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Semana</w:t>
            </w:r>
          </w:p>
        </w:tc>
        <w:tc>
          <w:tcPr/>
          <w:p>
            <w:pPr>
              <w:pStyle w:val="Compact"/>
            </w:pPr>
            <w:r>
              <w:t xml:space="preserve">Actividades previstas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1‑2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3‑4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5‑6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recursos-esenciales"/>
    <w:p>
      <w:pPr>
        <w:pStyle w:val="Heading2"/>
      </w:pPr>
      <w:r>
        <w:t xml:space="preserve">4. Recursos esenciales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Humanos</w:t>
      </w:r>
      <w:r>
        <w:t xml:space="preserve">: [Expertos, participantes, equipo de análisis].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Materiales/Tecnológicos</w:t>
      </w:r>
      <w:r>
        <w:t xml:space="preserve">: [Software estadístico, encuestas en línea].</w:t>
      </w:r>
    </w:p>
    <w:p>
      <w:r>
        <w:pict>
          <v:rect style="width:0;height:1.5pt" o:hralign="center" o:hrstd="t" o:hr="t"/>
        </w:pict>
      </w:r>
    </w:p>
    <w:bookmarkEnd w:id="23"/>
    <w:bookmarkStart w:id="25" w:name="riesgos-clave-y-soluciones-rápidas"/>
    <w:p>
      <w:pPr>
        <w:pStyle w:val="Heading2"/>
      </w:pPr>
      <w:r>
        <w:t xml:space="preserve">5. Riesgos clave y soluciones rápidas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0"/>
        <w:gridCol w:w="48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Riesgo</w:t>
            </w:r>
          </w:p>
        </w:tc>
        <w:tc>
          <w:tcPr/>
          <w:p>
            <w:pPr>
              <w:pStyle w:val="Compac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Baja tasa de respuesta</w:t>
            </w:r>
          </w:p>
        </w:tc>
        <w:tc>
          <w:tcPr/>
          <w:p>
            <w:pPr>
              <w:pStyle w:val="Compact"/>
            </w:pPr>
            <w:r>
              <w:t xml:space="preserve">Recordatorios por correo y redes, incentivos simbólicos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Demora en análisis</w:t>
            </w:r>
          </w:p>
        </w:tc>
        <w:tc>
          <w:tcPr/>
          <w:p>
            <w:pPr>
              <w:pStyle w:val="Compact"/>
            </w:pPr>
            <w:r>
              <w:t xml:space="preserve">Backup de analista y cronograma realista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Disponibilidad limitada de expertos</w:t>
            </w:r>
          </w:p>
        </w:tc>
        <w:tc>
          <w:tcPr/>
          <w:p>
            <w:pPr>
              <w:pStyle w:val="Compact"/>
            </w:pPr>
            <w:r>
              <w:t xml:space="preserve">Ampliar red de contactos, usar consulta virtual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4" w:name="section"/>
    <w:p>
      <w:pPr>
        <w:pStyle w:val="Heading3"/>
      </w:pP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2025-08-05T02:42:36Z</dcterms:created>
  <dcterms:modified xsi:type="dcterms:W3CDTF">2025-08-05T02:42:36Z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