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ortada"/>
    <w:p>
      <w:pPr>
        <w:pStyle w:val="Heading1"/>
      </w:pPr>
      <w:r>
        <w:t xml:space="preserve">Portada</w:t>
      </w:r>
    </w:p>
    <w:p>
      <w:pPr>
        <w:pStyle w:val="FirstParagraph"/>
      </w:pPr>
      <w:r>
        <w:rPr>
          <w:b/>
          <w:bCs/>
        </w:rPr>
        <w:t xml:space="preserve">Nombre del instrumento</w:t>
      </w:r>
      <w:r>
        <w:t xml:space="preserve">: _________________________________________________</w:t>
      </w:r>
      <w:r>
        <w:br/>
      </w:r>
      <w:r>
        <w:rPr>
          <w:b/>
          <w:bCs/>
        </w:rPr>
        <w:t xml:space="preserve">Objetivo del instrumento</w:t>
      </w:r>
      <w:r>
        <w:t xml:space="preserve">: _______________________________________________</w:t>
      </w:r>
      <w:r>
        <w:br/>
      </w:r>
      <w:r>
        <w:rPr>
          <w:b/>
          <w:bCs/>
        </w:rPr>
        <w:t xml:space="preserve">Constructo/Dominio</w:t>
      </w:r>
      <w:r>
        <w:t xml:space="preserve">: _________________________________________________</w:t>
      </w:r>
      <w:r>
        <w:br/>
      </w:r>
      <w:r>
        <w:rPr>
          <w:b/>
          <w:bCs/>
        </w:rPr>
        <w:t xml:space="preserve">Versión</w:t>
      </w:r>
      <w:r>
        <w:t xml:space="preserve">: ___</w:t>
      </w:r>
      <w:r>
        <w:br/>
      </w:r>
      <w:r>
        <w:rPr>
          <w:b/>
          <w:bCs/>
        </w:rPr>
        <w:t xml:space="preserve">Fecha</w:t>
      </w:r>
      <w:r>
        <w:t xml:space="preserve">:</w:t>
      </w:r>
      <w:r>
        <w:t xml:space="preserve"> </w:t>
      </w:r>
      <w:r>
        <w:rPr>
          <w:b/>
          <w:bCs/>
          <w:i/>
          <w:iCs/>
        </w:rPr>
        <w:t xml:space="preserve">/</w:t>
      </w:r>
      <w:r>
        <w:t xml:space="preserve">/______</w:t>
      </w:r>
    </w:p>
    <w:p>
      <w:r>
        <w:pict>
          <v:rect style="width:0;height:1.5pt" o:hralign="center" o:hrstd="t" o:hr="t"/>
        </w:pict>
      </w:r>
    </w:p>
    <w:bookmarkStart w:id="20" w:name="instrucciones-para-los-jueces"/>
    <w:p>
      <w:pPr>
        <w:pStyle w:val="Heading2"/>
      </w:pPr>
      <w:r>
        <w:t xml:space="preserve">Instrucciones para los jueces</w:t>
      </w:r>
    </w:p>
    <w:p>
      <w:pPr>
        <w:pStyle w:val="FirstParagraph"/>
      </w:pPr>
      <w:r>
        <w:t xml:space="preserve">Estimado(a) experto(a):</w:t>
      </w:r>
    </w:p>
    <w:p>
      <w:pPr>
        <w:pStyle w:val="BodyText"/>
      </w:pPr>
      <w:r>
        <w:t xml:space="preserve">Usted ha sido invitado a participar en la</w:t>
      </w:r>
      <w:r>
        <w:t xml:space="preserve"> </w:t>
      </w:r>
      <w:r>
        <w:rPr>
          <w:b/>
          <w:bCs/>
        </w:rPr>
        <w:t xml:space="preserve">evaluación de la validez de contenido</w:t>
      </w:r>
      <w:r>
        <w:t xml:space="preserve"> </w:t>
      </w:r>
      <w:r>
        <w:t xml:space="preserve">de este instrumento. Se le solicita que examine cada ítem y valore</w:t>
      </w:r>
      <w:r>
        <w:t xml:space="preserve"> </w:t>
      </w:r>
      <w:r>
        <w:rPr>
          <w:b/>
          <w:bCs/>
        </w:rPr>
        <w:t xml:space="preserve">relevancia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claridad</w:t>
      </w:r>
      <w:r>
        <w:t xml:space="preserve"> </w:t>
      </w:r>
      <w:r>
        <w:t xml:space="preserve">utilizando la escala que aparece a continuación. Posteriormente, agregue cualquier</w:t>
      </w:r>
      <w:r>
        <w:t xml:space="preserve"> </w:t>
      </w:r>
      <w:r>
        <w:rPr>
          <w:b/>
          <w:bCs/>
        </w:rPr>
        <w:t xml:space="preserve">comentario o sugerencia</w:t>
      </w:r>
      <w:r>
        <w:t xml:space="preserve"> </w:t>
      </w:r>
      <w:r>
        <w:t xml:space="preserve">que considere útil.</w:t>
      </w:r>
    </w:p>
    <w:p>
      <w:pPr>
        <w:pStyle w:val="BodyText"/>
      </w:pPr>
      <w:r>
        <w:rPr>
          <w:b/>
          <w:bCs/>
        </w:rPr>
        <w:t xml:space="preserve">Escala de valoración (1–4)</w:t>
      </w:r>
      <w:r>
        <w:br/>
      </w:r>
      <w:r>
        <w:t xml:space="preserve">1 = No adecuado</w:t>
      </w:r>
      <w:r>
        <w:br/>
      </w:r>
      <w:r>
        <w:t xml:space="preserve">2 = Poco adecuado</w:t>
      </w:r>
      <w:r>
        <w:br/>
      </w:r>
      <w:r>
        <w:t xml:space="preserve">3 = Adecuado</w:t>
      </w:r>
      <w:r>
        <w:br/>
      </w:r>
      <w:r>
        <w:t xml:space="preserve">4 = Muy adecuado</w:t>
      </w:r>
    </w:p>
    <w:p>
      <w:pPr>
        <w:pStyle w:val="BlockText"/>
      </w:pPr>
      <w:r>
        <w:rPr>
          <w:b/>
          <w:bCs/>
        </w:rPr>
        <w:t xml:space="preserve">Relevancia</w:t>
      </w:r>
      <w:r>
        <w:t xml:space="preserve">: Grado en que el ítem refleja el constructo.</w:t>
      </w:r>
      <w:r>
        <w:br/>
      </w:r>
      <w:r>
        <w:rPr>
          <w:b/>
          <w:bCs/>
        </w:rPr>
        <w:t xml:space="preserve">Claridad</w:t>
      </w:r>
      <w:r>
        <w:t xml:space="preserve">: Comprensibilidad y redacción del ítem.</w:t>
      </w:r>
    </w:p>
    <w:p>
      <w:pPr>
        <w:pStyle w:val="FirstParagraph"/>
      </w:pPr>
      <w:r>
        <w:t xml:space="preserve">Cuando finalice, firme en el espacio provisto. Gracias por su valioso aporte.</w:t>
      </w:r>
    </w:p>
    <w:p>
      <w:r>
        <w:pict>
          <v:rect style="width:0;height:1.5pt" o:hralign="center" o:hrstd="t" o:hr="t"/>
        </w:pict>
      </w:r>
    </w:p>
    <w:bookmarkEnd w:id="20"/>
    <w:bookmarkStart w:id="21" w:name="matriz-de-evaluación-de-ítems"/>
    <w:p>
      <w:pPr>
        <w:pStyle w:val="Heading2"/>
      </w:pPr>
      <w:r>
        <w:t xml:space="preserve">Matriz de evaluación de ítems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Nº</w:t>
            </w:r>
          </w:p>
        </w:tc>
        <w:tc>
          <w:tcPr/>
          <w:p>
            <w:pPr>
              <w:pStyle w:val="Compact"/>
            </w:pPr>
            <w:r>
              <w:t xml:space="preserve">Ítem (texto resumido)</w:t>
            </w:r>
          </w:p>
        </w:tc>
        <w:tc>
          <w:tcPr/>
          <w:p>
            <w:pPr>
              <w:pStyle w:val="Compact"/>
            </w:pPr>
            <w:r>
              <w:t xml:space="preserve">Relevancia (1‑4)</w:t>
            </w:r>
          </w:p>
        </w:tc>
        <w:tc>
          <w:tcPr/>
          <w:p>
            <w:pPr>
              <w:pStyle w:val="Compact"/>
            </w:pPr>
            <w:r>
              <w:t xml:space="preserve">Claridad (1‑4)</w:t>
            </w:r>
          </w:p>
        </w:tc>
        <w:tc>
          <w:tcPr/>
          <w:p>
            <w:pPr>
              <w:pStyle w:val="Compact"/>
            </w:pPr>
            <w:r>
              <w:t xml:space="preserve">Comentarios del juez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[Copiar ítem]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lockText"/>
      </w:pPr>
      <w:r>
        <w:rPr>
          <w:i/>
          <w:iCs/>
        </w:rPr>
        <w:t xml:space="preserve">Añada o elimine filas según la cantidad total de ítems.</w:t>
      </w:r>
    </w:p>
    <w:p>
      <w:r>
        <w:pict>
          <v:rect style="width:0;height:1.5pt" o:hralign="center" o:hrstd="t" o:hr="t"/>
        </w:pict>
      </w:r>
    </w:p>
    <w:bookmarkEnd w:id="21"/>
    <w:bookmarkStart w:id="22" w:name="resumen-global-del-juez-opcional"/>
    <w:p>
      <w:pPr>
        <w:pStyle w:val="Heading2"/>
      </w:pPr>
      <w:r>
        <w:t xml:space="preserve">Resumen global del juez (opcional)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Observaciones generales sobre el instrumento</w:t>
      </w:r>
      <w:r>
        <w:t xml:space="preserve">:</w:t>
      </w:r>
      <w:r>
        <w:br/>
      </w:r>
      <w:r>
        <w:t xml:space="preserve">[Escriba aquí]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Sugerencias de mejora</w:t>
      </w:r>
      <w:r>
        <w:t xml:space="preserve">:</w:t>
      </w:r>
      <w:r>
        <w:br/>
      </w:r>
      <w:r>
        <w:t xml:space="preserve">[Escriba aquí]</w:t>
      </w:r>
    </w:p>
    <w:p>
      <w:r>
        <w:pict>
          <v:rect style="width:0;height:1.5pt" o:hralign="center" o:hrstd="t" o:hr="t"/>
        </w:pict>
      </w:r>
    </w:p>
    <w:bookmarkEnd w:id="22"/>
    <w:bookmarkStart w:id="24" w:name="firma"/>
    <w:p>
      <w:pPr>
        <w:pStyle w:val="Heading2"/>
      </w:pPr>
      <w:r>
        <w:t xml:space="preserve">Firma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Nombre del juez</w:t>
            </w:r>
          </w:p>
        </w:tc>
        <w:tc>
          <w:tcPr/>
          <w:p>
            <w:pPr>
              <w:pStyle w:val="Compact"/>
            </w:pPr>
            <w:r>
              <w:t xml:space="preserve">Especialidad / Rol</w:t>
            </w:r>
          </w:p>
        </w:tc>
        <w:tc>
          <w:tcPr/>
          <w:p>
            <w:pPr>
              <w:pStyle w:val="Compact"/>
            </w:pPr>
            <w:r>
              <w:t xml:space="preserve">Firma</w:t>
            </w:r>
          </w:p>
        </w:tc>
        <w:tc>
          <w:tcPr/>
          <w:p>
            <w:pPr>
              <w:pStyle w:val="Compact"/>
            </w:pPr>
            <w:r>
              <w:t xml:space="preserve">Fecha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Start w:id="23" w:name="notas-adicionales"/>
    <w:p>
      <w:pPr>
        <w:pStyle w:val="Heading3"/>
      </w:pPr>
      <w:r>
        <w:t xml:space="preserve">Notas adicionales</w:t>
      </w:r>
    </w:p>
    <w:p>
      <w:pPr>
        <w:pStyle w:val="Compact"/>
        <w:numPr>
          <w:ilvl w:val="0"/>
          <w:numId w:val="1002"/>
        </w:numPr>
      </w:pPr>
      <w:r>
        <w:t xml:space="preserve">Mantenga este documento en formato digital o impreso según se requiera.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Los valores recogidos serán utilizados para calcular índices de validez de contenido (p. ej., CVI, V de Aiken).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Se recomienda devolver el formulario completado antes del</w:t>
      </w:r>
      <w:r>
        <w:t xml:space="preserve"> </w:t>
      </w:r>
      <w:r>
        <w:rPr>
          <w:b/>
          <w:bCs/>
          <w:i/>
          <w:iCs/>
        </w:rPr>
        <w:t xml:space="preserve">/</w:t>
      </w:r>
      <w:r>
        <w:t xml:space="preserve">/______.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2025-08-05T02:42:18Z</dcterms:created>
  <dcterms:modified xsi:type="dcterms:W3CDTF">2025-08-05T02:42:18Z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