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6F0DF65" w14:textId="77777777" w:rsidR="00EC3B59" w:rsidRPr="009E38AB" w:rsidRDefault="00000000">
      <w:pPr>
        <w:spacing w:after="360"/>
        <w:jc w:val="center"/>
        <w:rPr>
          <w:lang w:val="es-PY"/>
        </w:rPr>
      </w:pPr>
      <w:r w:rsidRPr="009E38AB">
        <w:rPr>
          <w:rFonts w:ascii="Aptos Display" w:hAnsi="Aptos Display"/>
          <w:b/>
          <w:color w:val="1F4E79"/>
          <w:sz w:val="40"/>
          <w:lang w:val="es-PY"/>
        </w:rPr>
        <w:t>FICHA TÉCNICA CLÍNICA: ASSIST</w:t>
      </w:r>
    </w:p>
    <w:p w14:paraId="11B7109E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1. Identificación del Instrumento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518"/>
        <w:gridCol w:w="6842"/>
      </w:tblGrid>
      <w:tr w:rsidR="00EC3B59" w14:paraId="67C7997A" w14:textId="77777777" w:rsidTr="009E38AB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3705464E" w14:textId="77777777" w:rsidR="00EC3B59" w:rsidRDefault="00000000">
            <w:proofErr w:type="spellStart"/>
            <w:r>
              <w:rPr>
                <w:b/>
              </w:rPr>
              <w:t>Título</w:t>
            </w:r>
            <w:proofErr w:type="spellEnd"/>
            <w:r>
              <w:rPr>
                <w:b/>
              </w:rPr>
              <w:t xml:space="preserve"> original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6066EE0F" w14:textId="77777777" w:rsidR="00EC3B59" w:rsidRDefault="00000000">
            <w:r>
              <w:t>Alcohol, Smoking and Substance Involvement Screening Test (ASSIST)</w:t>
            </w:r>
          </w:p>
        </w:tc>
      </w:tr>
      <w:tr w:rsidR="00EC3B59" w:rsidRPr="009E38AB" w14:paraId="178D73B3" w14:textId="77777777" w:rsidTr="009E38AB">
        <w:tc>
          <w:tcPr>
            <w:tcW w:w="2518" w:type="dxa"/>
            <w:tcBorders>
              <w:bottom w:val="single" w:sz="4" w:space="0" w:color="D3D3D3"/>
            </w:tcBorders>
          </w:tcPr>
          <w:p w14:paraId="6F57C9F7" w14:textId="77777777" w:rsidR="00EC3B59" w:rsidRDefault="00000000">
            <w:r>
              <w:rPr>
                <w:b/>
              </w:rPr>
              <w:t>Título español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15EBF11C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Prueba de Detección de Consumo de Alcohol, Tabaco y Sustancias</w:t>
            </w:r>
          </w:p>
        </w:tc>
      </w:tr>
      <w:tr w:rsidR="00EC3B59" w14:paraId="42808BAE" w14:textId="77777777" w:rsidTr="009E38AB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289C5A2B" w14:textId="77777777" w:rsidR="00EC3B59" w:rsidRDefault="00000000">
            <w:r>
              <w:rPr>
                <w:b/>
              </w:rPr>
              <w:t>Sigla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113BE9AF" w14:textId="77777777" w:rsidR="00EC3B59" w:rsidRDefault="00000000">
            <w:r>
              <w:t>ASSIST</w:t>
            </w:r>
          </w:p>
        </w:tc>
      </w:tr>
      <w:tr w:rsidR="00EC3B59" w:rsidRPr="009E38AB" w14:paraId="792A9C9E" w14:textId="77777777" w:rsidTr="009E38AB">
        <w:tc>
          <w:tcPr>
            <w:tcW w:w="2518" w:type="dxa"/>
            <w:tcBorders>
              <w:bottom w:val="single" w:sz="4" w:space="0" w:color="D3D3D3"/>
            </w:tcBorders>
          </w:tcPr>
          <w:p w14:paraId="587B7963" w14:textId="77777777" w:rsidR="00EC3B59" w:rsidRDefault="00000000">
            <w:r>
              <w:rPr>
                <w:b/>
              </w:rPr>
              <w:t>Autores originales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13ECA961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Organización Mundial de la Salud (OMS)</w:t>
            </w:r>
          </w:p>
        </w:tc>
      </w:tr>
      <w:tr w:rsidR="00EC3B59" w14:paraId="7FE90E75" w14:textId="77777777" w:rsidTr="009E38AB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72C743F2" w14:textId="77777777" w:rsidR="00EC3B59" w:rsidRDefault="00000000">
            <w:r>
              <w:rPr>
                <w:b/>
              </w:rPr>
              <w:t>Año original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61867FFE" w14:textId="77777777" w:rsidR="00EC3B59" w:rsidRDefault="00000000">
            <w:r>
              <w:t>2002</w:t>
            </w:r>
          </w:p>
        </w:tc>
      </w:tr>
      <w:tr w:rsidR="00EC3B59" w:rsidRPr="009E38AB" w14:paraId="4E3DC8D1" w14:textId="77777777" w:rsidTr="009E38AB">
        <w:tc>
          <w:tcPr>
            <w:tcW w:w="2518" w:type="dxa"/>
            <w:tcBorders>
              <w:bottom w:val="single" w:sz="4" w:space="0" w:color="D3D3D3"/>
            </w:tcBorders>
          </w:tcPr>
          <w:p w14:paraId="2ADCA0E1" w14:textId="77777777" w:rsidR="00EC3B59" w:rsidRDefault="00000000">
            <w:r>
              <w:rPr>
                <w:b/>
              </w:rPr>
              <w:t>Adaptador español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6D14B3AC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Organización Panamericana de la Salud (OPS) / OMS</w:t>
            </w:r>
          </w:p>
        </w:tc>
      </w:tr>
      <w:tr w:rsidR="00EC3B59" w14:paraId="17C362DC" w14:textId="77777777" w:rsidTr="009E38AB">
        <w:tc>
          <w:tcPr>
            <w:tcW w:w="2518" w:type="dxa"/>
            <w:tcBorders>
              <w:bottom w:val="single" w:sz="4" w:space="0" w:color="D3D3D3"/>
            </w:tcBorders>
            <w:shd w:val="clear" w:color="auto" w:fill="F2F4F7"/>
          </w:tcPr>
          <w:p w14:paraId="334DD304" w14:textId="77777777" w:rsidR="00EC3B59" w:rsidRDefault="00000000">
            <w:r>
              <w:rPr>
                <w:b/>
              </w:rPr>
              <w:t xml:space="preserve">Año </w:t>
            </w:r>
            <w:proofErr w:type="spellStart"/>
            <w:r>
              <w:rPr>
                <w:b/>
              </w:rPr>
              <w:t>adaptación</w:t>
            </w:r>
            <w:proofErr w:type="spellEnd"/>
          </w:p>
        </w:tc>
        <w:tc>
          <w:tcPr>
            <w:tcW w:w="6842" w:type="dxa"/>
            <w:tcBorders>
              <w:bottom w:val="single" w:sz="4" w:space="0" w:color="D3D3D3"/>
            </w:tcBorders>
            <w:shd w:val="clear" w:color="auto" w:fill="F2F4F7"/>
          </w:tcPr>
          <w:p w14:paraId="4BA5192B" w14:textId="77777777" w:rsidR="00EC3B59" w:rsidRDefault="00000000">
            <w:r>
              <w:t>2003</w:t>
            </w:r>
          </w:p>
        </w:tc>
      </w:tr>
      <w:tr w:rsidR="00EC3B59" w:rsidRPr="009E38AB" w14:paraId="63265464" w14:textId="77777777" w:rsidTr="009E38AB">
        <w:tc>
          <w:tcPr>
            <w:tcW w:w="2518" w:type="dxa"/>
            <w:tcBorders>
              <w:bottom w:val="single" w:sz="4" w:space="0" w:color="D3D3D3"/>
            </w:tcBorders>
          </w:tcPr>
          <w:p w14:paraId="3DB45C67" w14:textId="77777777" w:rsidR="00EC3B59" w:rsidRDefault="00000000">
            <w:r>
              <w:rPr>
                <w:b/>
              </w:rPr>
              <w:t>Formato</w:t>
            </w:r>
          </w:p>
        </w:tc>
        <w:tc>
          <w:tcPr>
            <w:tcW w:w="6842" w:type="dxa"/>
            <w:tcBorders>
              <w:bottom w:val="single" w:sz="4" w:space="0" w:color="D3D3D3"/>
            </w:tcBorders>
          </w:tcPr>
          <w:p w14:paraId="4B49A406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Cuestionario administrado por el entrevistador o autoadministrado</w:t>
            </w:r>
          </w:p>
        </w:tc>
      </w:tr>
    </w:tbl>
    <w:p w14:paraId="508074D7" w14:textId="77777777" w:rsidR="00EC3B59" w:rsidRPr="009E38AB" w:rsidRDefault="00EC3B59">
      <w:pPr>
        <w:rPr>
          <w:lang w:val="es-PY"/>
        </w:rPr>
      </w:pPr>
    </w:p>
    <w:p w14:paraId="6B0F4740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2. Fundamentación Conceptual y Teórica</w:t>
      </w:r>
    </w:p>
    <w:p w14:paraId="442D58B6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El ASSIST fue diseñado por la Organización Mundial de la Salud para detectar el consumo de riesgo, nocivo o la dependencia de sustancias químicas (alcohol, tabaco, cannabis, cocaína, estimulantes de tipo anfetamínico, inhalantes, sedantes, alucinógenos, opiáceos y otras drogas) en servicios de atención primaria. Se fundamenta en un modelo de salud pública enfocado en la prevención secundaria y la intervención breve.</w:t>
      </w:r>
    </w:p>
    <w:p w14:paraId="1AB11EB4" w14:textId="77777777" w:rsidR="00EC3B59" w:rsidRDefault="00000000">
      <w:pPr>
        <w:spacing w:before="240"/>
      </w:pPr>
      <w:r>
        <w:rPr>
          <w:rFonts w:ascii="Aptos Display" w:hAnsi="Aptos Display"/>
          <w:b/>
          <w:color w:val="2F5597"/>
          <w:sz w:val="28"/>
        </w:rPr>
        <w:t>3. Características Generales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1951"/>
        <w:gridCol w:w="7409"/>
      </w:tblGrid>
      <w:tr w:rsidR="00EC3B59" w:rsidRPr="009E38AB" w14:paraId="1A1D4DA3" w14:textId="77777777" w:rsidTr="009E38AB">
        <w:tc>
          <w:tcPr>
            <w:tcW w:w="1951" w:type="dxa"/>
            <w:tcBorders>
              <w:bottom w:val="single" w:sz="4" w:space="0" w:color="D3D3D3"/>
            </w:tcBorders>
            <w:shd w:val="clear" w:color="auto" w:fill="F2F4F7"/>
          </w:tcPr>
          <w:p w14:paraId="17F3980A" w14:textId="77777777" w:rsidR="00EC3B59" w:rsidRDefault="00000000">
            <w:proofErr w:type="spellStart"/>
            <w:r>
              <w:rPr>
                <w:b/>
              </w:rPr>
              <w:t>Objetivo</w:t>
            </w:r>
            <w:proofErr w:type="spellEnd"/>
          </w:p>
        </w:tc>
        <w:tc>
          <w:tcPr>
            <w:tcW w:w="7409" w:type="dxa"/>
            <w:tcBorders>
              <w:bottom w:val="single" w:sz="4" w:space="0" w:color="D3D3D3"/>
            </w:tcBorders>
            <w:shd w:val="clear" w:color="auto" w:fill="F2F4F7"/>
          </w:tcPr>
          <w:p w14:paraId="771C7765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Detectar el riesgo asociado al consumo de tabaco, alcohol y drogas ilícitas.</w:t>
            </w:r>
          </w:p>
        </w:tc>
      </w:tr>
      <w:tr w:rsidR="00EC3B59" w:rsidRPr="009E38AB" w14:paraId="1E29FD13" w14:textId="77777777" w:rsidTr="009E38AB">
        <w:tc>
          <w:tcPr>
            <w:tcW w:w="1951" w:type="dxa"/>
            <w:tcBorders>
              <w:bottom w:val="single" w:sz="4" w:space="0" w:color="D3D3D3"/>
            </w:tcBorders>
          </w:tcPr>
          <w:p w14:paraId="713827ED" w14:textId="77777777" w:rsidR="00EC3B59" w:rsidRDefault="00000000">
            <w:r>
              <w:rPr>
                <w:b/>
              </w:rPr>
              <w:t>Población</w:t>
            </w:r>
          </w:p>
        </w:tc>
        <w:tc>
          <w:tcPr>
            <w:tcW w:w="7409" w:type="dxa"/>
            <w:tcBorders>
              <w:bottom w:val="single" w:sz="4" w:space="0" w:color="D3D3D3"/>
            </w:tcBorders>
          </w:tcPr>
          <w:p w14:paraId="12609467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Adultos en atención primaria y contextos comunitarios.</w:t>
            </w:r>
          </w:p>
        </w:tc>
      </w:tr>
      <w:tr w:rsidR="00EC3B59" w14:paraId="045D6218" w14:textId="77777777" w:rsidTr="009E38AB">
        <w:tc>
          <w:tcPr>
            <w:tcW w:w="1951" w:type="dxa"/>
            <w:tcBorders>
              <w:bottom w:val="single" w:sz="4" w:space="0" w:color="D3D3D3"/>
            </w:tcBorders>
            <w:shd w:val="clear" w:color="auto" w:fill="F2F4F7"/>
          </w:tcPr>
          <w:p w14:paraId="4BDE8A95" w14:textId="77777777" w:rsidR="00EC3B59" w:rsidRDefault="00000000">
            <w:r>
              <w:rPr>
                <w:b/>
              </w:rPr>
              <w:t>Administración</w:t>
            </w:r>
          </w:p>
        </w:tc>
        <w:tc>
          <w:tcPr>
            <w:tcW w:w="7409" w:type="dxa"/>
            <w:tcBorders>
              <w:bottom w:val="single" w:sz="4" w:space="0" w:color="D3D3D3"/>
            </w:tcBorders>
            <w:shd w:val="clear" w:color="auto" w:fill="F2F4F7"/>
          </w:tcPr>
          <w:p w14:paraId="33775750" w14:textId="77777777" w:rsidR="00EC3B59" w:rsidRDefault="00000000">
            <w:r>
              <w:t>Entrevista clínica (aprox. 5-10 minutos).</w:t>
            </w:r>
          </w:p>
        </w:tc>
      </w:tr>
      <w:tr w:rsidR="00EC3B59" w14:paraId="6A7BD253" w14:textId="77777777" w:rsidTr="009E38AB">
        <w:tc>
          <w:tcPr>
            <w:tcW w:w="1951" w:type="dxa"/>
            <w:tcBorders>
              <w:bottom w:val="single" w:sz="4" w:space="0" w:color="D3D3D3"/>
            </w:tcBorders>
          </w:tcPr>
          <w:p w14:paraId="0D88F7E2" w14:textId="77777777" w:rsidR="00EC3B59" w:rsidRDefault="00000000">
            <w:r>
              <w:rPr>
                <w:b/>
              </w:rPr>
              <w:t>Tiempo</w:t>
            </w:r>
          </w:p>
        </w:tc>
        <w:tc>
          <w:tcPr>
            <w:tcW w:w="7409" w:type="dxa"/>
            <w:tcBorders>
              <w:bottom w:val="single" w:sz="4" w:space="0" w:color="D3D3D3"/>
            </w:tcBorders>
          </w:tcPr>
          <w:p w14:paraId="5A9A3F50" w14:textId="77777777" w:rsidR="00EC3B59" w:rsidRDefault="00000000">
            <w:r>
              <w:t>Estimado entre 5 y 10 minutos.</w:t>
            </w:r>
          </w:p>
        </w:tc>
      </w:tr>
      <w:tr w:rsidR="00EC3B59" w:rsidRPr="009E38AB" w14:paraId="54677736" w14:textId="77777777" w:rsidTr="009E38AB">
        <w:tc>
          <w:tcPr>
            <w:tcW w:w="1951" w:type="dxa"/>
            <w:tcBorders>
              <w:bottom w:val="single" w:sz="4" w:space="0" w:color="D3D3D3"/>
            </w:tcBorders>
            <w:shd w:val="clear" w:color="auto" w:fill="F2F4F7"/>
          </w:tcPr>
          <w:p w14:paraId="2B40BA6E" w14:textId="77777777" w:rsidR="00EC3B59" w:rsidRDefault="00000000">
            <w:r>
              <w:rPr>
                <w:b/>
              </w:rPr>
              <w:t>Corrección</w:t>
            </w:r>
          </w:p>
        </w:tc>
        <w:tc>
          <w:tcPr>
            <w:tcW w:w="7409" w:type="dxa"/>
            <w:tcBorders>
              <w:bottom w:val="single" w:sz="4" w:space="0" w:color="D3D3D3"/>
            </w:tcBorders>
            <w:shd w:val="clear" w:color="auto" w:fill="F2F4F7"/>
          </w:tcPr>
          <w:p w14:paraId="6D3CE699" w14:textId="77777777" w:rsidR="00EC3B59" w:rsidRPr="009E38AB" w:rsidRDefault="00000000">
            <w:pPr>
              <w:rPr>
                <w:lang w:val="es-PY"/>
              </w:rPr>
            </w:pPr>
            <w:r w:rsidRPr="009E38AB">
              <w:rPr>
                <w:lang w:val="es-PY"/>
              </w:rPr>
              <w:t>Suma de puntuaciones por sustancia para obtener una Puntuación de Involucramiento de Sustancia específica.</w:t>
            </w:r>
          </w:p>
        </w:tc>
      </w:tr>
    </w:tbl>
    <w:p w14:paraId="01462471" w14:textId="77777777" w:rsidR="009E38AB" w:rsidRDefault="009E38AB">
      <w:pPr>
        <w:rPr>
          <w:lang w:val="es-PY"/>
        </w:rPr>
      </w:pPr>
    </w:p>
    <w:p w14:paraId="7D60E431" w14:textId="77777777" w:rsidR="009E38AB" w:rsidRDefault="009E38AB">
      <w:pPr>
        <w:rPr>
          <w:lang w:val="es-PY"/>
        </w:rPr>
      </w:pPr>
    </w:p>
    <w:p w14:paraId="4B7B9E76" w14:textId="77777777" w:rsidR="009E38AB" w:rsidRDefault="009E38AB">
      <w:pPr>
        <w:rPr>
          <w:lang w:val="es-PY"/>
        </w:rPr>
      </w:pPr>
    </w:p>
    <w:p w14:paraId="69468EDA" w14:textId="77777777" w:rsidR="009E38AB" w:rsidRDefault="009E38AB">
      <w:pPr>
        <w:rPr>
          <w:lang w:val="es-PY"/>
        </w:rPr>
      </w:pPr>
    </w:p>
    <w:p w14:paraId="70E3D3A9" w14:textId="77777777" w:rsidR="009E38AB" w:rsidRDefault="009E38AB">
      <w:pPr>
        <w:rPr>
          <w:lang w:val="es-PY"/>
        </w:rPr>
      </w:pPr>
    </w:p>
    <w:p w14:paraId="666386DE" w14:textId="77777777" w:rsidR="009E38AB" w:rsidRPr="009E38AB" w:rsidRDefault="009E38AB">
      <w:pPr>
        <w:rPr>
          <w:lang w:val="es-PY"/>
        </w:rPr>
      </w:pPr>
    </w:p>
    <w:p w14:paraId="02A7E75D" w14:textId="77777777" w:rsidR="00EC3B59" w:rsidRDefault="00000000">
      <w:pPr>
        <w:spacing w:before="240"/>
      </w:pPr>
      <w:r>
        <w:rPr>
          <w:rFonts w:ascii="Aptos Display" w:hAnsi="Aptos Display"/>
          <w:b/>
          <w:color w:val="2F5597"/>
          <w:sz w:val="28"/>
        </w:rPr>
        <w:lastRenderedPageBreak/>
        <w:t>4. Estructura y Dimensiones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235"/>
        <w:gridCol w:w="2409"/>
        <w:gridCol w:w="1276"/>
        <w:gridCol w:w="3827"/>
      </w:tblGrid>
      <w:tr w:rsidR="00EC3B59" w:rsidRPr="009E38AB" w14:paraId="388EBA21" w14:textId="77777777" w:rsidTr="009E38AB">
        <w:tc>
          <w:tcPr>
            <w:tcW w:w="2235" w:type="dxa"/>
            <w:shd w:val="clear" w:color="auto" w:fill="1F4E79"/>
          </w:tcPr>
          <w:p w14:paraId="7E639227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  <w:b/>
                <w:color w:val="FFFFFF"/>
              </w:rPr>
              <w:t>Dimensión</w:t>
            </w:r>
            <w:proofErr w:type="spellEnd"/>
            <w:r w:rsidRPr="009E38AB">
              <w:rPr>
                <w:rFonts w:ascii="Aptos Narrow" w:hAnsi="Aptos Narrow"/>
                <w:b/>
                <w:color w:val="FFFFFF"/>
              </w:rPr>
              <w:t xml:space="preserve"> / Factor</w:t>
            </w:r>
          </w:p>
        </w:tc>
        <w:tc>
          <w:tcPr>
            <w:tcW w:w="2409" w:type="dxa"/>
            <w:shd w:val="clear" w:color="auto" w:fill="1F4E79"/>
          </w:tcPr>
          <w:p w14:paraId="4CEAEB4A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  <w:b/>
                <w:color w:val="FFFFFF"/>
              </w:rPr>
              <w:t>Ítems</w:t>
            </w:r>
            <w:proofErr w:type="spellEnd"/>
          </w:p>
        </w:tc>
        <w:tc>
          <w:tcPr>
            <w:tcW w:w="1276" w:type="dxa"/>
            <w:shd w:val="clear" w:color="auto" w:fill="1F4E79"/>
          </w:tcPr>
          <w:p w14:paraId="6B514FB8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  <w:b/>
                <w:color w:val="FFFFFF"/>
              </w:rPr>
              <w:t>Invertidos</w:t>
            </w:r>
            <w:proofErr w:type="spellEnd"/>
          </w:p>
        </w:tc>
        <w:tc>
          <w:tcPr>
            <w:tcW w:w="3827" w:type="dxa"/>
            <w:shd w:val="clear" w:color="auto" w:fill="1F4E79"/>
          </w:tcPr>
          <w:p w14:paraId="296C3DE1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  <w:b/>
                <w:color w:val="FFFFFF"/>
              </w:rPr>
              <w:t>Descripción</w:t>
            </w:r>
            <w:proofErr w:type="spellEnd"/>
          </w:p>
        </w:tc>
      </w:tr>
      <w:tr w:rsidR="00EC3B59" w:rsidRPr="009E38AB" w14:paraId="3CB5CE95" w14:textId="77777777" w:rsidTr="009E38AB">
        <w:tc>
          <w:tcPr>
            <w:tcW w:w="2235" w:type="dxa"/>
            <w:tcBorders>
              <w:bottom w:val="single" w:sz="4" w:space="0" w:color="D3D3D3"/>
            </w:tcBorders>
            <w:shd w:val="clear" w:color="auto" w:fill="F9FBFD"/>
          </w:tcPr>
          <w:p w14:paraId="56875236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Consumo</w:t>
            </w:r>
            <w:proofErr w:type="spellEnd"/>
            <w:r w:rsidRPr="009E38AB">
              <w:rPr>
                <w:rFonts w:ascii="Aptos Narrow" w:hAnsi="Aptos Narrow"/>
              </w:rPr>
              <w:t xml:space="preserve"> histórico</w:t>
            </w:r>
          </w:p>
        </w:tc>
        <w:tc>
          <w:tcPr>
            <w:tcW w:w="2409" w:type="dxa"/>
            <w:tcBorders>
              <w:bottom w:val="single" w:sz="4" w:space="0" w:color="D3D3D3"/>
            </w:tcBorders>
            <w:shd w:val="clear" w:color="auto" w:fill="F9FBFD"/>
          </w:tcPr>
          <w:p w14:paraId="2069D3BC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1 (Sustancias consumidas alguna vez)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  <w:shd w:val="clear" w:color="auto" w:fill="F9FBFD"/>
          </w:tcPr>
          <w:p w14:paraId="16EC9F47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  <w:shd w:val="clear" w:color="auto" w:fill="F9FBFD"/>
          </w:tcPr>
          <w:p w14:paraId="0EA72151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Explora la exposición histórica a 10 categorías de sustancias.</w:t>
            </w:r>
          </w:p>
        </w:tc>
      </w:tr>
      <w:tr w:rsidR="00EC3B59" w:rsidRPr="009E38AB" w14:paraId="32F43781" w14:textId="77777777" w:rsidTr="009E38AB">
        <w:tc>
          <w:tcPr>
            <w:tcW w:w="2235" w:type="dxa"/>
            <w:tcBorders>
              <w:bottom w:val="single" w:sz="4" w:space="0" w:color="D3D3D3"/>
            </w:tcBorders>
          </w:tcPr>
          <w:p w14:paraId="25C2FFC6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Frecuencia</w:t>
            </w:r>
            <w:proofErr w:type="spellEnd"/>
            <w:r w:rsidRPr="009E38AB">
              <w:rPr>
                <w:rFonts w:ascii="Aptos Narrow" w:hAnsi="Aptos Narrow"/>
              </w:rPr>
              <w:t xml:space="preserve"> </w:t>
            </w:r>
            <w:proofErr w:type="spellStart"/>
            <w:r w:rsidRPr="009E38AB">
              <w:rPr>
                <w:rFonts w:ascii="Aptos Narrow" w:hAnsi="Aptos Narrow"/>
              </w:rPr>
              <w:t>reciente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</w:tcPr>
          <w:p w14:paraId="44DB1A02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2 (Frecuencia en últimos 3 meses)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</w:tcPr>
          <w:p w14:paraId="248198B8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</w:tcPr>
          <w:p w14:paraId="1ACC8417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Evalúa el consumo recurrente reciente.</w:t>
            </w:r>
          </w:p>
        </w:tc>
      </w:tr>
      <w:tr w:rsidR="00EC3B59" w:rsidRPr="009E38AB" w14:paraId="6E45CA25" w14:textId="77777777" w:rsidTr="009E38AB">
        <w:tc>
          <w:tcPr>
            <w:tcW w:w="2235" w:type="dxa"/>
            <w:tcBorders>
              <w:bottom w:val="single" w:sz="4" w:space="0" w:color="D3D3D3"/>
            </w:tcBorders>
            <w:shd w:val="clear" w:color="auto" w:fill="F9FBFD"/>
          </w:tcPr>
          <w:p w14:paraId="5E021ED6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Ansias</w:t>
            </w:r>
            <w:proofErr w:type="spellEnd"/>
            <w:r w:rsidRPr="009E38AB">
              <w:rPr>
                <w:rFonts w:ascii="Aptos Narrow" w:hAnsi="Aptos Narrow"/>
              </w:rPr>
              <w:t xml:space="preserve"> de </w:t>
            </w:r>
            <w:proofErr w:type="spellStart"/>
            <w:r w:rsidRPr="009E38AB">
              <w:rPr>
                <w:rFonts w:ascii="Aptos Narrow" w:hAnsi="Aptos Narrow"/>
              </w:rPr>
              <w:t>consumo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  <w:shd w:val="clear" w:color="auto" w:fill="F9FBFD"/>
          </w:tcPr>
          <w:p w14:paraId="1265E2D1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3 (Frecuencia de deseos fuertes)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  <w:shd w:val="clear" w:color="auto" w:fill="F9FBFD"/>
          </w:tcPr>
          <w:p w14:paraId="69BB350E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  <w:shd w:val="clear" w:color="auto" w:fill="F9FBFD"/>
          </w:tcPr>
          <w:p w14:paraId="4DEF3EB7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Mide el craving o compulsión hacia el consumo.</w:t>
            </w:r>
          </w:p>
        </w:tc>
      </w:tr>
      <w:tr w:rsidR="00EC3B59" w:rsidRPr="009E38AB" w14:paraId="377910D6" w14:textId="77777777" w:rsidTr="009E38AB">
        <w:tc>
          <w:tcPr>
            <w:tcW w:w="2235" w:type="dxa"/>
            <w:tcBorders>
              <w:bottom w:val="single" w:sz="4" w:space="0" w:color="D3D3D3"/>
            </w:tcBorders>
          </w:tcPr>
          <w:p w14:paraId="0668DB37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Problemas</w:t>
            </w:r>
            <w:proofErr w:type="spellEnd"/>
            <w:r w:rsidRPr="009E38AB">
              <w:rPr>
                <w:rFonts w:ascii="Aptos Narrow" w:hAnsi="Aptos Narrow"/>
              </w:rPr>
              <w:t xml:space="preserve"> </w:t>
            </w:r>
            <w:proofErr w:type="spellStart"/>
            <w:r w:rsidRPr="009E38AB">
              <w:rPr>
                <w:rFonts w:ascii="Aptos Narrow" w:hAnsi="Aptos Narrow"/>
              </w:rPr>
              <w:t>asociados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</w:tcPr>
          <w:p w14:paraId="7FAE8480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4 (Problemas de salud, legales, etc.)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</w:tcPr>
          <w:p w14:paraId="651E1331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</w:tcPr>
          <w:p w14:paraId="4DD31FD5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Evalúa consecuencias negativas recientes del consumo.</w:t>
            </w:r>
          </w:p>
        </w:tc>
      </w:tr>
      <w:tr w:rsidR="00EC3B59" w:rsidRPr="009E38AB" w14:paraId="6E71D617" w14:textId="77777777" w:rsidTr="009E38AB">
        <w:tc>
          <w:tcPr>
            <w:tcW w:w="2235" w:type="dxa"/>
            <w:tcBorders>
              <w:bottom w:val="single" w:sz="4" w:space="0" w:color="D3D3D3"/>
            </w:tcBorders>
            <w:shd w:val="clear" w:color="auto" w:fill="F9FBFD"/>
          </w:tcPr>
          <w:p w14:paraId="3A87AF25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Incumplimiento</w:t>
            </w:r>
            <w:proofErr w:type="spellEnd"/>
            <w:r w:rsidRPr="009E38AB">
              <w:rPr>
                <w:rFonts w:ascii="Aptos Narrow" w:hAnsi="Aptos Narrow"/>
              </w:rPr>
              <w:t xml:space="preserve"> de </w:t>
            </w:r>
            <w:proofErr w:type="spellStart"/>
            <w:r w:rsidRPr="009E38AB">
              <w:rPr>
                <w:rFonts w:ascii="Aptos Narrow" w:hAnsi="Aptos Narrow"/>
              </w:rPr>
              <w:t>rol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  <w:shd w:val="clear" w:color="auto" w:fill="F9FBFD"/>
          </w:tcPr>
          <w:p w14:paraId="0256EA46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5 (Frecuencia de tareas no realizadas)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  <w:shd w:val="clear" w:color="auto" w:fill="F9FBFD"/>
          </w:tcPr>
          <w:p w14:paraId="5B662C03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  <w:shd w:val="clear" w:color="auto" w:fill="F9FBFD"/>
          </w:tcPr>
          <w:p w14:paraId="79B34BDA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Mide la interferencia funcional laboral/familiar.</w:t>
            </w:r>
          </w:p>
        </w:tc>
      </w:tr>
      <w:tr w:rsidR="00EC3B59" w:rsidRPr="009E38AB" w14:paraId="5B545A11" w14:textId="77777777" w:rsidTr="009E38AB">
        <w:tc>
          <w:tcPr>
            <w:tcW w:w="2235" w:type="dxa"/>
            <w:tcBorders>
              <w:bottom w:val="single" w:sz="4" w:space="0" w:color="D3D3D3"/>
            </w:tcBorders>
          </w:tcPr>
          <w:p w14:paraId="202F1FC7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Preocupación</w:t>
            </w:r>
            <w:proofErr w:type="spellEnd"/>
            <w:r w:rsidRPr="009E38AB">
              <w:rPr>
                <w:rFonts w:ascii="Aptos Narrow" w:hAnsi="Aptos Narrow"/>
              </w:rPr>
              <w:t xml:space="preserve"> de </w:t>
            </w:r>
            <w:proofErr w:type="spellStart"/>
            <w:r w:rsidRPr="009E38AB">
              <w:rPr>
                <w:rFonts w:ascii="Aptos Narrow" w:hAnsi="Aptos Narrow"/>
              </w:rPr>
              <w:t>terceros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</w:tcPr>
          <w:p w14:paraId="4AE2CCAA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6 (Preocupación expresada por otros)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</w:tcPr>
          <w:p w14:paraId="79D27883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</w:tcPr>
          <w:p w14:paraId="1A6622DE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Mide la percepción del entorno sobre el consumo.</w:t>
            </w:r>
          </w:p>
        </w:tc>
      </w:tr>
      <w:tr w:rsidR="00EC3B59" w:rsidRPr="009E38AB" w14:paraId="42D330B6" w14:textId="77777777" w:rsidTr="009E38AB">
        <w:tc>
          <w:tcPr>
            <w:tcW w:w="2235" w:type="dxa"/>
            <w:tcBorders>
              <w:bottom w:val="single" w:sz="4" w:space="0" w:color="D3D3D3"/>
            </w:tcBorders>
            <w:shd w:val="clear" w:color="auto" w:fill="F9FBFD"/>
          </w:tcPr>
          <w:p w14:paraId="4E101996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 xml:space="preserve">Control </w:t>
            </w:r>
            <w:proofErr w:type="spellStart"/>
            <w:r w:rsidRPr="009E38AB">
              <w:rPr>
                <w:rFonts w:ascii="Aptos Narrow" w:hAnsi="Aptos Narrow"/>
              </w:rPr>
              <w:t>fallido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  <w:shd w:val="clear" w:color="auto" w:fill="F9FBFD"/>
          </w:tcPr>
          <w:p w14:paraId="5AB28068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7 (Intentos fallidos de control/abstinencia)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  <w:shd w:val="clear" w:color="auto" w:fill="F9FBFD"/>
          </w:tcPr>
          <w:p w14:paraId="0CF50BB9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  <w:shd w:val="clear" w:color="auto" w:fill="F9FBFD"/>
          </w:tcPr>
          <w:p w14:paraId="2FCF67F0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Evalúa la pérdida de control y criterios de dependencia.</w:t>
            </w:r>
          </w:p>
        </w:tc>
      </w:tr>
      <w:tr w:rsidR="00EC3B59" w:rsidRPr="009E38AB" w14:paraId="3A70349D" w14:textId="77777777" w:rsidTr="009E38AB">
        <w:tc>
          <w:tcPr>
            <w:tcW w:w="2235" w:type="dxa"/>
            <w:tcBorders>
              <w:bottom w:val="single" w:sz="4" w:space="0" w:color="D3D3D3"/>
            </w:tcBorders>
          </w:tcPr>
          <w:p w14:paraId="3B009DBE" w14:textId="77777777" w:rsidR="00EC3B59" w:rsidRPr="009E38AB" w:rsidRDefault="00000000">
            <w:pPr>
              <w:rPr>
                <w:rFonts w:ascii="Aptos Narrow" w:hAnsi="Aptos Narrow"/>
              </w:rPr>
            </w:pPr>
            <w:proofErr w:type="spellStart"/>
            <w:r w:rsidRPr="009E38AB">
              <w:rPr>
                <w:rFonts w:ascii="Aptos Narrow" w:hAnsi="Aptos Narrow"/>
              </w:rPr>
              <w:t>Consumo</w:t>
            </w:r>
            <w:proofErr w:type="spellEnd"/>
            <w:r w:rsidRPr="009E38AB">
              <w:rPr>
                <w:rFonts w:ascii="Aptos Narrow" w:hAnsi="Aptos Narrow"/>
              </w:rPr>
              <w:t xml:space="preserve"> </w:t>
            </w:r>
            <w:proofErr w:type="spellStart"/>
            <w:r w:rsidRPr="009E38AB">
              <w:rPr>
                <w:rFonts w:ascii="Aptos Narrow" w:hAnsi="Aptos Narrow"/>
              </w:rPr>
              <w:t>inyectable</w:t>
            </w:r>
            <w:proofErr w:type="spellEnd"/>
          </w:p>
        </w:tc>
        <w:tc>
          <w:tcPr>
            <w:tcW w:w="2409" w:type="dxa"/>
            <w:tcBorders>
              <w:bottom w:val="single" w:sz="4" w:space="0" w:color="D3D3D3"/>
            </w:tcBorders>
          </w:tcPr>
          <w:p w14:paraId="21B063E2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Ítem 8 (Consumo vía inyectada en la vida)</w:t>
            </w:r>
          </w:p>
        </w:tc>
        <w:tc>
          <w:tcPr>
            <w:tcW w:w="1276" w:type="dxa"/>
            <w:tcBorders>
              <w:bottom w:val="single" w:sz="4" w:space="0" w:color="D3D3D3"/>
            </w:tcBorders>
          </w:tcPr>
          <w:p w14:paraId="06F4911F" w14:textId="77777777" w:rsidR="00EC3B59" w:rsidRPr="009E38AB" w:rsidRDefault="00000000">
            <w:pPr>
              <w:rPr>
                <w:rFonts w:ascii="Aptos Narrow" w:hAnsi="Aptos Narrow"/>
              </w:rPr>
            </w:pPr>
            <w:r w:rsidRPr="009E38AB">
              <w:rPr>
                <w:rFonts w:ascii="Aptos Narrow" w:hAnsi="Aptos Narrow"/>
              </w:rPr>
              <w:t>No</w:t>
            </w:r>
          </w:p>
        </w:tc>
        <w:tc>
          <w:tcPr>
            <w:tcW w:w="3827" w:type="dxa"/>
            <w:tcBorders>
              <w:bottom w:val="single" w:sz="4" w:space="0" w:color="D3D3D3"/>
            </w:tcBorders>
          </w:tcPr>
          <w:p w14:paraId="6F7018B1" w14:textId="77777777" w:rsidR="00EC3B59" w:rsidRPr="009E38AB" w:rsidRDefault="00000000">
            <w:pPr>
              <w:rPr>
                <w:rFonts w:ascii="Aptos Narrow" w:hAnsi="Aptos Narrow"/>
                <w:lang w:val="es-PY"/>
              </w:rPr>
            </w:pPr>
            <w:r w:rsidRPr="009E38AB">
              <w:rPr>
                <w:rFonts w:ascii="Aptos Narrow" w:hAnsi="Aptos Narrow"/>
                <w:lang w:val="es-PY"/>
              </w:rPr>
              <w:t>Explora conductas de alto riesgo de transmisión infecciosa.</w:t>
            </w:r>
          </w:p>
        </w:tc>
      </w:tr>
    </w:tbl>
    <w:p w14:paraId="7D9F3DAD" w14:textId="77777777" w:rsidR="00EC3B59" w:rsidRPr="009E38AB" w:rsidRDefault="00EC3B59">
      <w:pPr>
        <w:rPr>
          <w:lang w:val="es-PY"/>
        </w:rPr>
      </w:pPr>
    </w:p>
    <w:p w14:paraId="610E2376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5. Sistema de Puntuación</w:t>
      </w:r>
    </w:p>
    <w:p w14:paraId="76734B3E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Se calcula una puntuación específica para cada tipo de sustancia evaluada sumando las respuestas a los ítems del 2 al 7 (el ítem 1 no suma y el ítem 8 se valora por separado). Cada respuesta tiene una ponderación de 0 a 6 o de 0 a 8 puntos según la sustancia y la pregunta.</w:t>
      </w:r>
    </w:p>
    <w:p w14:paraId="401A8083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6. Interpretación de Resultados y Baremos</w:t>
      </w:r>
    </w:p>
    <w:p w14:paraId="53C0E626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Las puntuaciones específicas clasifican el riesgo en tres categorías:</w:t>
      </w:r>
      <w:r w:rsidRPr="009E38AB">
        <w:rPr>
          <w:lang w:val="es-PY"/>
        </w:rPr>
        <w:br/>
        <w:t>* Riesgo Bajo (Alcohol: 0-10; Resto de sustancias: 0-3): Se recomienda dar información general.</w:t>
      </w:r>
      <w:r w:rsidRPr="009E38AB">
        <w:rPr>
          <w:lang w:val="es-PY"/>
        </w:rPr>
        <w:br/>
        <w:t>* Riesgo Moderado (Alcohol: 11-26; Resto: 4-26): Requiere intervención breve y asesoramiento.</w:t>
      </w:r>
      <w:r w:rsidRPr="009E38AB">
        <w:rPr>
          <w:lang w:val="es-PY"/>
        </w:rPr>
        <w:br/>
        <w:t>* Riesgo Alto (Alcohol: 27+; Resto: 27+): Indica posible dependencia; se requiere derivación a especialista.</w:t>
      </w:r>
    </w:p>
    <w:p w14:paraId="2A4A215D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7. Evidencia Psicométrica (Confiabilidad y Validez)</w:t>
      </w:r>
    </w:p>
    <w:p w14:paraId="78EEB34A" w14:textId="77777777" w:rsidR="00EC3B59" w:rsidRDefault="00000000">
      <w:pPr>
        <w:rPr>
          <w:lang w:val="es-PY"/>
        </w:rPr>
      </w:pPr>
      <w:r w:rsidRPr="009E38AB">
        <w:rPr>
          <w:lang w:val="es-PY"/>
        </w:rPr>
        <w:t>El ASSIST posee una excelente consistencia interna con un Alfa de Cronbach que oscila entre 0.80 y 0.90 para la mayoría de las sustancias. Su validez de constructo y concurrente con instrumentos como el AUDIT y el DAST es robusta, con coeficientes de correlación r &gt; 0.75.</w:t>
      </w:r>
    </w:p>
    <w:p w14:paraId="1252C5ED" w14:textId="77777777" w:rsidR="009E38AB" w:rsidRPr="009E38AB" w:rsidRDefault="009E38AB">
      <w:pPr>
        <w:rPr>
          <w:lang w:val="es-PY"/>
        </w:rPr>
      </w:pPr>
    </w:p>
    <w:p w14:paraId="78611B29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lastRenderedPageBreak/>
        <w:t>8. Adaptaciones y Validaciones en Español</w:t>
      </w:r>
    </w:p>
    <w:p w14:paraId="405BE8B5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La adaptación en español realizada por la OPS cuenta con baremos clínicos recomendados y ha sido validada en múltiples países de América Latina y España, mostrando índices psicométricos estables y equivalentes a la versión en inglés.</w:t>
      </w:r>
    </w:p>
    <w:p w14:paraId="20FB487D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9. Aplicaciones Prácticas</w:t>
      </w:r>
    </w:p>
    <w:p w14:paraId="6318A9FE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Atención primaria de salud, servicios de urgencias, clínicas de salud mental y programas de prevención comunitaria de adicciones.</w:t>
      </w:r>
    </w:p>
    <w:p w14:paraId="443E5329" w14:textId="77777777" w:rsidR="00EC3B59" w:rsidRDefault="00000000">
      <w:pPr>
        <w:spacing w:before="240"/>
      </w:pPr>
      <w:r>
        <w:rPr>
          <w:rFonts w:ascii="Aptos Display" w:hAnsi="Aptos Display"/>
          <w:b/>
          <w:color w:val="2F5597"/>
          <w:sz w:val="28"/>
        </w:rPr>
        <w:t>10. Fortalezas del Instrumento</w:t>
      </w:r>
    </w:p>
    <w:p w14:paraId="2609163A" w14:textId="77777777" w:rsidR="00EC3B59" w:rsidRPr="009E38AB" w:rsidRDefault="00000000">
      <w:pPr>
        <w:pStyle w:val="Listaconvietas"/>
        <w:rPr>
          <w:lang w:val="es-PY"/>
        </w:rPr>
      </w:pPr>
      <w:r w:rsidRPr="009E38AB">
        <w:rPr>
          <w:lang w:val="es-PY"/>
        </w:rPr>
        <w:t>Cubre una amplia gama de sustancias tanto legales como ilegales.</w:t>
      </w:r>
    </w:p>
    <w:p w14:paraId="45A669BD" w14:textId="77777777" w:rsidR="00EC3B59" w:rsidRPr="009E38AB" w:rsidRDefault="00000000">
      <w:pPr>
        <w:pStyle w:val="Listaconvietas"/>
        <w:rPr>
          <w:lang w:val="es-PY"/>
        </w:rPr>
      </w:pPr>
      <w:r w:rsidRPr="009E38AB">
        <w:rPr>
          <w:lang w:val="es-PY"/>
        </w:rPr>
        <w:t>Permite vincular directamente los resultados a un protocolo de intervención breve.</w:t>
      </w:r>
    </w:p>
    <w:p w14:paraId="1C335A1E" w14:textId="77777777" w:rsidR="00EC3B59" w:rsidRPr="009E38AB" w:rsidRDefault="00000000">
      <w:pPr>
        <w:pStyle w:val="Listaconvietas"/>
        <w:rPr>
          <w:lang w:val="es-PY"/>
        </w:rPr>
      </w:pPr>
      <w:r w:rsidRPr="009E38AB">
        <w:rPr>
          <w:lang w:val="es-PY"/>
        </w:rPr>
        <w:t>Diseño de bajo coste y rápida aplicación.</w:t>
      </w:r>
    </w:p>
    <w:p w14:paraId="7914FE4C" w14:textId="77777777" w:rsidR="00EC3B59" w:rsidRDefault="00000000">
      <w:pPr>
        <w:spacing w:before="240"/>
      </w:pPr>
      <w:r>
        <w:rPr>
          <w:rFonts w:ascii="Aptos Display" w:hAnsi="Aptos Display"/>
          <w:b/>
          <w:color w:val="2F5597"/>
          <w:sz w:val="28"/>
        </w:rPr>
        <w:t>11. Limitaciones Clínicas y Metodológicas</w:t>
      </w:r>
    </w:p>
    <w:p w14:paraId="356C9BCD" w14:textId="77777777" w:rsidR="00EC3B59" w:rsidRPr="009E38AB" w:rsidRDefault="00000000">
      <w:pPr>
        <w:pStyle w:val="Listaconvietas"/>
        <w:rPr>
          <w:lang w:val="es-PY"/>
        </w:rPr>
      </w:pPr>
      <w:r w:rsidRPr="009E38AB">
        <w:rPr>
          <w:lang w:val="es-PY"/>
        </w:rPr>
        <w:t>Puede subestimar el consumo si el paciente teme repercusiones legales (sesgo de deseabilidad social).</w:t>
      </w:r>
    </w:p>
    <w:p w14:paraId="22A1DA6C" w14:textId="77777777" w:rsidR="00EC3B59" w:rsidRPr="009E38AB" w:rsidRDefault="00000000">
      <w:pPr>
        <w:pStyle w:val="Listaconvietas"/>
        <w:rPr>
          <w:lang w:val="es-PY"/>
        </w:rPr>
      </w:pPr>
      <w:r w:rsidRPr="009E38AB">
        <w:rPr>
          <w:lang w:val="es-PY"/>
        </w:rPr>
        <w:t>No reemplaza un diagnóstico exhaustivo de trastorno por uso de sustancias del DSM-5.</w:t>
      </w:r>
    </w:p>
    <w:p w14:paraId="364517A2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12. Consideraciones Éticas y Legales</w:t>
      </w:r>
    </w:p>
    <w:p w14:paraId="13A876C0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Debe administrarse en condiciones que garanticen una absoluta confidencialidad para favorecer la honestidad del paciente y respetar su privacidad.</w:t>
      </w:r>
    </w:p>
    <w:p w14:paraId="40E04F82" w14:textId="77777777" w:rsidR="00EC3B59" w:rsidRPr="009E38AB" w:rsidRDefault="00000000">
      <w:pPr>
        <w:spacing w:before="240"/>
        <w:rPr>
          <w:lang w:val="es-PY"/>
        </w:rPr>
      </w:pPr>
      <w:r w:rsidRPr="009E38AB">
        <w:rPr>
          <w:rFonts w:ascii="Aptos Display" w:hAnsi="Aptos Display"/>
          <w:b/>
          <w:color w:val="2F5597"/>
          <w:sz w:val="28"/>
          <w:lang w:val="es-PY"/>
        </w:rPr>
        <w:t>13. Síntesis Técnica General</w:t>
      </w:r>
    </w:p>
    <w:p w14:paraId="78570B0F" w14:textId="77777777" w:rsidR="00EC3B59" w:rsidRPr="009E38AB" w:rsidRDefault="00000000">
      <w:pPr>
        <w:rPr>
          <w:lang w:val="es-PY"/>
        </w:rPr>
      </w:pPr>
      <w:r w:rsidRPr="009E38AB">
        <w:rPr>
          <w:lang w:val="es-PY"/>
        </w:rPr>
        <w:t>El ASSIST es la herramienta de cribado de consumo de drogas estándar de la OMS, ofreciendo una detección rápida, unificada y clínicamente accionable para múltiples sustancias simultáneamente.</w:t>
      </w:r>
    </w:p>
    <w:p w14:paraId="3E5040AD" w14:textId="77777777" w:rsidR="00EC3B59" w:rsidRDefault="00000000">
      <w:pPr>
        <w:spacing w:before="240"/>
      </w:pPr>
      <w:r>
        <w:rPr>
          <w:rFonts w:ascii="Aptos Display" w:hAnsi="Aptos Display"/>
          <w:b/>
          <w:color w:val="2F5597"/>
          <w:sz w:val="28"/>
        </w:rPr>
        <w:t>14. Referencias Bibliográficas (APA 7)</w:t>
      </w:r>
    </w:p>
    <w:p w14:paraId="27CDFADA" w14:textId="77777777" w:rsidR="00EC3B59" w:rsidRDefault="00000000">
      <w:pPr>
        <w:pStyle w:val="Listaconvietas"/>
      </w:pPr>
      <w:r w:rsidRPr="009E38AB">
        <w:rPr>
          <w:lang w:val="es-PY"/>
        </w:rPr>
        <w:t xml:space="preserve">Organización Mundial de la Salud. (2002). Cuestionario de detección de alcohol, tabaco y sustancias de la OMS (ASSIST): Pautas para su uso en la atención primaria. </w:t>
      </w:r>
      <w:r>
        <w:t>OMS.</w:t>
      </w:r>
    </w:p>
    <w:p w14:paraId="241D340B" w14:textId="77777777" w:rsidR="00EC3B59" w:rsidRDefault="00000000">
      <w:pPr>
        <w:pStyle w:val="Listaconvietas"/>
      </w:pPr>
      <w:r>
        <w:t>Humeniuk, R., et al. (2008). Validation of the Alcohol, Smoking and Substance Involvement Screening Test (ASSIST). Addiction, 103(6), 1039-1047.</w:t>
      </w:r>
    </w:p>
    <w:sectPr w:rsidR="00EC3B59" w:rsidSect="00034616">
      <w:pgSz w:w="12240" w:h="15840"/>
      <w:pgMar w:top="1133" w:right="1133" w:bottom="1133" w:left="113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71324658">
    <w:abstractNumId w:val="8"/>
  </w:num>
  <w:num w:numId="2" w16cid:durableId="1273242911">
    <w:abstractNumId w:val="6"/>
  </w:num>
  <w:num w:numId="3" w16cid:durableId="807356010">
    <w:abstractNumId w:val="5"/>
  </w:num>
  <w:num w:numId="4" w16cid:durableId="1694964728">
    <w:abstractNumId w:val="4"/>
  </w:num>
  <w:num w:numId="5" w16cid:durableId="1233545081">
    <w:abstractNumId w:val="7"/>
  </w:num>
  <w:num w:numId="6" w16cid:durableId="2088114500">
    <w:abstractNumId w:val="3"/>
  </w:num>
  <w:num w:numId="7" w16cid:durableId="1479225539">
    <w:abstractNumId w:val="2"/>
  </w:num>
  <w:num w:numId="8" w16cid:durableId="900286252">
    <w:abstractNumId w:val="1"/>
  </w:num>
  <w:num w:numId="9" w16cid:durableId="422335735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E67A4"/>
    <w:rsid w:val="0029639D"/>
    <w:rsid w:val="00326F90"/>
    <w:rsid w:val="009E38AB"/>
    <w:rsid w:val="00AA1D8D"/>
    <w:rsid w:val="00B47730"/>
    <w:rsid w:val="00CB0664"/>
    <w:rsid w:val="00EC3B5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0841ABA"/>
  <w14:defaultImageDpi w14:val="300"/>
  <w15:docId w15:val="{F1274062-1290-B24F-B869-992B728FDE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333333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777</Words>
  <Characters>4274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Enrique Morosini</cp:lastModifiedBy>
  <cp:revision>2</cp:revision>
  <dcterms:created xsi:type="dcterms:W3CDTF">2013-12-23T23:15:00Z</dcterms:created>
  <dcterms:modified xsi:type="dcterms:W3CDTF">2026-07-14T10:57:00Z</dcterms:modified>
  <cp:category/>
</cp:coreProperties>
</file>