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207E9D0" w14:textId="7A9EBBF1" w:rsidR="005D287F" w:rsidRPr="00B86585" w:rsidRDefault="00000000" w:rsidP="00B86585">
      <w:pPr>
        <w:pStyle w:val="Ttulo1"/>
        <w:spacing w:before="0"/>
        <w:jc w:val="center"/>
        <w:rPr>
          <w:sz w:val="36"/>
          <w:szCs w:val="36"/>
          <w:lang w:val="es-PY"/>
        </w:rPr>
      </w:pPr>
      <w:r w:rsidRPr="00E02DB5">
        <w:rPr>
          <w:rFonts w:ascii="Verdana Pro Cond Semibold" w:hAnsi="Verdana Pro Cond Semibold"/>
          <w:b w:val="0"/>
          <w:bCs w:val="0"/>
          <w:sz w:val="48"/>
          <w:szCs w:val="48"/>
          <w:lang w:val="es-PY"/>
        </w:rPr>
        <w:t>DASS-21</w:t>
      </w:r>
      <w:r w:rsidRPr="00E02DB5">
        <w:rPr>
          <w:rFonts w:ascii="Verdana Pro Cond Semibold" w:hAnsi="Verdana Pro Cond Semibold"/>
          <w:b w:val="0"/>
          <w:bCs w:val="0"/>
          <w:sz w:val="48"/>
          <w:szCs w:val="48"/>
          <w:lang w:val="es-PY"/>
        </w:rPr>
        <w:br/>
      </w:r>
      <w:r w:rsidRPr="00E02DB5">
        <w:rPr>
          <w:lang w:val="es-PY"/>
        </w:rPr>
        <w:t>Depression Anxiety Stress Scales – 21 Items</w:t>
      </w:r>
      <w:r w:rsidRPr="00E02DB5">
        <w:rPr>
          <w:lang w:val="es-PY"/>
        </w:rPr>
        <w:br/>
      </w:r>
      <w:r w:rsidRPr="00B86585">
        <w:rPr>
          <w:sz w:val="36"/>
          <w:szCs w:val="36"/>
          <w:lang w:val="es-PY"/>
        </w:rPr>
        <w:t>Ficha técnica académica</w:t>
      </w:r>
    </w:p>
    <w:p w14:paraId="14A1A130" w14:textId="77777777" w:rsidR="005D287F" w:rsidRDefault="00000000">
      <w:pPr>
        <w:pStyle w:val="Ttulo2"/>
      </w:pPr>
      <w:r>
        <w:t>1. Identificación</w:t>
      </w:r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1526"/>
        <w:gridCol w:w="7654"/>
      </w:tblGrid>
      <w:tr w:rsidR="005D287F" w14:paraId="3BB07EAC" w14:textId="77777777" w:rsidTr="00B865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</w:tcPr>
          <w:p w14:paraId="17B17300" w14:textId="77777777" w:rsidR="005D287F" w:rsidRDefault="00000000">
            <w:proofErr w:type="spellStart"/>
            <w:r>
              <w:t>Aspecto</w:t>
            </w:r>
            <w:proofErr w:type="spellEnd"/>
          </w:p>
        </w:tc>
        <w:tc>
          <w:tcPr>
            <w:tcW w:w="7654" w:type="dxa"/>
          </w:tcPr>
          <w:p w14:paraId="0D958232" w14:textId="77777777" w:rsidR="005D287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Información</w:t>
            </w:r>
          </w:p>
        </w:tc>
      </w:tr>
      <w:tr w:rsidR="005D287F" w14:paraId="029B0963" w14:textId="77777777" w:rsidTr="00B865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</w:tcPr>
          <w:p w14:paraId="7CF86366" w14:textId="77777777" w:rsidR="005D287F" w:rsidRDefault="00000000">
            <w:r>
              <w:t>Nombre</w:t>
            </w:r>
          </w:p>
        </w:tc>
        <w:tc>
          <w:tcPr>
            <w:tcW w:w="7654" w:type="dxa"/>
          </w:tcPr>
          <w:p w14:paraId="600A34DE" w14:textId="77777777" w:rsidR="005D28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Depression Anxiety Stress Scales – 21 Items (DASS-21)</w:t>
            </w:r>
          </w:p>
        </w:tc>
      </w:tr>
      <w:tr w:rsidR="005D287F" w14:paraId="1599D9B4" w14:textId="77777777" w:rsidTr="00B86585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</w:tcPr>
          <w:p w14:paraId="10C3BB30" w14:textId="77777777" w:rsidR="005D287F" w:rsidRDefault="00000000">
            <w:r>
              <w:t>Autores</w:t>
            </w:r>
          </w:p>
        </w:tc>
        <w:tc>
          <w:tcPr>
            <w:tcW w:w="7654" w:type="dxa"/>
          </w:tcPr>
          <w:p w14:paraId="3FF0D7F6" w14:textId="77777777" w:rsidR="005D287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Sydney H. Lovibond y Peter F. Lovibond</w:t>
            </w:r>
          </w:p>
        </w:tc>
      </w:tr>
      <w:tr w:rsidR="005D287F" w14:paraId="75E612E9" w14:textId="77777777" w:rsidTr="00B865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</w:tcPr>
          <w:p w14:paraId="4A417FFE" w14:textId="77777777" w:rsidR="005D287F" w:rsidRDefault="00000000">
            <w:r>
              <w:t>Publicación</w:t>
            </w:r>
          </w:p>
        </w:tc>
        <w:tc>
          <w:tcPr>
            <w:tcW w:w="7654" w:type="dxa"/>
          </w:tcPr>
          <w:p w14:paraId="4DD8168E" w14:textId="77777777" w:rsidR="005D28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1995</w:t>
            </w:r>
          </w:p>
        </w:tc>
      </w:tr>
      <w:tr w:rsidR="005D287F" w:rsidRPr="00B86585" w14:paraId="484A8EBD" w14:textId="77777777" w:rsidTr="00B86585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</w:tcPr>
          <w:p w14:paraId="16705FDF" w14:textId="77777777" w:rsidR="005D287F" w:rsidRDefault="00000000">
            <w:r>
              <w:t>Propósito</w:t>
            </w:r>
          </w:p>
        </w:tc>
        <w:tc>
          <w:tcPr>
            <w:tcW w:w="7654" w:type="dxa"/>
          </w:tcPr>
          <w:p w14:paraId="701A9ECA" w14:textId="77777777" w:rsidR="005D287F" w:rsidRPr="00E02DB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PY"/>
              </w:rPr>
            </w:pPr>
            <w:r w:rsidRPr="00E02DB5">
              <w:rPr>
                <w:lang w:val="es-PY"/>
              </w:rPr>
              <w:t>Evaluación de síntomas de depresión, ansiedad y estrés durante los últimos 7 días.</w:t>
            </w:r>
          </w:p>
        </w:tc>
      </w:tr>
      <w:tr w:rsidR="005D287F" w:rsidRPr="00B86585" w14:paraId="148D2778" w14:textId="77777777" w:rsidTr="00B865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</w:tcPr>
          <w:p w14:paraId="6F52BCF4" w14:textId="77777777" w:rsidR="005D287F" w:rsidRDefault="00000000">
            <w:r>
              <w:t>Población</w:t>
            </w:r>
          </w:p>
        </w:tc>
        <w:tc>
          <w:tcPr>
            <w:tcW w:w="7654" w:type="dxa"/>
          </w:tcPr>
          <w:p w14:paraId="5427C3BE" w14:textId="4C126270" w:rsidR="005D287F" w:rsidRPr="00E02D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PY"/>
              </w:rPr>
            </w:pPr>
            <w:r w:rsidRPr="00E02DB5">
              <w:rPr>
                <w:lang w:val="es-PY"/>
              </w:rPr>
              <w:t>Adultos; validado en adolescentes y múltiples poblaciones clínicas y comunitarias.</w:t>
            </w:r>
          </w:p>
        </w:tc>
      </w:tr>
      <w:tr w:rsidR="005D287F" w:rsidRPr="00B86585" w14:paraId="7940AE6D" w14:textId="77777777" w:rsidTr="00B86585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</w:tcPr>
          <w:p w14:paraId="062FD919" w14:textId="77777777" w:rsidR="005D287F" w:rsidRDefault="00000000">
            <w:proofErr w:type="spellStart"/>
            <w:r>
              <w:t>Aplicación</w:t>
            </w:r>
            <w:proofErr w:type="spellEnd"/>
          </w:p>
        </w:tc>
        <w:tc>
          <w:tcPr>
            <w:tcW w:w="7654" w:type="dxa"/>
          </w:tcPr>
          <w:p w14:paraId="74A857E4" w14:textId="77777777" w:rsidR="005D287F" w:rsidRPr="00E02DB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PY"/>
              </w:rPr>
            </w:pPr>
            <w:r w:rsidRPr="00E02DB5">
              <w:rPr>
                <w:lang w:val="es-PY"/>
              </w:rPr>
              <w:t>Individual o colectiva; papel o formato digital.</w:t>
            </w:r>
          </w:p>
        </w:tc>
      </w:tr>
      <w:tr w:rsidR="005D287F" w14:paraId="58DB89C1" w14:textId="77777777" w:rsidTr="00B865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</w:tcPr>
          <w:p w14:paraId="41707B51" w14:textId="77777777" w:rsidR="005D287F" w:rsidRDefault="00000000">
            <w:r>
              <w:t>Tiempo</w:t>
            </w:r>
          </w:p>
        </w:tc>
        <w:tc>
          <w:tcPr>
            <w:tcW w:w="7654" w:type="dxa"/>
          </w:tcPr>
          <w:p w14:paraId="1337A5AD" w14:textId="77777777" w:rsidR="005D287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5–10 minutos.</w:t>
            </w:r>
          </w:p>
        </w:tc>
      </w:tr>
    </w:tbl>
    <w:p w14:paraId="79409BE2" w14:textId="77777777" w:rsidR="005D287F" w:rsidRDefault="00000000">
      <w:pPr>
        <w:pStyle w:val="Ttulo2"/>
      </w:pPr>
      <w:r>
        <w:t>2. Fundamentación teórica</w:t>
      </w:r>
    </w:p>
    <w:p w14:paraId="3EA92716" w14:textId="77777777" w:rsidR="005D287F" w:rsidRPr="00E02DB5" w:rsidRDefault="00000000">
      <w:pPr>
        <w:rPr>
          <w:lang w:val="es-PY"/>
        </w:rPr>
      </w:pPr>
      <w:r w:rsidRPr="00E02DB5">
        <w:rPr>
          <w:lang w:val="es-PY"/>
        </w:rPr>
        <w:t>El DASS-21 deriva de la versión de 42 ítems y fue desarrollado para evaluar tres dimensiones relacionadas pero diferenciables del malestar emocional negativo: depresión, ansiedad y estrés. No constituye un instrumento diagnóstico; su finalidad es el tamizaje, la cuantificación de la intensidad sintomática y el seguimiento clínico.</w:t>
      </w:r>
    </w:p>
    <w:p w14:paraId="7A4D45BD" w14:textId="77777777" w:rsidR="005D287F" w:rsidRDefault="00000000">
      <w:pPr>
        <w:pStyle w:val="Ttulo2"/>
      </w:pPr>
      <w:r>
        <w:t>3. Estructura</w:t>
      </w:r>
    </w:p>
    <w:tbl>
      <w:tblPr>
        <w:tblStyle w:val="Tablaconcuadrcula4-nfasis1"/>
        <w:tblW w:w="9180" w:type="dxa"/>
        <w:tblLook w:val="04A0" w:firstRow="1" w:lastRow="0" w:firstColumn="1" w:lastColumn="0" w:noHBand="0" w:noVBand="1"/>
      </w:tblPr>
      <w:tblGrid>
        <w:gridCol w:w="1384"/>
        <w:gridCol w:w="1985"/>
        <w:gridCol w:w="5811"/>
      </w:tblGrid>
      <w:tr w:rsidR="005D287F" w14:paraId="3D1C887C" w14:textId="77777777" w:rsidTr="00B865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01796032" w14:textId="77777777" w:rsidR="005D287F" w:rsidRDefault="00000000">
            <w:proofErr w:type="spellStart"/>
            <w:r>
              <w:t>Dimensión</w:t>
            </w:r>
            <w:proofErr w:type="spellEnd"/>
          </w:p>
        </w:tc>
        <w:tc>
          <w:tcPr>
            <w:tcW w:w="1985" w:type="dxa"/>
          </w:tcPr>
          <w:p w14:paraId="286C0D4C" w14:textId="77777777" w:rsidR="005D287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Ítems</w:t>
            </w:r>
            <w:proofErr w:type="spellEnd"/>
          </w:p>
        </w:tc>
        <w:tc>
          <w:tcPr>
            <w:tcW w:w="5811" w:type="dxa"/>
          </w:tcPr>
          <w:p w14:paraId="5446D9C0" w14:textId="77777777" w:rsidR="005D287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Contenido</w:t>
            </w:r>
            <w:proofErr w:type="spellEnd"/>
          </w:p>
        </w:tc>
      </w:tr>
      <w:tr w:rsidR="005D287F" w:rsidRPr="00B86585" w14:paraId="1F4DC38C" w14:textId="77777777" w:rsidTr="00B865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vAlign w:val="center"/>
          </w:tcPr>
          <w:p w14:paraId="0AACC43B" w14:textId="77777777" w:rsidR="005D287F" w:rsidRDefault="00000000" w:rsidP="00B86585">
            <w:proofErr w:type="spellStart"/>
            <w:r>
              <w:t>Depresión</w:t>
            </w:r>
            <w:proofErr w:type="spellEnd"/>
          </w:p>
        </w:tc>
        <w:tc>
          <w:tcPr>
            <w:tcW w:w="1985" w:type="dxa"/>
            <w:vAlign w:val="center"/>
          </w:tcPr>
          <w:p w14:paraId="20F0D457" w14:textId="77777777" w:rsidR="005D287F" w:rsidRDefault="00000000" w:rsidP="00B865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3,5,10,13,16,17,21</w:t>
            </w:r>
          </w:p>
        </w:tc>
        <w:tc>
          <w:tcPr>
            <w:tcW w:w="5811" w:type="dxa"/>
            <w:vAlign w:val="center"/>
          </w:tcPr>
          <w:p w14:paraId="520EDD54" w14:textId="77777777" w:rsidR="005D287F" w:rsidRPr="00E02DB5" w:rsidRDefault="00000000" w:rsidP="00B865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PY"/>
              </w:rPr>
            </w:pPr>
            <w:r w:rsidRPr="00E02DB5">
              <w:rPr>
                <w:lang w:val="es-PY"/>
              </w:rPr>
              <w:t>Disforia, desesperanza, anhedonia, baja autoestima.</w:t>
            </w:r>
          </w:p>
        </w:tc>
      </w:tr>
      <w:tr w:rsidR="005D287F" w14:paraId="5AAEA92C" w14:textId="77777777" w:rsidTr="00B86585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vAlign w:val="center"/>
          </w:tcPr>
          <w:p w14:paraId="05539825" w14:textId="77777777" w:rsidR="005D287F" w:rsidRDefault="00000000" w:rsidP="00B86585">
            <w:proofErr w:type="spellStart"/>
            <w:r>
              <w:t>Ansiedad</w:t>
            </w:r>
            <w:proofErr w:type="spellEnd"/>
          </w:p>
        </w:tc>
        <w:tc>
          <w:tcPr>
            <w:tcW w:w="1985" w:type="dxa"/>
            <w:vAlign w:val="center"/>
          </w:tcPr>
          <w:p w14:paraId="73008573" w14:textId="77777777" w:rsidR="005D287F" w:rsidRDefault="00000000" w:rsidP="00B865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2,4,7,9,15,19,20</w:t>
            </w:r>
          </w:p>
        </w:tc>
        <w:tc>
          <w:tcPr>
            <w:tcW w:w="5811" w:type="dxa"/>
            <w:vAlign w:val="center"/>
          </w:tcPr>
          <w:p w14:paraId="760C8DF3" w14:textId="77777777" w:rsidR="005D287F" w:rsidRDefault="00000000" w:rsidP="00B865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Activación autonómica, miedo, pánico.</w:t>
            </w:r>
          </w:p>
        </w:tc>
      </w:tr>
      <w:tr w:rsidR="005D287F" w:rsidRPr="00B86585" w14:paraId="1C9A835D" w14:textId="77777777" w:rsidTr="00B865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vAlign w:val="center"/>
          </w:tcPr>
          <w:p w14:paraId="799CED99" w14:textId="77777777" w:rsidR="005D287F" w:rsidRDefault="00000000" w:rsidP="00B86585">
            <w:r>
              <w:t>Estrés</w:t>
            </w:r>
          </w:p>
        </w:tc>
        <w:tc>
          <w:tcPr>
            <w:tcW w:w="1985" w:type="dxa"/>
            <w:vAlign w:val="center"/>
          </w:tcPr>
          <w:p w14:paraId="14540703" w14:textId="77777777" w:rsidR="005D287F" w:rsidRDefault="00000000" w:rsidP="00B865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1,6,8,11,12,14,18</w:t>
            </w:r>
          </w:p>
        </w:tc>
        <w:tc>
          <w:tcPr>
            <w:tcW w:w="5811" w:type="dxa"/>
            <w:vAlign w:val="center"/>
          </w:tcPr>
          <w:p w14:paraId="769DBE4D" w14:textId="77777777" w:rsidR="005D287F" w:rsidRPr="00E02DB5" w:rsidRDefault="00000000" w:rsidP="00B865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PY"/>
              </w:rPr>
            </w:pPr>
            <w:r w:rsidRPr="00E02DB5">
              <w:rPr>
                <w:lang w:val="es-PY"/>
              </w:rPr>
              <w:t>Tensión, irritabilidad, impaciencia, dificultad para relajarse.</w:t>
            </w:r>
          </w:p>
        </w:tc>
      </w:tr>
    </w:tbl>
    <w:p w14:paraId="6EAE5622" w14:textId="77777777" w:rsidR="005D287F" w:rsidRPr="00E02DB5" w:rsidRDefault="00000000">
      <w:pPr>
        <w:pStyle w:val="Ttulo2"/>
        <w:rPr>
          <w:lang w:val="es-PY"/>
        </w:rPr>
      </w:pPr>
      <w:r w:rsidRPr="00E02DB5">
        <w:rPr>
          <w:lang w:val="es-PY"/>
        </w:rPr>
        <w:t>4. Administración</w:t>
      </w:r>
    </w:p>
    <w:p w14:paraId="312B3DE7" w14:textId="77777777" w:rsidR="005D287F" w:rsidRPr="00E02DB5" w:rsidRDefault="00000000">
      <w:pPr>
        <w:rPr>
          <w:lang w:val="es-PY"/>
        </w:rPr>
      </w:pPr>
      <w:r w:rsidRPr="00E02DB5">
        <w:rPr>
          <w:lang w:val="es-PY"/>
        </w:rPr>
        <w:t>El evaluado responde en una escala Likert de 0 a 3 según la frecuencia con que cada afirmación ha sido aplicable durante los últimos siete días. Todos los ítems están redactados en dirección sintomática; no existen ítems invertidos.</w:t>
      </w:r>
    </w:p>
    <w:p w14:paraId="62F2A1CE" w14:textId="77777777" w:rsidR="005D287F" w:rsidRPr="00E02DB5" w:rsidRDefault="00000000">
      <w:pPr>
        <w:pStyle w:val="Ttulo2"/>
        <w:rPr>
          <w:lang w:val="es-PY"/>
        </w:rPr>
      </w:pPr>
      <w:r w:rsidRPr="00E02DB5">
        <w:rPr>
          <w:lang w:val="es-PY"/>
        </w:rPr>
        <w:t>5. Corrección</w:t>
      </w:r>
    </w:p>
    <w:p w14:paraId="7AFD7FCD" w14:textId="77777777" w:rsidR="00E02DB5" w:rsidRPr="00E02DB5" w:rsidRDefault="00000000" w:rsidP="00E02DB5">
      <w:pPr>
        <w:pStyle w:val="Prrafodelista"/>
        <w:numPr>
          <w:ilvl w:val="0"/>
          <w:numId w:val="12"/>
        </w:numPr>
        <w:rPr>
          <w:lang w:val="es-PY"/>
        </w:rPr>
      </w:pPr>
      <w:r w:rsidRPr="00E02DB5">
        <w:rPr>
          <w:lang w:val="es-PY"/>
        </w:rPr>
        <w:t>Sumar los 7 ítems de cada dimensión (rango 0–21).</w:t>
      </w:r>
    </w:p>
    <w:p w14:paraId="18EFC99E" w14:textId="72C497B9" w:rsidR="00E02DB5" w:rsidRPr="00E02DB5" w:rsidRDefault="00000000" w:rsidP="00E02DB5">
      <w:pPr>
        <w:pStyle w:val="Prrafodelista"/>
        <w:numPr>
          <w:ilvl w:val="0"/>
          <w:numId w:val="12"/>
        </w:numPr>
        <w:rPr>
          <w:lang w:val="es-PY"/>
        </w:rPr>
      </w:pPr>
      <w:r w:rsidRPr="00E02DB5">
        <w:rPr>
          <w:lang w:val="es-PY"/>
        </w:rPr>
        <w:t>Multiplicar el resultado por 2 para obtener puntuaciones equivalentes a la DASS-42 (0–42).</w:t>
      </w:r>
    </w:p>
    <w:p w14:paraId="11364257" w14:textId="5FF018AF" w:rsidR="005D287F" w:rsidRDefault="00000000" w:rsidP="00E02DB5">
      <w:pPr>
        <w:pStyle w:val="Prrafodelista"/>
        <w:numPr>
          <w:ilvl w:val="0"/>
          <w:numId w:val="12"/>
        </w:numPr>
        <w:rPr>
          <w:lang w:val="es-PY"/>
        </w:rPr>
      </w:pPr>
      <w:r w:rsidRPr="00E02DB5">
        <w:rPr>
          <w:lang w:val="es-PY"/>
        </w:rPr>
        <w:t>No se recomienda interpretar una puntuación global, salvo en investigaciones que justifiquen un factor general de distrés.</w:t>
      </w:r>
    </w:p>
    <w:p w14:paraId="7BC468E3" w14:textId="77777777" w:rsidR="00B86585" w:rsidRPr="00B86585" w:rsidRDefault="00B86585" w:rsidP="00B86585">
      <w:pPr>
        <w:rPr>
          <w:lang w:val="es-PY"/>
        </w:rPr>
      </w:pPr>
    </w:p>
    <w:p w14:paraId="699BC9A9" w14:textId="77777777" w:rsidR="005D287F" w:rsidRPr="00E02DB5" w:rsidRDefault="00000000">
      <w:pPr>
        <w:pStyle w:val="Ttulo2"/>
        <w:rPr>
          <w:lang w:val="es-PY"/>
        </w:rPr>
      </w:pPr>
      <w:r w:rsidRPr="00E02DB5">
        <w:rPr>
          <w:lang w:val="es-PY"/>
        </w:rPr>
        <w:lastRenderedPageBreak/>
        <w:t>6. Puntos de corte (manual original)</w:t>
      </w:r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3794"/>
        <w:gridCol w:w="1579"/>
        <w:gridCol w:w="1579"/>
        <w:gridCol w:w="1580"/>
      </w:tblGrid>
      <w:tr w:rsidR="005D287F" w14:paraId="654EB03E" w14:textId="77777777" w:rsidTr="00B865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94" w:type="dxa"/>
            <w:vAlign w:val="center"/>
          </w:tcPr>
          <w:p w14:paraId="1894523B" w14:textId="77777777" w:rsidR="005D287F" w:rsidRDefault="00000000" w:rsidP="00B86585">
            <w:pPr>
              <w:jc w:val="center"/>
            </w:pPr>
            <w:r>
              <w:t>Nivel</w:t>
            </w:r>
          </w:p>
        </w:tc>
        <w:tc>
          <w:tcPr>
            <w:tcW w:w="1579" w:type="dxa"/>
            <w:vAlign w:val="center"/>
          </w:tcPr>
          <w:p w14:paraId="0D236240" w14:textId="77777777" w:rsidR="005D287F" w:rsidRDefault="00000000" w:rsidP="00B8658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Depresión</w:t>
            </w:r>
          </w:p>
        </w:tc>
        <w:tc>
          <w:tcPr>
            <w:tcW w:w="1579" w:type="dxa"/>
            <w:vAlign w:val="center"/>
          </w:tcPr>
          <w:p w14:paraId="217CE94C" w14:textId="77777777" w:rsidR="005D287F" w:rsidRDefault="00000000" w:rsidP="00B8658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Ansiedad</w:t>
            </w:r>
          </w:p>
        </w:tc>
        <w:tc>
          <w:tcPr>
            <w:tcW w:w="1580" w:type="dxa"/>
            <w:vAlign w:val="center"/>
          </w:tcPr>
          <w:p w14:paraId="500EDD5A" w14:textId="77777777" w:rsidR="005D287F" w:rsidRDefault="00000000" w:rsidP="00B8658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Estrés</w:t>
            </w:r>
          </w:p>
        </w:tc>
      </w:tr>
      <w:tr w:rsidR="005D287F" w14:paraId="2D808AF9" w14:textId="77777777" w:rsidTr="00B865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94" w:type="dxa"/>
            <w:vAlign w:val="center"/>
          </w:tcPr>
          <w:p w14:paraId="16CC1F9B" w14:textId="77777777" w:rsidR="005D287F" w:rsidRDefault="00000000" w:rsidP="00B86585">
            <w:r>
              <w:t>Normal</w:t>
            </w:r>
          </w:p>
        </w:tc>
        <w:tc>
          <w:tcPr>
            <w:tcW w:w="1579" w:type="dxa"/>
            <w:vAlign w:val="center"/>
          </w:tcPr>
          <w:p w14:paraId="2FE5320F" w14:textId="77777777" w:rsidR="005D287F" w:rsidRDefault="00000000" w:rsidP="00B8658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0–9</w:t>
            </w:r>
          </w:p>
        </w:tc>
        <w:tc>
          <w:tcPr>
            <w:tcW w:w="1579" w:type="dxa"/>
            <w:vAlign w:val="center"/>
          </w:tcPr>
          <w:p w14:paraId="06BE3E7F" w14:textId="77777777" w:rsidR="005D287F" w:rsidRDefault="00000000" w:rsidP="00B8658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0–7</w:t>
            </w:r>
          </w:p>
        </w:tc>
        <w:tc>
          <w:tcPr>
            <w:tcW w:w="1580" w:type="dxa"/>
            <w:vAlign w:val="center"/>
          </w:tcPr>
          <w:p w14:paraId="4B7047D5" w14:textId="77777777" w:rsidR="005D287F" w:rsidRDefault="00000000" w:rsidP="00B8658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0–14</w:t>
            </w:r>
          </w:p>
        </w:tc>
      </w:tr>
      <w:tr w:rsidR="005D287F" w14:paraId="59644D65" w14:textId="77777777" w:rsidTr="00B86585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94" w:type="dxa"/>
            <w:vAlign w:val="center"/>
          </w:tcPr>
          <w:p w14:paraId="37604F12" w14:textId="77777777" w:rsidR="005D287F" w:rsidRDefault="00000000" w:rsidP="00B86585">
            <w:r>
              <w:t>Leve</w:t>
            </w:r>
          </w:p>
        </w:tc>
        <w:tc>
          <w:tcPr>
            <w:tcW w:w="1579" w:type="dxa"/>
            <w:vAlign w:val="center"/>
          </w:tcPr>
          <w:p w14:paraId="04C62C80" w14:textId="77777777" w:rsidR="005D287F" w:rsidRDefault="00000000" w:rsidP="00B8658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10–13</w:t>
            </w:r>
          </w:p>
        </w:tc>
        <w:tc>
          <w:tcPr>
            <w:tcW w:w="1579" w:type="dxa"/>
            <w:vAlign w:val="center"/>
          </w:tcPr>
          <w:p w14:paraId="41A5DE80" w14:textId="77777777" w:rsidR="005D287F" w:rsidRDefault="00000000" w:rsidP="00B8658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8–9</w:t>
            </w:r>
          </w:p>
        </w:tc>
        <w:tc>
          <w:tcPr>
            <w:tcW w:w="1580" w:type="dxa"/>
            <w:vAlign w:val="center"/>
          </w:tcPr>
          <w:p w14:paraId="1355B097" w14:textId="77777777" w:rsidR="005D287F" w:rsidRDefault="00000000" w:rsidP="00B8658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15–18</w:t>
            </w:r>
          </w:p>
        </w:tc>
      </w:tr>
      <w:tr w:rsidR="005D287F" w14:paraId="00794361" w14:textId="77777777" w:rsidTr="00B865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94" w:type="dxa"/>
            <w:vAlign w:val="center"/>
          </w:tcPr>
          <w:p w14:paraId="77FA12E6" w14:textId="77777777" w:rsidR="005D287F" w:rsidRDefault="00000000" w:rsidP="00B86585">
            <w:r>
              <w:t>Moderada</w:t>
            </w:r>
          </w:p>
        </w:tc>
        <w:tc>
          <w:tcPr>
            <w:tcW w:w="1579" w:type="dxa"/>
            <w:vAlign w:val="center"/>
          </w:tcPr>
          <w:p w14:paraId="4FB40162" w14:textId="77777777" w:rsidR="005D287F" w:rsidRDefault="00000000" w:rsidP="00B8658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14–20</w:t>
            </w:r>
          </w:p>
        </w:tc>
        <w:tc>
          <w:tcPr>
            <w:tcW w:w="1579" w:type="dxa"/>
            <w:vAlign w:val="center"/>
          </w:tcPr>
          <w:p w14:paraId="47A5E1CB" w14:textId="77777777" w:rsidR="005D287F" w:rsidRDefault="00000000" w:rsidP="00B8658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10–14</w:t>
            </w:r>
          </w:p>
        </w:tc>
        <w:tc>
          <w:tcPr>
            <w:tcW w:w="1580" w:type="dxa"/>
            <w:vAlign w:val="center"/>
          </w:tcPr>
          <w:p w14:paraId="41D416BE" w14:textId="77777777" w:rsidR="005D287F" w:rsidRDefault="00000000" w:rsidP="00B8658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19–25</w:t>
            </w:r>
          </w:p>
        </w:tc>
      </w:tr>
      <w:tr w:rsidR="005D287F" w14:paraId="78725BB6" w14:textId="77777777" w:rsidTr="00B86585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94" w:type="dxa"/>
            <w:vAlign w:val="center"/>
          </w:tcPr>
          <w:p w14:paraId="471A973C" w14:textId="77777777" w:rsidR="005D287F" w:rsidRDefault="00000000" w:rsidP="00B86585">
            <w:r>
              <w:t>Severa</w:t>
            </w:r>
          </w:p>
        </w:tc>
        <w:tc>
          <w:tcPr>
            <w:tcW w:w="1579" w:type="dxa"/>
            <w:vAlign w:val="center"/>
          </w:tcPr>
          <w:p w14:paraId="6228BF13" w14:textId="77777777" w:rsidR="005D287F" w:rsidRDefault="00000000" w:rsidP="00B8658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21–27</w:t>
            </w:r>
          </w:p>
        </w:tc>
        <w:tc>
          <w:tcPr>
            <w:tcW w:w="1579" w:type="dxa"/>
            <w:vAlign w:val="center"/>
          </w:tcPr>
          <w:p w14:paraId="50371EE2" w14:textId="77777777" w:rsidR="005D287F" w:rsidRDefault="00000000" w:rsidP="00B8658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15–19</w:t>
            </w:r>
          </w:p>
        </w:tc>
        <w:tc>
          <w:tcPr>
            <w:tcW w:w="1580" w:type="dxa"/>
            <w:vAlign w:val="center"/>
          </w:tcPr>
          <w:p w14:paraId="6DA89BEA" w14:textId="77777777" w:rsidR="005D287F" w:rsidRDefault="00000000" w:rsidP="00B8658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26–33</w:t>
            </w:r>
          </w:p>
        </w:tc>
      </w:tr>
      <w:tr w:rsidR="005D287F" w14:paraId="0A902830" w14:textId="77777777" w:rsidTr="00B865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94" w:type="dxa"/>
            <w:vAlign w:val="center"/>
          </w:tcPr>
          <w:p w14:paraId="5635511F" w14:textId="77777777" w:rsidR="005D287F" w:rsidRDefault="00000000" w:rsidP="00B86585">
            <w:r>
              <w:t>Extremadamente severa</w:t>
            </w:r>
          </w:p>
        </w:tc>
        <w:tc>
          <w:tcPr>
            <w:tcW w:w="1579" w:type="dxa"/>
            <w:vAlign w:val="center"/>
          </w:tcPr>
          <w:p w14:paraId="567603C7" w14:textId="77777777" w:rsidR="005D287F" w:rsidRDefault="00000000" w:rsidP="00B8658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≥28</w:t>
            </w:r>
          </w:p>
        </w:tc>
        <w:tc>
          <w:tcPr>
            <w:tcW w:w="1579" w:type="dxa"/>
            <w:vAlign w:val="center"/>
          </w:tcPr>
          <w:p w14:paraId="087BCA41" w14:textId="77777777" w:rsidR="005D287F" w:rsidRDefault="00000000" w:rsidP="00B8658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≥20</w:t>
            </w:r>
          </w:p>
        </w:tc>
        <w:tc>
          <w:tcPr>
            <w:tcW w:w="1580" w:type="dxa"/>
            <w:vAlign w:val="center"/>
          </w:tcPr>
          <w:p w14:paraId="100AD4BE" w14:textId="77777777" w:rsidR="005D287F" w:rsidRDefault="00000000" w:rsidP="00B8658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≥34</w:t>
            </w:r>
          </w:p>
        </w:tc>
      </w:tr>
    </w:tbl>
    <w:p w14:paraId="57625E87" w14:textId="77777777" w:rsidR="005D287F" w:rsidRDefault="00000000">
      <w:pPr>
        <w:pStyle w:val="Ttulo2"/>
      </w:pPr>
      <w:r>
        <w:t>7. Evidencia psicométrica</w:t>
      </w:r>
    </w:p>
    <w:p w14:paraId="73D13782" w14:textId="77777777" w:rsidR="005D287F" w:rsidRPr="00E02DB5" w:rsidRDefault="00000000" w:rsidP="00B86585">
      <w:pPr>
        <w:rPr>
          <w:lang w:val="es-PY"/>
        </w:rPr>
      </w:pPr>
      <w:r w:rsidRPr="00B86585">
        <w:rPr>
          <w:i/>
          <w:iCs/>
          <w:lang w:val="es-PY"/>
        </w:rPr>
        <w:t>Confiabilidad:</w:t>
      </w:r>
      <w:r w:rsidRPr="00B86585">
        <w:rPr>
          <w:i/>
          <w:iCs/>
          <w:lang w:val="es-PY"/>
        </w:rPr>
        <w:br/>
      </w:r>
      <w:r w:rsidRPr="00E02DB5">
        <w:rPr>
          <w:lang w:val="es-PY"/>
        </w:rPr>
        <w:t xml:space="preserve">• Manual original: </w:t>
      </w:r>
      <w:r>
        <w:t>α</w:t>
      </w:r>
      <w:r w:rsidRPr="00E02DB5">
        <w:rPr>
          <w:lang w:val="es-PY"/>
        </w:rPr>
        <w:t xml:space="preserve">=.91 (Depresión), </w:t>
      </w:r>
      <w:r>
        <w:t>α</w:t>
      </w:r>
      <w:r w:rsidRPr="00E02DB5">
        <w:rPr>
          <w:lang w:val="es-PY"/>
        </w:rPr>
        <w:t xml:space="preserve">=.84 (Ansiedad), </w:t>
      </w:r>
      <w:r>
        <w:t>α</w:t>
      </w:r>
      <w:r w:rsidRPr="00E02DB5">
        <w:rPr>
          <w:lang w:val="es-PY"/>
        </w:rPr>
        <w:t>=.90 (Estrés).</w:t>
      </w:r>
      <w:r w:rsidRPr="00E02DB5">
        <w:rPr>
          <w:lang w:val="es-PY"/>
        </w:rPr>
        <w:br/>
        <w:t>• Revisiones posteriores informan coeficientes habitualmente entre .80 y .93.</w:t>
      </w:r>
      <w:r w:rsidRPr="00E02DB5">
        <w:rPr>
          <w:lang w:val="es-PY"/>
        </w:rPr>
        <w:br/>
      </w:r>
      <w:r w:rsidRPr="00E02DB5">
        <w:rPr>
          <w:lang w:val="es-PY"/>
        </w:rPr>
        <w:br/>
      </w:r>
      <w:r w:rsidRPr="00B86585">
        <w:rPr>
          <w:i/>
          <w:iCs/>
          <w:lang w:val="es-PY"/>
        </w:rPr>
        <w:t>Validez:</w:t>
      </w:r>
      <w:r w:rsidRPr="00B86585">
        <w:rPr>
          <w:i/>
          <w:iCs/>
          <w:lang w:val="es-PY"/>
        </w:rPr>
        <w:br/>
      </w:r>
      <w:r w:rsidRPr="00E02DB5">
        <w:rPr>
          <w:lang w:val="es-PY"/>
        </w:rPr>
        <w:t>• Amplia evidencia de estructura trifactorial.</w:t>
      </w:r>
      <w:r w:rsidRPr="00E02DB5">
        <w:rPr>
          <w:lang w:val="es-PY"/>
        </w:rPr>
        <w:br/>
        <w:t>• Validez convergente con BDI, BAI y HADS.</w:t>
      </w:r>
      <w:r w:rsidRPr="00E02DB5">
        <w:rPr>
          <w:lang w:val="es-PY"/>
        </w:rPr>
        <w:br/>
        <w:t>• Estudios recientes apoyan también modelos bifactoriales con un factor general de distrés.</w:t>
      </w:r>
    </w:p>
    <w:p w14:paraId="3C4B6798" w14:textId="77777777" w:rsidR="005D287F" w:rsidRDefault="00000000">
      <w:pPr>
        <w:pStyle w:val="Ttulo2"/>
      </w:pPr>
      <w:r>
        <w:t>8. Ventajas y limitaciones</w:t>
      </w:r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4320"/>
        <w:gridCol w:w="4280"/>
      </w:tblGrid>
      <w:tr w:rsidR="005D287F" w14:paraId="1E16DD7E" w14:textId="77777777" w:rsidTr="00B865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3D20551" w14:textId="77777777" w:rsidR="005D287F" w:rsidRDefault="00000000">
            <w:proofErr w:type="spellStart"/>
            <w:r>
              <w:t>Ventajas</w:t>
            </w:r>
            <w:proofErr w:type="spellEnd"/>
          </w:p>
        </w:tc>
        <w:tc>
          <w:tcPr>
            <w:tcW w:w="4280" w:type="dxa"/>
          </w:tcPr>
          <w:p w14:paraId="1B22B8C3" w14:textId="77777777" w:rsidR="005D287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Limitaciones</w:t>
            </w:r>
          </w:p>
        </w:tc>
      </w:tr>
      <w:tr w:rsidR="005D287F" w:rsidRPr="00B86585" w14:paraId="24EA9D63" w14:textId="77777777" w:rsidTr="00B865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E3BFDA4" w14:textId="77777777" w:rsidR="005D287F" w:rsidRPr="00E02DB5" w:rsidRDefault="00000000">
            <w:pPr>
              <w:rPr>
                <w:lang w:val="es-PY"/>
              </w:rPr>
            </w:pPr>
            <w:r w:rsidRPr="00E02DB5">
              <w:rPr>
                <w:lang w:val="es-PY"/>
              </w:rPr>
              <w:t>Breve, gratuito, ampliamente validado, excelente consistencia interna, útil para seguimiento.</w:t>
            </w:r>
          </w:p>
        </w:tc>
        <w:tc>
          <w:tcPr>
            <w:tcW w:w="4280" w:type="dxa"/>
          </w:tcPr>
          <w:p w14:paraId="0E7E78BD" w14:textId="77777777" w:rsidR="005D287F" w:rsidRPr="00E02D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PY"/>
              </w:rPr>
            </w:pPr>
            <w:r w:rsidRPr="00E02DB5">
              <w:rPr>
                <w:lang w:val="es-PY"/>
              </w:rPr>
              <w:t>No establece diagnósticos; depende del autorreporte; los puntos de corte no sustituyen la entrevista clínica.</w:t>
            </w:r>
          </w:p>
        </w:tc>
      </w:tr>
    </w:tbl>
    <w:p w14:paraId="57A4B7AE" w14:textId="77777777" w:rsidR="005D287F" w:rsidRDefault="00000000">
      <w:pPr>
        <w:pStyle w:val="Ttulo2"/>
      </w:pPr>
      <w:r>
        <w:t>9. Referencias (APA 7)</w:t>
      </w:r>
    </w:p>
    <w:p w14:paraId="65276A72" w14:textId="77777777" w:rsidR="005D287F" w:rsidRDefault="00000000" w:rsidP="00E02DB5">
      <w:pPr>
        <w:pStyle w:val="Listaconvietas"/>
        <w:numPr>
          <w:ilvl w:val="0"/>
          <w:numId w:val="0"/>
        </w:numPr>
        <w:ind w:left="720" w:hanging="720"/>
      </w:pPr>
      <w:r>
        <w:t>Lovibond, S. H., &amp; Lovibond, P. F. (1995). Manual for the Depression Anxiety Stress Scales (2nd ed.).</w:t>
      </w:r>
    </w:p>
    <w:p w14:paraId="342B8842" w14:textId="77777777" w:rsidR="005D287F" w:rsidRDefault="00000000" w:rsidP="00E02DB5">
      <w:pPr>
        <w:pStyle w:val="Listaconvietas"/>
        <w:numPr>
          <w:ilvl w:val="0"/>
          <w:numId w:val="0"/>
        </w:numPr>
        <w:ind w:left="720" w:hanging="720"/>
      </w:pPr>
      <w:r>
        <w:t>Lovibond, P. F., &amp; Lovibond, S. H. (1995). Behaviour Research and Therapy, 33, 335–343.</w:t>
      </w:r>
    </w:p>
    <w:p w14:paraId="05171496" w14:textId="77777777" w:rsidR="005D287F" w:rsidRDefault="00000000" w:rsidP="00E02DB5">
      <w:pPr>
        <w:pStyle w:val="Listaconvietas"/>
        <w:numPr>
          <w:ilvl w:val="0"/>
          <w:numId w:val="0"/>
        </w:numPr>
        <w:ind w:left="720" w:hanging="720"/>
      </w:pPr>
      <w:r w:rsidRPr="00A7525F">
        <w:t xml:space="preserve">Bados, A., Solanas, A., &amp; Andrés, R. (2005). </w:t>
      </w:r>
      <w:r>
        <w:t>Psychometric properties of the Spanish version of the DASS.</w:t>
      </w:r>
    </w:p>
    <w:p w14:paraId="617D7257" w14:textId="77777777" w:rsidR="005D287F" w:rsidRDefault="00000000" w:rsidP="00E02DB5">
      <w:pPr>
        <w:pStyle w:val="Listaconvietas"/>
        <w:numPr>
          <w:ilvl w:val="0"/>
          <w:numId w:val="0"/>
        </w:numPr>
        <w:ind w:left="720" w:hanging="720"/>
      </w:pPr>
      <w:r w:rsidRPr="00E02DB5">
        <w:rPr>
          <w:lang w:val="es-PY"/>
        </w:rPr>
        <w:t xml:space="preserve">Ruiz, F. J., et al. </w:t>
      </w:r>
      <w:r>
        <w:t>(2020). Depression, Anxiety and Stress Scales (DASS-21): Construct Validity Problem in Hispanics.</w:t>
      </w:r>
    </w:p>
    <w:sectPr w:rsidR="005D287F" w:rsidSect="00B86585">
      <w:pgSz w:w="12240" w:h="15840"/>
      <w:pgMar w:top="1286" w:right="1226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Verdana Pro Cond Semibold">
    <w:panose1 w:val="020B0706030504040204"/>
    <w:charset w:val="00"/>
    <w:family w:val="swiss"/>
    <w:pitch w:val="variable"/>
    <w:sig w:usb0="80000287" w:usb1="00000043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C3D6DEB"/>
    <w:multiLevelType w:val="hybridMultilevel"/>
    <w:tmpl w:val="477E341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19A0E1A"/>
    <w:multiLevelType w:val="hybridMultilevel"/>
    <w:tmpl w:val="6C06941A"/>
    <w:lvl w:ilvl="0" w:tplc="344CA42C">
      <w:start w:val="23"/>
      <w:numFmt w:val="bullet"/>
      <w:lvlText w:val="•"/>
      <w:lvlJc w:val="left"/>
      <w:pPr>
        <w:ind w:left="360" w:hanging="360"/>
      </w:pPr>
      <w:rPr>
        <w:rFonts w:ascii="Calibri" w:eastAsia="Calibr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74DC6F22"/>
    <w:multiLevelType w:val="hybridMultilevel"/>
    <w:tmpl w:val="D570E1A8"/>
    <w:lvl w:ilvl="0" w:tplc="344CA42C">
      <w:start w:val="23"/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40387237">
    <w:abstractNumId w:val="8"/>
  </w:num>
  <w:num w:numId="2" w16cid:durableId="517937967">
    <w:abstractNumId w:val="6"/>
  </w:num>
  <w:num w:numId="3" w16cid:durableId="2033067009">
    <w:abstractNumId w:val="5"/>
  </w:num>
  <w:num w:numId="4" w16cid:durableId="1982075738">
    <w:abstractNumId w:val="4"/>
  </w:num>
  <w:num w:numId="5" w16cid:durableId="423765951">
    <w:abstractNumId w:val="7"/>
  </w:num>
  <w:num w:numId="6" w16cid:durableId="1915704297">
    <w:abstractNumId w:val="3"/>
  </w:num>
  <w:num w:numId="7" w16cid:durableId="1676498174">
    <w:abstractNumId w:val="2"/>
  </w:num>
  <w:num w:numId="8" w16cid:durableId="1362054921">
    <w:abstractNumId w:val="1"/>
  </w:num>
  <w:num w:numId="9" w16cid:durableId="1211646552">
    <w:abstractNumId w:val="0"/>
  </w:num>
  <w:num w:numId="10" w16cid:durableId="290865630">
    <w:abstractNumId w:val="9"/>
  </w:num>
  <w:num w:numId="11" w16cid:durableId="1344892375">
    <w:abstractNumId w:val="11"/>
  </w:num>
  <w:num w:numId="12" w16cid:durableId="1516649504">
    <w:abstractNumId w:val="1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6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67A4"/>
    <w:rsid w:val="0029639D"/>
    <w:rsid w:val="00326F90"/>
    <w:rsid w:val="003845FE"/>
    <w:rsid w:val="005D287F"/>
    <w:rsid w:val="00A7525F"/>
    <w:rsid w:val="00AA1D8D"/>
    <w:rsid w:val="00B47730"/>
    <w:rsid w:val="00B86585"/>
    <w:rsid w:val="00CB0664"/>
    <w:rsid w:val="00E02DB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CBD5703"/>
  <w14:defaultImageDpi w14:val="300"/>
  <w15:docId w15:val="{8BA4EF22-4205-1746-A0B6-A43DCBF7C4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Tablaconcuadrcula4-nfasis1">
    <w:name w:val="Grid Table 4 Accent 1"/>
    <w:basedOn w:val="Tablanormal"/>
    <w:uiPriority w:val="49"/>
    <w:rsid w:val="00E02DB5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454</Words>
  <Characters>2503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Enrique Morosini</cp:lastModifiedBy>
  <cp:revision>4</cp:revision>
  <dcterms:created xsi:type="dcterms:W3CDTF">2013-12-23T23:15:00Z</dcterms:created>
  <dcterms:modified xsi:type="dcterms:W3CDTF">2026-07-14T11:13:00Z</dcterms:modified>
  <cp:category/>
</cp:coreProperties>
</file>