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F74" w:rsidRPr="00A735D2" w:rsidRDefault="00A92A4E" w:rsidP="00A735D2">
      <w:pPr>
        <w:spacing w:after="240" w:line="300" w:lineRule="auto"/>
        <w:jc w:val="center"/>
        <w:rPr>
          <w:rFonts w:ascii="Helvetica Light" w:hAnsi="Helvetica Light"/>
          <w:u w:val="single"/>
        </w:rPr>
      </w:pPr>
      <w:r>
        <w:rPr>
          <w:rFonts w:ascii="Helvetica Light" w:hAnsi="Helvetica Light"/>
          <w:u w:val="single"/>
        </w:rPr>
        <w:t xml:space="preserve">ITC134 - </w:t>
      </w:r>
      <w:r w:rsidRPr="00A92A4E">
        <w:rPr>
          <w:rFonts w:ascii="Helvetica Light" w:hAnsi="Helvetica Light"/>
          <w:u w:val="single"/>
        </w:rPr>
        <w:t>Week 02 Class Exercises</w:t>
      </w:r>
    </w:p>
    <w:p w:rsidR="002617A2" w:rsidRPr="00DA37ED" w:rsidRDefault="00DA37ED" w:rsidP="002F689B">
      <w:pPr>
        <w:spacing w:after="120"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 xml:space="preserve">1) </w:t>
      </w:r>
      <w:r w:rsidR="00280FAF" w:rsidRPr="00DA37ED">
        <w:rPr>
          <w:rFonts w:ascii="Helvetica Light" w:hAnsi="Helvetica Light"/>
        </w:rPr>
        <w:t>How do we research prior to creating a report/white-paper/presentation</w:t>
      </w:r>
    </w:p>
    <w:p w:rsidR="00DA37ED" w:rsidRDefault="002F689B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Put in a Google search</w:t>
      </w:r>
    </w:p>
    <w:p w:rsidR="002F689B" w:rsidRDefault="002F689B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Ask more questions, get more details</w:t>
      </w:r>
    </w:p>
    <w:p w:rsidR="002F689B" w:rsidRDefault="002F689B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 xml:space="preserve">Use internal databases like </w:t>
      </w:r>
      <w:proofErr w:type="spellStart"/>
      <w:r>
        <w:rPr>
          <w:rFonts w:ascii="Helvetica Light" w:hAnsi="Helvetica Light"/>
        </w:rPr>
        <w:t>ebscohost</w:t>
      </w:r>
      <w:proofErr w:type="spellEnd"/>
      <w:r>
        <w:rPr>
          <w:rFonts w:ascii="Helvetica Light" w:hAnsi="Helvetica Light"/>
        </w:rPr>
        <w:t xml:space="preserve"> or </w:t>
      </w:r>
      <w:proofErr w:type="spellStart"/>
      <w:r>
        <w:rPr>
          <w:rFonts w:ascii="Helvetica Light" w:hAnsi="Helvetica Light"/>
        </w:rPr>
        <w:t>lexus</w:t>
      </w:r>
      <w:proofErr w:type="spellEnd"/>
      <w:r>
        <w:rPr>
          <w:rFonts w:ascii="Helvetica Light" w:hAnsi="Helvetica Light"/>
        </w:rPr>
        <w:t xml:space="preserve"> nexus</w:t>
      </w:r>
    </w:p>
    <w:p w:rsidR="002F689B" w:rsidRDefault="002F689B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Use the library</w:t>
      </w:r>
    </w:p>
    <w:p w:rsidR="002F689B" w:rsidRDefault="002F689B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Contact people</w:t>
      </w:r>
    </w:p>
    <w:p w:rsidR="002F689B" w:rsidRDefault="002F689B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Look for webinars or presentations</w:t>
      </w:r>
    </w:p>
    <w:p w:rsidR="002F689B" w:rsidRDefault="002F689B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If it’s hands-on, try to do it</w:t>
      </w:r>
    </w:p>
    <w:p w:rsidR="002F689B" w:rsidRDefault="00B44D71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 xml:space="preserve">For coding, check </w:t>
      </w:r>
      <w:proofErr w:type="spellStart"/>
      <w:r>
        <w:rPr>
          <w:rFonts w:ascii="Helvetica Light" w:hAnsi="Helvetica Light"/>
        </w:rPr>
        <w:t>stackoverflow</w:t>
      </w:r>
      <w:proofErr w:type="spellEnd"/>
    </w:p>
    <w:p w:rsidR="00DA37ED" w:rsidRDefault="00B44D71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Try Wikipedia</w:t>
      </w:r>
    </w:p>
    <w:p w:rsidR="00B44D71" w:rsidRDefault="00B44D71" w:rsidP="00DA37ED">
      <w:pPr>
        <w:spacing w:line="300" w:lineRule="auto"/>
        <w:rPr>
          <w:rFonts w:ascii="Helvetica Light" w:hAnsi="Helvetica Light"/>
        </w:rPr>
      </w:pPr>
    </w:p>
    <w:p w:rsidR="00DA37ED" w:rsidRDefault="00DA37ED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 xml:space="preserve">2) </w:t>
      </w:r>
    </w:p>
    <w:p w:rsidR="00A735D2" w:rsidRDefault="00A735D2" w:rsidP="00DA37ED">
      <w:pPr>
        <w:spacing w:line="300" w:lineRule="auto"/>
        <w:rPr>
          <w:rFonts w:ascii="Helvetica Light" w:hAnsi="Helvetica Light"/>
        </w:rPr>
      </w:pPr>
    </w:p>
    <w:p w:rsidR="00A735D2" w:rsidRDefault="00A735D2" w:rsidP="00DA37ED">
      <w:pPr>
        <w:spacing w:line="300" w:lineRule="auto"/>
        <w:rPr>
          <w:rFonts w:ascii="Helvetica Light" w:hAnsi="Helvetica Light"/>
        </w:rPr>
      </w:pPr>
    </w:p>
    <w:p w:rsidR="00A735D2" w:rsidRDefault="00A735D2" w:rsidP="00DA37ED">
      <w:pPr>
        <w:spacing w:line="300" w:lineRule="auto"/>
        <w:rPr>
          <w:rFonts w:ascii="Helvetica Light" w:hAnsi="Helvetica Light"/>
        </w:rPr>
      </w:pPr>
    </w:p>
    <w:p w:rsidR="00A735D2" w:rsidRDefault="00A735D2" w:rsidP="00DA37ED">
      <w:pPr>
        <w:spacing w:line="300" w:lineRule="auto"/>
        <w:rPr>
          <w:rFonts w:ascii="Helvetica Light" w:hAnsi="Helvetica Light"/>
        </w:rPr>
      </w:pPr>
    </w:p>
    <w:p w:rsidR="00A735D2" w:rsidRPr="00A735D2" w:rsidRDefault="00A735D2" w:rsidP="00A735D2">
      <w:pPr>
        <w:spacing w:line="300" w:lineRule="auto"/>
        <w:jc w:val="center"/>
        <w:rPr>
          <w:rFonts w:ascii="Helvetica Light" w:hAnsi="Helvetica Light"/>
          <w:i/>
          <w:sz w:val="28"/>
          <w:u w:val="single"/>
        </w:rPr>
      </w:pPr>
      <w:r w:rsidRPr="00A735D2">
        <w:rPr>
          <w:rFonts w:ascii="Helvetica Light" w:hAnsi="Helvetica Light"/>
          <w:i/>
          <w:sz w:val="28"/>
          <w:u w:val="single"/>
        </w:rPr>
        <w:t>NOTES:</w:t>
      </w:r>
    </w:p>
    <w:p w:rsidR="00A735D2" w:rsidRDefault="00A735D2" w:rsidP="00A735D2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Luck – defined as: where preparation meets opportunity</w:t>
      </w:r>
    </w:p>
    <w:p w:rsidR="00A735D2" w:rsidRDefault="00A735D2" w:rsidP="00A735D2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 xml:space="preserve">“Don’t let your </w:t>
      </w:r>
      <w:proofErr w:type="spellStart"/>
      <w:r>
        <w:rPr>
          <w:rFonts w:ascii="Helvetica Light" w:hAnsi="Helvetica Light"/>
        </w:rPr>
        <w:t>schoolin</w:t>
      </w:r>
      <w:proofErr w:type="spellEnd"/>
      <w:r>
        <w:rPr>
          <w:rFonts w:ascii="Helvetica Light" w:hAnsi="Helvetica Light"/>
        </w:rPr>
        <w:t>’ get in the way of your education”</w:t>
      </w:r>
    </w:p>
    <w:p w:rsidR="00A735D2" w:rsidRDefault="00A735D2" w:rsidP="00A735D2">
      <w:pPr>
        <w:pStyle w:val="ListParagraph"/>
        <w:numPr>
          <w:ilvl w:val="0"/>
          <w:numId w:val="1"/>
        </w:num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Mark Twain</w:t>
      </w:r>
    </w:p>
    <w:p w:rsidR="000B2E06" w:rsidRDefault="000B2E06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Logging into Lynda:</w:t>
      </w:r>
    </w:p>
    <w:p w:rsidR="00A735D2" w:rsidRDefault="000B2E06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lynda.com</w:t>
      </w:r>
    </w:p>
    <w:p w:rsidR="000B2E06" w:rsidRDefault="000B2E06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if logged in to “linked in learning,” lynda.com might redirect to linked in learning.</w:t>
      </w:r>
    </w:p>
    <w:p w:rsidR="000B2E06" w:rsidRDefault="000B2E06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Seattle public library: spl.org</w:t>
      </w:r>
    </w:p>
    <w:p w:rsidR="000B2E06" w:rsidRDefault="000B2E06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King County Library System: kcls.org</w:t>
      </w:r>
    </w:p>
    <w:p w:rsidR="000B2E06" w:rsidRDefault="000B2E06" w:rsidP="00DA37ED">
      <w:pPr>
        <w:spacing w:line="300" w:lineRule="auto"/>
        <w:rPr>
          <w:rFonts w:ascii="Helvetica Light" w:hAnsi="Helvetica Light"/>
        </w:rPr>
      </w:pPr>
    </w:p>
    <w:p w:rsidR="0013280C" w:rsidRDefault="0013280C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Module 2:</w:t>
      </w:r>
    </w:p>
    <w:p w:rsidR="0013280C" w:rsidRDefault="0013280C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“Servers and scripting” – more information</w:t>
      </w:r>
      <w:proofErr w:type="gramStart"/>
      <w:r>
        <w:rPr>
          <w:rFonts w:ascii="Helvetica Light" w:hAnsi="Helvetica Light"/>
        </w:rPr>
        <w:t>….article</w:t>
      </w:r>
      <w:proofErr w:type="gramEnd"/>
      <w:r>
        <w:rPr>
          <w:rFonts w:ascii="Helvetica Light" w:hAnsi="Helvetica Light"/>
        </w:rPr>
        <w:t>/white-paper – not a requirement, but good idea to look</w:t>
      </w:r>
    </w:p>
    <w:p w:rsidR="0013280C" w:rsidRDefault="0013280C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 xml:space="preserve">“History of the Internet” video – </w:t>
      </w:r>
      <w:r w:rsidR="00660065">
        <w:rPr>
          <w:rFonts w:ascii="Helvetica Light" w:hAnsi="Helvetica Light"/>
        </w:rPr>
        <w:t>try to w</w:t>
      </w:r>
      <w:r>
        <w:rPr>
          <w:rFonts w:ascii="Helvetica Light" w:hAnsi="Helvetica Light"/>
        </w:rPr>
        <w:t>atch videos if possible</w:t>
      </w:r>
    </w:p>
    <w:p w:rsidR="0013280C" w:rsidRDefault="00660065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PIE – discussion (Point Illustration Explanation)</w:t>
      </w:r>
    </w:p>
    <w:p w:rsidR="00660065" w:rsidRDefault="0093573F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 xml:space="preserve">Git Essentials – Kevin </w:t>
      </w:r>
      <w:proofErr w:type="spellStart"/>
      <w:r>
        <w:rPr>
          <w:rFonts w:ascii="Helvetica Light" w:hAnsi="Helvetica Light"/>
        </w:rPr>
        <w:t>Skoglund</w:t>
      </w:r>
      <w:proofErr w:type="spellEnd"/>
    </w:p>
    <w:p w:rsidR="0093573F" w:rsidRDefault="0093573F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A2 – group project – white-paper</w:t>
      </w:r>
    </w:p>
    <w:p w:rsidR="0093573F" w:rsidRDefault="0093573F" w:rsidP="00DA37ED">
      <w:pPr>
        <w:spacing w:line="300" w:lineRule="auto"/>
        <w:rPr>
          <w:rFonts w:ascii="Helvetica Light" w:hAnsi="Helvetica Light"/>
        </w:rPr>
      </w:pPr>
    </w:p>
    <w:p w:rsidR="0093573F" w:rsidRDefault="0093573F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Context of white paper – not the public…just this class</w:t>
      </w:r>
    </w:p>
    <w:p w:rsidR="0093573F" w:rsidRDefault="0093573F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“If you do a good job, people will pay attention to you”</w:t>
      </w:r>
    </w:p>
    <w:p w:rsidR="0093573F" w:rsidRDefault="0093573F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If you aren’t impressed by your own work, how can you expect someone else to be</w:t>
      </w:r>
    </w:p>
    <w:p w:rsidR="0093573F" w:rsidRDefault="0093573F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>Put your best work out there.</w:t>
      </w:r>
    </w:p>
    <w:p w:rsidR="0093573F" w:rsidRDefault="00D45078" w:rsidP="00DA37ED">
      <w:pPr>
        <w:spacing w:line="300" w:lineRule="auto"/>
        <w:rPr>
          <w:rFonts w:ascii="Helvetica Light" w:hAnsi="Helvetica Light"/>
        </w:rPr>
      </w:pPr>
      <w:r>
        <w:rPr>
          <w:rFonts w:ascii="Helvetica Light" w:hAnsi="Helvetica Light"/>
        </w:rPr>
        <w:t xml:space="preserve">Presentation doesn’t need to be high tech. can be but doesn’t have to </w:t>
      </w:r>
    </w:p>
    <w:p w:rsidR="00D45078" w:rsidRPr="00DA37ED" w:rsidRDefault="00D45078" w:rsidP="00DA37ED">
      <w:pPr>
        <w:spacing w:line="300" w:lineRule="auto"/>
        <w:rPr>
          <w:rFonts w:ascii="Helvetica Light" w:hAnsi="Helvetica Light"/>
        </w:rPr>
      </w:pPr>
      <w:bookmarkStart w:id="0" w:name="_GoBack"/>
      <w:bookmarkEnd w:id="0"/>
    </w:p>
    <w:sectPr w:rsidR="00D45078" w:rsidRPr="00DA37ED" w:rsidSect="006F31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F6F" w:rsidRDefault="00FD4F6F" w:rsidP="006F3110">
      <w:r>
        <w:separator/>
      </w:r>
    </w:p>
  </w:endnote>
  <w:endnote w:type="continuationSeparator" w:id="0">
    <w:p w:rsidR="00FD4F6F" w:rsidRDefault="00FD4F6F" w:rsidP="006F3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52567847"/>
      <w:docPartObj>
        <w:docPartGallery w:val="Page Numbers (Bottom of Page)"/>
        <w:docPartUnique/>
      </w:docPartObj>
    </w:sdtPr>
    <w:sdtContent>
      <w:p w:rsidR="006F3110" w:rsidRDefault="006F3110" w:rsidP="00042A0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6F3110" w:rsidRDefault="006F31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61491286"/>
      <w:docPartObj>
        <w:docPartGallery w:val="Page Numbers (Bottom of Page)"/>
        <w:docPartUnique/>
      </w:docPartObj>
    </w:sdtPr>
    <w:sdtContent>
      <w:p w:rsidR="006F3110" w:rsidRDefault="006F3110" w:rsidP="00042A0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:rsidR="006F3110" w:rsidRDefault="006F3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F6F" w:rsidRDefault="00FD4F6F" w:rsidP="006F3110">
      <w:r>
        <w:separator/>
      </w:r>
    </w:p>
  </w:footnote>
  <w:footnote w:type="continuationSeparator" w:id="0">
    <w:p w:rsidR="00FD4F6F" w:rsidRDefault="00FD4F6F" w:rsidP="006F31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110" w:rsidRPr="00A41A2A" w:rsidRDefault="00A80E29">
    <w:pPr>
      <w:pStyle w:val="Header"/>
      <w:rPr>
        <w:rFonts w:ascii="Helvetica Light" w:hAnsi="Helvetica Light"/>
        <w:b/>
        <w:i/>
      </w:rPr>
    </w:pPr>
    <w:r w:rsidRPr="00A41A2A">
      <w:rPr>
        <w:rFonts w:ascii="Helvetica Light" w:hAnsi="Helvetica Light"/>
        <w:b/>
        <w:i/>
      </w:rPr>
      <w:t>ITC134 WN19 Week 02 Class Exercises</w:t>
    </w:r>
  </w:p>
  <w:p w:rsidR="00A80E29" w:rsidRPr="00A41A2A" w:rsidRDefault="00A80E29">
    <w:pPr>
      <w:pStyle w:val="Header"/>
      <w:rPr>
        <w:rFonts w:ascii="Helvetica Light" w:hAnsi="Helvetica Light"/>
        <w:b/>
        <w:i/>
      </w:rPr>
    </w:pPr>
  </w:p>
  <w:p w:rsidR="00A80E29" w:rsidRPr="00A41A2A" w:rsidRDefault="00A80E29">
    <w:pPr>
      <w:pStyle w:val="Header"/>
      <w:rPr>
        <w:rFonts w:ascii="Helvetica Light" w:hAnsi="Helvetica Light"/>
        <w:b/>
        <w:i/>
      </w:rPr>
    </w:pPr>
    <w:r w:rsidRPr="00A41A2A">
      <w:rPr>
        <w:rFonts w:ascii="Helvetica Light" w:hAnsi="Helvetica Light"/>
        <w:b/>
        <w:i/>
      </w:rPr>
      <w:t>Elly Boyd</w:t>
    </w:r>
  </w:p>
  <w:p w:rsidR="006F3110" w:rsidRPr="006F3110" w:rsidRDefault="006F3110">
    <w:pPr>
      <w:pStyle w:val="Header"/>
      <w:rPr>
        <w:rFonts w:ascii="Helvetica Light" w:hAnsi="Helvetica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D083A"/>
    <w:multiLevelType w:val="hybridMultilevel"/>
    <w:tmpl w:val="7C3C7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431A"/>
    <w:multiLevelType w:val="hybridMultilevel"/>
    <w:tmpl w:val="279271E0"/>
    <w:lvl w:ilvl="0" w:tplc="276253CC">
      <w:numFmt w:val="bullet"/>
      <w:lvlText w:val="-"/>
      <w:lvlJc w:val="left"/>
      <w:pPr>
        <w:ind w:left="5400" w:hanging="360"/>
      </w:pPr>
      <w:rPr>
        <w:rFonts w:ascii="Helvetica Light" w:eastAsiaTheme="minorHAnsi" w:hAnsi="Helve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10"/>
    <w:rsid w:val="000B2E06"/>
    <w:rsid w:val="0013280C"/>
    <w:rsid w:val="002617A2"/>
    <w:rsid w:val="00280FAF"/>
    <w:rsid w:val="002F689B"/>
    <w:rsid w:val="00317F74"/>
    <w:rsid w:val="00582142"/>
    <w:rsid w:val="00660065"/>
    <w:rsid w:val="006F3110"/>
    <w:rsid w:val="007E3CE5"/>
    <w:rsid w:val="0093573F"/>
    <w:rsid w:val="0093628A"/>
    <w:rsid w:val="00A41A2A"/>
    <w:rsid w:val="00A735D2"/>
    <w:rsid w:val="00A80E29"/>
    <w:rsid w:val="00A92A4E"/>
    <w:rsid w:val="00B44D71"/>
    <w:rsid w:val="00CF18EC"/>
    <w:rsid w:val="00D45078"/>
    <w:rsid w:val="00DA37ED"/>
    <w:rsid w:val="00FD4F6F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D8997"/>
  <w15:chartTrackingRefBased/>
  <w15:docId w15:val="{D30D711A-2DAB-EC45-9D8E-1C4CA851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110"/>
  </w:style>
  <w:style w:type="paragraph" w:styleId="Footer">
    <w:name w:val="footer"/>
    <w:basedOn w:val="Normal"/>
    <w:link w:val="FooterChar"/>
    <w:uiPriority w:val="99"/>
    <w:unhideWhenUsed/>
    <w:rsid w:val="006F31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110"/>
  </w:style>
  <w:style w:type="character" w:styleId="PageNumber">
    <w:name w:val="page number"/>
    <w:basedOn w:val="DefaultParagraphFont"/>
    <w:uiPriority w:val="99"/>
    <w:semiHidden/>
    <w:unhideWhenUsed/>
    <w:rsid w:val="006F3110"/>
  </w:style>
  <w:style w:type="paragraph" w:styleId="ListParagraph">
    <w:name w:val="List Paragraph"/>
    <w:basedOn w:val="Normal"/>
    <w:uiPriority w:val="34"/>
    <w:qFormat/>
    <w:rsid w:val="00CF1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Boyd, Eleanor</dc:creator>
  <cp:keywords/>
  <dc:description/>
  <cp:lastModifiedBy>Boyd, Eleanor</cp:lastModifiedBy>
  <cp:revision>3</cp:revision>
  <dcterms:created xsi:type="dcterms:W3CDTF">2019-01-08T22:55:00Z</dcterms:created>
  <dcterms:modified xsi:type="dcterms:W3CDTF">2019-01-08T22:56:00Z</dcterms:modified>
</cp:coreProperties>
</file>