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52"/>
          <w:sz-cs w:val="52"/>
          <w:b/>
          <w:color w:val="1C4587"/>
        </w:rPr>
        <w:t xml:space="preserve">Ehsan Mosahebeh</w:t>
      </w:r>
    </w:p>
    <w:p>
      <w:pPr/>
      <w:r>
        <w:rPr>
          <w:rFonts w:ascii="Arial" w:hAnsi="Arial" w:cs="Arial"/>
          <w:sz w:val="28"/>
          <w:sz-cs w:val="28"/>
          <w:b/>
          <w:color w:val="FF0000"/>
        </w:rPr>
        <w:t xml:space="preserve">Digital Marketing &amp; Performance Specialist | SEO &amp; Analytics</w:t>
      </w:r>
      <w:r>
        <w:rPr>
          <w:rFonts w:ascii="Arial" w:hAnsi="Arial" w:cs="Arial"/>
          <w:sz w:val="28"/>
          <w:sz-cs w:val="28"/>
          <w:b/>
        </w:rPr>
        <w:t xml:space="preserve"> </w:t>
      </w:r>
    </w:p>
    <w:p>
      <w:pPr/>
      <w:r>
        <w:rPr>
          <w:rFonts w:ascii="Times" w:hAnsi="Times" w:cs="Times"/>
          <w:sz w:val="18"/>
          <w:sz-cs w:val="18"/>
        </w:rPr>
        <w:t xml:space="preserve">Netherlands, Arnhem (Ready to relocate)  </w:t>
      </w:r>
      <w:r>
        <w:rPr>
          <w:rFonts w:ascii="Times New Roman" w:hAnsi="Times New Roman" w:cs="Times New Roman"/>
          <w:sz w:val="18"/>
          <w:sz-cs w:val="18"/>
        </w:rPr>
        <w:t xml:space="preserve">│</w:t>
      </w:r>
      <w:r>
        <w:rPr>
          <w:rFonts w:ascii="Times" w:hAnsi="Times" w:cs="Times"/>
          <w:sz w:val="18"/>
          <w:sz-cs w:val="18"/>
        </w:rPr>
        <w:t xml:space="preserve">  +31647553193  </w:t>
      </w:r>
      <w:r>
        <w:rPr>
          <w:rFonts w:ascii="Times New Roman" w:hAnsi="Times New Roman" w:cs="Times New Roman"/>
          <w:sz w:val="18"/>
          <w:sz-cs w:val="18"/>
        </w:rPr>
        <w:t xml:space="preserve">│</w:t>
      </w:r>
      <w:r>
        <w:rPr>
          <w:rFonts w:ascii="Times" w:hAnsi="Times" w:cs="Times"/>
          <w:sz w:val="18"/>
          <w:sz-cs w:val="18"/>
        </w:rPr>
        <w:t xml:space="preserve">  emosahebeh@gmail.com  </w:t>
      </w:r>
      <w:r>
        <w:rPr>
          <w:rFonts w:ascii="Times New Roman" w:hAnsi="Times New Roman" w:cs="Times New Roman"/>
          <w:sz w:val="18"/>
          <w:sz-cs w:val="18"/>
        </w:rPr>
        <w:t xml:space="preserve">│</w:t>
      </w:r>
      <w:r>
        <w:rPr>
          <w:rFonts w:ascii="Times" w:hAnsi="Times" w:cs="Times"/>
          <w:sz w:val="18"/>
          <w:sz-cs w:val="18"/>
        </w:rPr>
        <w:t xml:space="preserve">  linkedin.com/in/ehsan-mosahebeh</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b/>
          <w:color w:val="1C4587"/>
        </w:rPr>
        <w:t xml:space="preserve">Professional Summary</w:t>
      </w:r>
    </w:p>
    <w:p>
      <w:pPr/>
      <w:r>
        <w:rPr>
          <w:rFonts w:ascii="Times" w:hAnsi="Times" w:cs="Times"/>
          <w:sz w:val="24"/>
          <w:sz-cs w:val="24"/>
        </w:rPr>
        <w:t xml:space="preserve"/>
      </w:r>
    </w:p>
    <w:p>
      <w:pPr>
        <w:jc w:val="both"/>
      </w:pPr>
      <w:r>
        <w:rPr>
          <w:rFonts w:ascii="Times" w:hAnsi="Times" w:cs="Times"/>
          <w:sz w:val="24"/>
          <w:sz-cs w:val="24"/>
          <w:color w:val="FF0000"/>
        </w:rPr>
        <w:t xml:space="preserve">Professional summary here. Professional summary here. Professional summary here. Professional summary goes here. Professional summary here. Professional summary here. Professional summary here. Professional summary goes here. Professional summary here. Professional summary here. Professional summary here. Professional summary goes here. Professional summary here.</w:t>
      </w:r>
    </w:p>
    <w:p>
      <w:pPr/>
      <w:r>
        <w:rPr>
          <w:rFonts w:ascii="Times" w:hAnsi="Times" w:cs="Times"/>
          <w:sz w:val="24"/>
          <w:sz-cs w:val="24"/>
        </w:rPr>
        <w:t xml:space="preserve"/>
      </w:r>
    </w:p>
    <w:p>
      <w:pPr/>
      <w:r>
        <w:rPr>
          <w:rFonts w:ascii="Arial" w:hAnsi="Arial" w:cs="Arial"/>
          <w:sz w:val="24"/>
          <w:sz-cs w:val="24"/>
          <w:b/>
          <w:color w:val="1C4587"/>
        </w:rPr>
        <w:t xml:space="preserve">Key Skills</w:t>
      </w:r>
    </w:p>
    <w:p>
      <w:pPr/>
      <w:r>
        <w:rPr>
          <w:rFonts w:ascii="Times" w:hAnsi="Times" w:cs="Times"/>
          <w:sz w:val="24"/>
          <w:sz-cs w:val="24"/>
        </w:rPr>
        <w:t xml:space="preserve"/>
      </w:r>
    </w:p>
    <w:p>
      <w:pPr/>
      <w:r>
        <w:rPr>
          <w:rFonts w:ascii="Times" w:hAnsi="Times" w:cs="Times"/>
          <w:sz w:val="24"/>
          <w:sz-cs w:val="24"/>
          <w:color w:val="FF0000"/>
        </w:rPr>
        <w:t xml:space="preserve">Add key skill here | Add key skill here | Add key skill here | Add key skill here | Add key skill here | Add key skill here  Add key skill here | Add key skill here | Add key skill here | Add key skill here | Add key skill here | Add key skill here  Add key skill here | Add key skill here | Add key skill here | Add key skill here | Add key skill here | Add key skill here </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b/>
          <w:color w:val="1C4587"/>
        </w:rPr>
        <w:t xml:space="preserve">Professional Experience</w:t>
      </w:r>
    </w:p>
    <w:p>
      <w:pPr/>
      <w:r>
        <w:rPr>
          <w:rFonts w:ascii="Times" w:hAnsi="Times" w:cs="Times"/>
          <w:sz w:val="24"/>
          <w:sz-cs w:val="24"/>
        </w:rPr>
        <w:t xml:space="preserve"/>
      </w:r>
    </w:p>
    <w:p>
      <w:pPr/>
      <w:r>
        <w:rPr>
          <w:rFonts w:ascii="Times" w:hAnsi="Times" w:cs="Times"/>
          <w:sz w:val="24"/>
          <w:sz-cs w:val="24"/>
          <w:b/>
        </w:rPr>
        <w:t xml:space="preserve">Category Management Associate, </w:t>
      </w:r>
      <w:r>
        <w:rPr>
          <w:rFonts w:ascii="Times" w:hAnsi="Times" w:cs="Times"/>
          <w:sz w:val="24"/>
          <w:sz-cs w:val="24"/>
          <w:u w:val="single"/>
          <w:color w:val="1155CC"/>
        </w:rPr>
        <w:t xml:space="preserve">Joybuy</w:t>
      </w:r>
      <w:r>
        <w:rPr>
          <w:rFonts w:ascii="Times" w:hAnsi="Times" w:cs="Times"/>
          <w:sz w:val="24"/>
          <w:sz-cs w:val="24"/>
        </w:rPr>
        <w:t xml:space="preserve">, Rotterdam  |  Apr 2026 – Present</w:t>
      </w:r>
    </w:p>
    <w:p>
      <w:pPr/>
      <w:r>
        <w:rPr>
          <w:rFonts w:ascii="Times" w:hAnsi="Times" w:cs="Times"/>
          <w:sz w:val="24"/>
          <w:sz-cs w:val="24"/>
        </w:rPr>
        <w:t xml:space="preserve"/>
      </w:r>
    </w:p>
    <w:p>
      <w:pPr/>
      <w:r>
        <w:rPr>
          <w:rFonts w:ascii="Times" w:hAnsi="Times" w:cs="Times"/>
          <w:sz w:val="24"/>
          <w:sz-cs w:val="24"/>
          <w:i/>
        </w:rPr>
        <w:t xml:space="preserve">JD.com’s online retail business in Europe.</w:t>
      </w:r>
      <w:r>
        <w:rPr>
          <w:rFonts w:ascii="Times" w:hAnsi="Times" w:cs="Times"/>
          <w:sz w:val="24"/>
          <w:sz-cs w:val="24"/>
        </w:rPr>
        <w:t xml:space="preserve"/>
      </w:r>
    </w:p>
    <w:p>
      <w:pPr/>
      <w:r>
        <w:rPr>
          <w:rFonts w:ascii="Times" w:hAnsi="Times" w:cs="Times"/>
          <w:sz w:val="12"/>
          <w:sz-cs w:val="12"/>
          <w:i/>
        </w:rPr>
        <w:t xml:space="preserve"> </w:t>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Affiliate &amp; Performance Marketing Intern, </w:t>
      </w:r>
      <w:r>
        <w:rPr>
          <w:rFonts w:ascii="Times" w:hAnsi="Times" w:cs="Times"/>
          <w:sz w:val="24"/>
          <w:sz-cs w:val="24"/>
          <w:u w:val="single"/>
          <w:color w:val="1155CC"/>
        </w:rPr>
        <w:t xml:space="preserve">Philips DA (Versuni)</w:t>
      </w:r>
      <w:r>
        <w:rPr>
          <w:rFonts w:ascii="Times" w:hAnsi="Times" w:cs="Times"/>
          <w:sz w:val="24"/>
          <w:sz-cs w:val="24"/>
        </w:rPr>
        <w:t xml:space="preserve">, Amsterdam  |  Aug 2024 – Feb 2025</w:t>
      </w:r>
    </w:p>
    <w:p>
      <w:pPr/>
      <w:r>
        <w:rPr>
          <w:rFonts w:ascii="Times" w:hAnsi="Times" w:cs="Times"/>
          <w:sz w:val="24"/>
          <w:sz-cs w:val="24"/>
        </w:rPr>
        <w:t xml:space="preserve"/>
      </w:r>
    </w:p>
    <w:p>
      <w:pPr/>
      <w:r>
        <w:rPr>
          <w:rFonts w:ascii="Times" w:hAnsi="Times" w:cs="Times"/>
          <w:sz w:val="24"/>
          <w:sz-cs w:val="24"/>
          <w:i/>
        </w:rPr>
        <w:t xml:space="preserve">Hired by the D2C affiliate &amp; partnerships team as an intern to support performance tracking, reporting automation, and data-driven campaign coordination across European markets.</w:t>
      </w:r>
      <w:r>
        <w:rPr>
          <w:rFonts w:ascii="Times" w:hAnsi="Times" w:cs="Times"/>
          <w:sz w:val="24"/>
          <w:sz-cs w:val="24"/>
        </w:rPr>
        <w:t xml:space="preserve"/>
      </w:r>
    </w:p>
    <w:p>
      <w:pPr/>
      <w:r>
        <w:rPr>
          <w:rFonts w:ascii="Times" w:hAnsi="Times" w:cs="Times"/>
          <w:sz w:val="12"/>
          <w:sz-cs w:val="12"/>
          <w:i/>
        </w:rPr>
        <w:t xml:space="preserve"> </w:t>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Digital Data Analyst &amp; Performance Specialist, </w:t>
      </w:r>
      <w:r>
        <w:rPr>
          <w:rFonts w:ascii="Times" w:hAnsi="Times" w:cs="Times"/>
          <w:sz w:val="24"/>
          <w:sz-cs w:val="24"/>
          <w:u w:val="single"/>
          <w:color w:val="1155CC"/>
        </w:rPr>
        <w:t xml:space="preserve">NetWebCo</w:t>
      </w:r>
      <w:r>
        <w:rPr>
          <w:rFonts w:ascii="Times" w:hAnsi="Times" w:cs="Times"/>
          <w:sz w:val="24"/>
          <w:sz-cs w:val="24"/>
        </w:rPr>
        <w:t xml:space="preserve">, Tehran  |  Feb 2021 – Sep 2023</w:t>
      </w:r>
    </w:p>
    <w:p>
      <w:pPr/>
      <w:r>
        <w:rPr>
          <w:rFonts w:ascii="Times" w:hAnsi="Times" w:cs="Times"/>
          <w:sz w:val="24"/>
          <w:sz-cs w:val="24"/>
        </w:rPr>
        <w:t xml:space="preserve"/>
      </w:r>
    </w:p>
    <w:p>
      <w:pPr/>
      <w:r>
        <w:rPr>
          <w:rFonts w:ascii="Times" w:hAnsi="Times" w:cs="Times"/>
          <w:sz w:val="24"/>
          <w:sz-cs w:val="24"/>
          <w:i/>
        </w:rPr>
        <w:t xml:space="preserve">Joined a mid-size agency specialising in Magento e-commerce services to support website performance analysis, technical issue investigation, and data-driven optimisation for multiple client projects.</w:t>
      </w:r>
      <w:r>
        <w:rPr>
          <w:rFonts w:ascii="Times" w:hAnsi="Times" w:cs="Times"/>
          <w:sz w:val="24"/>
          <w:sz-cs w:val="24"/>
        </w:rPr>
        <w:t xml:space="preserve"/>
      </w:r>
    </w:p>
    <w:p>
      <w:pPr/>
      <w:r>
        <w:rPr>
          <w:rFonts w:ascii="Times" w:hAnsi="Times" w:cs="Times"/>
          <w:sz w:val="12"/>
          <w:sz-cs w:val="12"/>
          <w:i/>
        </w:rPr>
        <w:t xml:space="preserve"> </w:t>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SEO &amp; Website Optimization Specialist, </w:t>
      </w:r>
      <w:r>
        <w:rPr>
          <w:rFonts w:ascii="Times" w:hAnsi="Times" w:cs="Times"/>
          <w:sz w:val="24"/>
          <w:sz-cs w:val="24"/>
          <w:u w:val="single"/>
          <w:color w:val="1155CC"/>
        </w:rPr>
        <w:t xml:space="preserve">19kala</w:t>
      </w:r>
      <w:r>
        <w:rPr>
          <w:rFonts w:ascii="Times" w:hAnsi="Times" w:cs="Times"/>
          <w:sz w:val="24"/>
          <w:sz-cs w:val="24"/>
        </w:rPr>
        <w:t xml:space="preserve">, Tehran  |  Dec 2019 – Feb 2021</w:t>
      </w:r>
    </w:p>
    <w:p>
      <w:pPr/>
      <w:r>
        <w:rPr>
          <w:rFonts w:ascii="Times" w:hAnsi="Times" w:cs="Times"/>
          <w:sz w:val="24"/>
          <w:sz-cs w:val="24"/>
        </w:rPr>
        <w:t xml:space="preserve"/>
      </w:r>
    </w:p>
    <w:p>
      <w:pPr/>
      <w:r>
        <w:rPr>
          <w:rFonts w:ascii="Times" w:hAnsi="Times" w:cs="Times"/>
          <w:sz w:val="24"/>
          <w:sz-cs w:val="24"/>
          <w:i/>
        </w:rPr>
        <w:t xml:space="preserve">Worked in a structured e-commerce operational team environment to support KPI tracking, workflow visibility, and data-informed execution across SEO and content initiatives.</w:t>
      </w:r>
      <w:r>
        <w:rPr>
          <w:rFonts w:ascii="Times" w:hAnsi="Times" w:cs="Times"/>
          <w:sz w:val="24"/>
          <w:sz-cs w:val="24"/>
        </w:rPr>
        <w:t xml:space="preserve"/>
      </w:r>
    </w:p>
    <w:p>
      <w:pPr/>
      <w:r>
        <w:rPr>
          <w:rFonts w:ascii="Times" w:hAnsi="Times" w:cs="Times"/>
          <w:sz w:val="12"/>
          <w:sz-cs w:val="12"/>
          <w:i/>
        </w:rPr>
        <w:t xml:space="preserve"> </w:t>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ind w:left="720" w:first-line="-720"/>
      </w:pPr>
      <w:r>
        <w:rPr>
          <w:rFonts w:ascii="Times" w:hAnsi="Times" w:cs="Times"/>
          <w:sz w:val="22"/>
          <w:sz-cs w:val="22"/>
          <w:b/>
          <w:i/>
          <w:color w:val="FF0000"/>
        </w:rPr>
        <w:t xml:space="preserve"/>
        <w:tab/>
        <w:t xml:space="preserve">•</w:t>
        <w:tab/>
        <w:t xml:space="preserve"/>
      </w:r>
      <w:r>
        <w:rPr>
          <w:rFonts w:ascii="Times" w:hAnsi="Times" w:cs="Times"/>
          <w:sz w:val="22"/>
          <w:sz-cs w:val="22"/>
          <w:b/>
          <w:i/>
          <w:u w:val="single"/>
          <w:strike/>
          <w:color w:val="FF0000"/>
        </w:rPr>
        <w:t xml:space="preserve">Two lines here. Two lines here. Two lines here. Two lines here. Two lines here. Two lines here. Two lines here. Two lines here. Two lines here. Two lines here. Two lines here. Two lines here. Two lines here. Two lines here. </w:t>
      </w: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b/>
          <w:color w:val="1C4587"/>
        </w:rPr>
        <w:t xml:space="preserve">Education</w:t>
      </w:r>
    </w:p>
    <w:p>
      <w:pPr/>
      <w:r>
        <w:rPr>
          <w:rFonts w:ascii="Times" w:hAnsi="Times" w:cs="Times"/>
          <w:sz w:val="24"/>
          <w:sz-cs w:val="24"/>
        </w:rPr>
        <w:t xml:space="preserve"/>
      </w:r>
    </w:p>
    <w:p>
      <w:pPr/>
      <w:r>
        <w:rPr>
          <w:rFonts w:ascii="Times" w:hAnsi="Times" w:cs="Times"/>
          <w:sz w:val="24"/>
          <w:sz-cs w:val="24"/>
          <w:b/>
          <w:color w:val="222222"/>
        </w:rPr>
        <w:t xml:space="preserve">Master, Business Administration</w:t>
      </w:r>
      <w:r>
        <w:rPr>
          <w:rFonts w:ascii="Times" w:hAnsi="Times" w:cs="Times"/>
          <w:sz w:val="24"/>
          <w:sz-cs w:val="24"/>
          <w:b/>
        </w:rPr>
        <w:t xml:space="preserve">, </w:t>
      </w:r>
      <w:r>
        <w:rPr>
          <w:rFonts w:ascii="Times" w:hAnsi="Times" w:cs="Times"/>
          <w:sz w:val="24"/>
          <w:sz-cs w:val="24"/>
          <w:color w:val="222222"/>
        </w:rPr>
        <w:t xml:space="preserve">Wittenborg University of Applied Sciences, Netherlands | Oct 2023 – Oct 2025</w:t>
      </w:r>
      <w:r>
        <w:rPr>
          <w:rFonts w:ascii="Times" w:hAnsi="Times" w:cs="Times"/>
          <w:sz w:val="24"/>
          <w:sz-cs w:val="24"/>
        </w:rPr>
        <w:t xml:space="preserve"/>
      </w:r>
    </w:p>
    <w:p>
      <w:pPr/>
      <w:r>
        <w:rPr>
          <w:rFonts w:ascii="Times" w:hAnsi="Times" w:cs="Times"/>
          <w:sz w:val="24"/>
          <w:sz-cs w:val="24"/>
          <w:b/>
        </w:rPr>
        <w:t xml:space="preserve">Bachelor, Civil Engineering, </w:t>
      </w:r>
      <w:r>
        <w:rPr>
          <w:rFonts w:ascii="Times" w:hAnsi="Times" w:cs="Times"/>
          <w:sz w:val="24"/>
          <w:sz-cs w:val="24"/>
          <w:color w:val="222222"/>
        </w:rPr>
        <w:t xml:space="preserve">University of Science and Culture, Iran | Oct 2014 - Aug 2018</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b/>
          <w:color w:val="1C4587"/>
        </w:rPr>
        <w:t xml:space="preserve">Technical Proficiencies</w:t>
      </w:r>
    </w:p>
    <w:p>
      <w:pPr/>
      <w:r>
        <w:rPr>
          <w:rFonts w:ascii="Times" w:hAnsi="Times" w:cs="Times"/>
          <w:sz w:val="24"/>
          <w:sz-cs w:val="24"/>
        </w:rPr>
        <w:t xml:space="preserve"/>
      </w:r>
    </w:p>
    <w:p>
      <w:pPr/>
      <w:r>
        <w:rPr>
          <w:rFonts w:ascii="Times" w:hAnsi="Times" w:cs="Times"/>
          <w:sz w:val="24"/>
          <w:sz-cs w:val="24"/>
          <w:color w:val="FF0000"/>
        </w:rPr>
        <w:t xml:space="preserve">PHP | Python | SQL </w:t>
      </w:r>
    </w:p>
    <w:p>
      <w:pPr/>
      <w:r>
        <w:rPr>
          <w:rFonts w:ascii="Times" w:hAnsi="Times" w:cs="Times"/>
          <w:sz w:val="24"/>
          <w:sz-cs w:val="24"/>
        </w:rPr>
        <w:t xml:space="preserve"/>
      </w:r>
    </w:p>
    <w:sectPr>
      <w:pgSz w:w="12240" w:h="15840"/>
      <w:pgMar w:top="567" w:right="851" w:bottom="567" w:left="85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