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C743C5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sz w:val="38"/>
          <w:szCs w:val="38"/>
        </w:rPr>
        <w:t>Ней</w:t>
      </w:r>
      <w:r w:rsidRPr="00C743C5">
        <w:rPr>
          <w:rFonts w:ascii="Calibri" w:hAnsi="Calibri" w:cs="Calibri"/>
          <w:b/>
          <w:bCs/>
          <w:sz w:val="38"/>
          <w:szCs w:val="38"/>
        </w:rPr>
        <w:t>тронный</w:t>
      </w:r>
      <w:r w:rsidR="002A2286" w:rsidRPr="00C743C5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C743C5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189E14F6" w14:textId="77777777"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C743C5">
        <w:rPr>
          <w:rFonts w:ascii="Calibri" w:hAnsi="Calibri" w:cs="Calibri"/>
          <w:sz w:val="30"/>
          <w:szCs w:val="30"/>
        </w:rPr>
        <w:t>расчёта</w:t>
      </w:r>
      <w:r w:rsidRPr="00C743C5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C743C5">
        <w:rPr>
          <w:rFonts w:ascii="Calibri" w:hAnsi="Calibri" w:cs="Calibri"/>
          <w:sz w:val="30"/>
          <w:szCs w:val="30"/>
        </w:rPr>
        <w:t>нейтронов</w:t>
      </w:r>
      <w:r w:rsidRPr="00C743C5">
        <w:rPr>
          <w:rFonts w:ascii="Calibri" w:hAnsi="Calibri" w:cs="Calibri"/>
          <w:sz w:val="30"/>
          <w:szCs w:val="30"/>
        </w:rPr>
        <w:t xml:space="preserve">. 1.1. Устанавливается ли </w:t>
      </w:r>
      <w:bookmarkStart w:id="0" w:name="_GoBack"/>
      <w:bookmarkEnd w:id="0"/>
      <w:r w:rsidRPr="00C743C5">
        <w:rPr>
          <w:rFonts w:ascii="Calibri" w:hAnsi="Calibri" w:cs="Calibri"/>
          <w:sz w:val="30"/>
          <w:szCs w:val="30"/>
        </w:rPr>
        <w:t xml:space="preserve">данная заслонка в вакуумном </w:t>
      </w:r>
      <w:r w:rsidR="00C743C5" w:rsidRPr="00C743C5">
        <w:rPr>
          <w:rFonts w:ascii="Calibri" w:hAnsi="Calibri" w:cs="Calibri"/>
          <w:sz w:val="30"/>
          <w:szCs w:val="30"/>
        </w:rPr>
        <w:t>объёме</w:t>
      </w:r>
      <w:r w:rsidRPr="00C743C5">
        <w:rPr>
          <w:rFonts w:ascii="Calibri" w:hAnsi="Calibri" w:cs="Calibri"/>
          <w:sz w:val="30"/>
          <w:szCs w:val="30"/>
        </w:rPr>
        <w:t xml:space="preserve"> либо в атмосфере?  </w:t>
      </w:r>
    </w:p>
    <w:p w14:paraId="0396D3F3" w14:textId="77777777" w:rsidR="008C7FE4" w:rsidRDefault="00C743C5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8C7FE4">
        <w:rPr>
          <w:rFonts w:ascii="Calibri" w:hAnsi="Calibri" w:cs="Calibri"/>
          <w:sz w:val="30"/>
          <w:szCs w:val="30"/>
        </w:rPr>
        <w:t xml:space="preserve"> На рис. 1 представлен спектр (а) и расходимости</w:t>
      </w:r>
    </w:p>
    <w:p w14:paraId="4C4DB5B1" w14:textId="77777777" w:rsidR="008C7FE4" w:rsidRPr="007C6947" w:rsidRDefault="00C743C5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8C7FE4" w14:paraId="3590E29D" w14:textId="77777777" w:rsidTr="008C7FE4">
        <w:tc>
          <w:tcPr>
            <w:tcW w:w="4953" w:type="dxa"/>
            <w:vAlign w:val="center"/>
          </w:tcPr>
          <w:p w14:paraId="5C402BC7" w14:textId="77777777" w:rsidR="008C7FE4" w:rsidRDefault="008C7FE4" w:rsidP="008C7F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293" w:afterAutospacing="0" w:line="360" w:lineRule="atLeast"/>
              <w:jc w:val="center"/>
              <w:rPr>
                <w:rFonts w:ascii="Calibri" w:hAnsi="Calibri" w:cs="Calibri"/>
                <w:sz w:val="30"/>
                <w:szCs w:val="30"/>
                <w:lang w:val="en-US"/>
              </w:rPr>
            </w:pPr>
          </w:p>
        </w:tc>
        <w:tc>
          <w:tcPr>
            <w:tcW w:w="4952" w:type="dxa"/>
            <w:vAlign w:val="center"/>
          </w:tcPr>
          <w:p w14:paraId="24DC6163" w14:textId="77777777" w:rsidR="008C7FE4" w:rsidRDefault="008C7FE4" w:rsidP="008C7F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293" w:afterAutospacing="0" w:line="360" w:lineRule="atLeast"/>
              <w:jc w:val="center"/>
              <w:rPr>
                <w:rFonts w:ascii="Calibri" w:hAnsi="Calibri" w:cs="Calibri"/>
                <w:sz w:val="30"/>
                <w:szCs w:val="30"/>
                <w:lang w:val="en-US"/>
              </w:rPr>
            </w:pPr>
          </w:p>
        </w:tc>
      </w:tr>
      <w:tr w:rsidR="008C7FE4" w14:paraId="3042300C" w14:textId="77777777" w:rsidTr="008C7FE4">
        <w:tc>
          <w:tcPr>
            <w:tcW w:w="4953" w:type="dxa"/>
            <w:vAlign w:val="center"/>
          </w:tcPr>
          <w:p w14:paraId="12527E19" w14:textId="77777777" w:rsidR="008C7FE4" w:rsidRDefault="008C7FE4" w:rsidP="008C7F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293" w:afterAutospacing="0" w:line="360" w:lineRule="atLeast"/>
              <w:jc w:val="center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(а)</w:t>
            </w:r>
          </w:p>
        </w:tc>
        <w:tc>
          <w:tcPr>
            <w:tcW w:w="4952" w:type="dxa"/>
            <w:vAlign w:val="center"/>
          </w:tcPr>
          <w:p w14:paraId="01BC4F7D" w14:textId="77777777" w:rsidR="008C7FE4" w:rsidRDefault="008C7FE4" w:rsidP="008C7F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293" w:afterAutospacing="0" w:line="360" w:lineRule="atLeast"/>
              <w:jc w:val="center"/>
              <w:rPr>
                <w:rFonts w:ascii="Calibri" w:hAnsi="Calibri" w:cs="Calibri"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  <w:lang w:val="en-US"/>
              </w:rPr>
              <w:t>(б)</w:t>
            </w:r>
          </w:p>
        </w:tc>
      </w:tr>
      <w:tr w:rsidR="008C7FE4" w14:paraId="2E1F0372" w14:textId="77777777" w:rsidTr="008C7FE4">
        <w:tc>
          <w:tcPr>
            <w:tcW w:w="9905" w:type="dxa"/>
            <w:gridSpan w:val="2"/>
            <w:vAlign w:val="center"/>
          </w:tcPr>
          <w:p w14:paraId="763A1AB2" w14:textId="77777777" w:rsidR="008C7FE4" w:rsidRDefault="008C7FE4" w:rsidP="008C7F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293" w:afterAutospacing="0" w:line="360" w:lineRule="atLeast"/>
              <w:jc w:val="center"/>
              <w:rPr>
                <w:rFonts w:ascii="Calibri" w:hAnsi="Calibri" w:cs="Calibri"/>
                <w:sz w:val="30"/>
                <w:szCs w:val="30"/>
                <w:lang w:val="en-US"/>
              </w:rPr>
            </w:pPr>
          </w:p>
        </w:tc>
      </w:tr>
    </w:tbl>
    <w:p w14:paraId="76D3EBBA" w14:textId="77777777" w:rsidR="007C6947" w:rsidRPr="007C6947" w:rsidRDefault="007C6947" w:rsidP="007C6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</w:p>
    <w:p w14:paraId="3B072B11" w14:textId="77777777" w:rsidR="00C743C5" w:rsidRPr="00C743C5" w:rsidRDefault="00C743C5" w:rsidP="00C743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</w:p>
    <w:p w14:paraId="1D0C059E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>Необходимо указать более точные характеристики V-</w:t>
      </w:r>
      <w:proofErr w:type="spellStart"/>
      <w:r w:rsidRPr="00C743C5">
        <w:rPr>
          <w:rFonts w:ascii="Calibri" w:hAnsi="Calibri" w:cs="Calibri"/>
          <w:sz w:val="30"/>
          <w:szCs w:val="30"/>
        </w:rPr>
        <w:t>cavity</w:t>
      </w:r>
      <w:proofErr w:type="spellEnd"/>
      <w:r w:rsidRPr="00C743C5">
        <w:rPr>
          <w:rFonts w:ascii="Calibri" w:hAnsi="Calibri" w:cs="Calibri"/>
          <w:sz w:val="30"/>
          <w:szCs w:val="30"/>
        </w:rPr>
        <w:t xml:space="preserve"> поляризатора: 2.1. Массогабаритные характеристики  </w:t>
      </w:r>
    </w:p>
    <w:p w14:paraId="71403B16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C743C5">
        <w:rPr>
          <w:rFonts w:ascii="Calibri" w:hAnsi="Calibri" w:cs="Calibri"/>
          <w:sz w:val="30"/>
          <w:szCs w:val="30"/>
        </w:rPr>
        <w:t>деталей</w:t>
      </w:r>
      <w:r w:rsidRPr="00C743C5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4827C024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>Указать характеристики катушки Френеля: 4.1. Величину магнитного поля 4.2. Габаритные характеристики 4.3. Модель источника питания и управления  </w:t>
      </w:r>
    </w:p>
    <w:p w14:paraId="3802F660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C743C5">
        <w:rPr>
          <w:rFonts w:ascii="Calibri" w:hAnsi="Calibri" w:cs="Calibri"/>
          <w:sz w:val="30"/>
          <w:szCs w:val="30"/>
        </w:rPr>
        <w:t>полей</w:t>
      </w:r>
      <w:r w:rsidRPr="00C743C5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C743C5">
        <w:rPr>
          <w:rFonts w:ascii="Calibri" w:hAnsi="Calibri" w:cs="Calibri"/>
          <w:sz w:val="30"/>
          <w:szCs w:val="30"/>
        </w:rPr>
        <w:t>деталей</w:t>
      </w:r>
      <w:r w:rsidRPr="00C743C5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lastRenderedPageBreak/>
        <w:t xml:space="preserve">Привести характеристики </w:t>
      </w:r>
      <w:r w:rsidR="00C743C5" w:rsidRPr="00C743C5">
        <w:rPr>
          <w:rFonts w:ascii="Calibri" w:hAnsi="Calibri" w:cs="Calibri"/>
          <w:sz w:val="30"/>
          <w:szCs w:val="30"/>
        </w:rPr>
        <w:t>гониометрической</w:t>
      </w:r>
      <w:r w:rsidRPr="00C743C5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C743C5">
        <w:rPr>
          <w:rFonts w:ascii="Calibri" w:hAnsi="Calibri" w:cs="Calibri"/>
          <w:sz w:val="30"/>
          <w:szCs w:val="30"/>
        </w:rPr>
        <w:t>данной</w:t>
      </w:r>
      <w:r w:rsidRPr="00C743C5">
        <w:rPr>
          <w:rFonts w:ascii="Calibri" w:hAnsi="Calibri" w:cs="Calibri"/>
          <w:sz w:val="30"/>
          <w:szCs w:val="30"/>
        </w:rPr>
        <w:t xml:space="preserve">  </w:t>
      </w:r>
      <w:r w:rsidR="00C743C5" w:rsidRPr="00C743C5">
        <w:rPr>
          <w:rFonts w:ascii="Calibri" w:hAnsi="Calibri" w:cs="Calibri"/>
          <w:sz w:val="30"/>
          <w:szCs w:val="30"/>
        </w:rPr>
        <w:t>гониометрической</w:t>
      </w:r>
      <w:r w:rsidRPr="00C743C5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C743C5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C743C5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C743C5">
        <w:rPr>
          <w:rFonts w:ascii="Calibri" w:hAnsi="Calibri" w:cs="Calibri"/>
          <w:sz w:val="30"/>
          <w:szCs w:val="30"/>
        </w:rPr>
        <w:t>вертикальной</w:t>
      </w:r>
      <w:r w:rsidRPr="00C743C5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C743C5">
        <w:rPr>
          <w:rFonts w:ascii="Calibri" w:hAnsi="Calibri" w:cs="Calibri"/>
          <w:sz w:val="30"/>
          <w:szCs w:val="30"/>
        </w:rPr>
        <w:t>отдельной</w:t>
      </w:r>
      <w:r w:rsidRPr="00C743C5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C743C5">
        <w:rPr>
          <w:rFonts w:ascii="Calibri" w:hAnsi="Calibri" w:cs="Calibri"/>
          <w:sz w:val="30"/>
          <w:szCs w:val="30"/>
        </w:rPr>
        <w:t>вертикальной</w:t>
      </w:r>
      <w:r w:rsidRPr="00C743C5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C743C5" w:rsidRDefault="00D77AD0"/>
    <w:sectPr w:rsidR="00D77AD0" w:rsidRPr="00C743C5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2A2286"/>
    <w:rsid w:val="00542F40"/>
    <w:rsid w:val="007C6947"/>
    <w:rsid w:val="008C7FE4"/>
    <w:rsid w:val="00991F72"/>
    <w:rsid w:val="00B81E31"/>
    <w:rsid w:val="00C743C5"/>
    <w:rsid w:val="00D77AD0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2</cp:revision>
  <dcterms:created xsi:type="dcterms:W3CDTF">2019-11-25T03:27:00Z</dcterms:created>
  <dcterms:modified xsi:type="dcterms:W3CDTF">2019-11-25T05:57:00Z</dcterms:modified>
</cp:coreProperties>
</file>