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spacing w:line="240" w:lineRule="auto"/>
        <w:jc w:val="center"/>
        <w:rPr>
          <w:rFonts w:hint="default" w:ascii="Calibri" w:hAnsi="Calibri" w:cs="Calibri"/>
          <w:sz w:val="24"/>
          <w:szCs w:val="24"/>
        </w:rPr>
      </w:pPr>
    </w:p>
    <w:p>
      <w:pPr>
        <w:pageBreakBefore w:val="0"/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Data do Fato: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{{Data do Fato}}</w:t>
      </w:r>
      <w:bookmarkStart w:id="0" w:name="_GoBack"/>
      <w:bookmarkEnd w:id="0"/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Número de Registro: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{{Número de Registro}} 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 xml:space="preserve">Número do Pedido: </w:t>
      </w:r>
      <w:r>
        <w:rPr>
          <w:rFonts w:hint="default" w:ascii="Calibri" w:hAnsi="Calibri" w:cs="Calibri"/>
          <w:sz w:val="24"/>
          <w:szCs w:val="24"/>
          <w:lang w:val="pt-BR"/>
        </w:rPr>
        <w:t>{{Número do Pedido}}</w:t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A não conformidade aberta por: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{{A não conformidade aberta por}}</w:t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 xml:space="preserve">Tipo de Não Conformidade: </w:t>
      </w:r>
      <w:r>
        <w:rPr>
          <w:rFonts w:hint="default" w:ascii="Calibri" w:hAnsi="Calibri" w:cs="Calibri"/>
          <w:sz w:val="24"/>
          <w:szCs w:val="24"/>
          <w:lang w:val="pt-BR"/>
        </w:rPr>
        <w:t>{{Tipo de Não Conformidade}}</w:t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Descreva o Fato Ocorrido: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{{Fato}}</w:t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Ação Corretiva Imediata: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{{Ação Corretiva Imediata}}</w:t>
      </w: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Responsável pela Ação Corretiva: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{{Responsável pela Ação Corretiva}}</w:t>
      </w:r>
    </w:p>
    <w:p>
      <w:pPr>
        <w:pageBreakBefore w:val="0"/>
        <w:spacing w:line="240" w:lineRule="auto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ageBreakBefore w:val="0"/>
        <w:spacing w:line="240" w:lineRule="auto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Data do Registro: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{{Data do Registro}}</w:t>
      </w:r>
    </w:p>
    <w:sectPr>
      <w:headerReference r:id="rId5" w:type="default"/>
      <w:pgSz w:w="11906" w:h="16838"/>
      <w:pgMar w:top="1440" w:right="720" w:bottom="1440" w:left="907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ind w:left="1440" w:firstLine="720"/>
      <w:jc w:val="right"/>
      <w:rPr>
        <w:i/>
        <w:color w:val="666666"/>
      </w:rPr>
    </w:pPr>
  </w:p>
  <w:tbl>
    <w:tblPr>
      <w:tblStyle w:val="14"/>
      <w:tblW w:w="10741" w:type="dxa"/>
      <w:tblInd w:w="-426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1749"/>
      <w:gridCol w:w="7426"/>
      <w:gridCol w:w="1566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c>
        <w:tcPr>
          <w:vMerge w:val="restart"/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80"/>
              <w:sz w:val="40"/>
              <w:szCs w:val="40"/>
            </w:rPr>
          </w:pPr>
          <w:r>
            <w:rPr>
              <w:b/>
              <w:color w:val="000080"/>
              <w:sz w:val="50"/>
              <w:szCs w:val="50"/>
            </w:rPr>
            <w:drawing>
              <wp:inline distT="0" distB="0" distL="114300" distR="114300">
                <wp:extent cx="1019175" cy="103759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37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80"/>
              <w:sz w:val="12"/>
              <w:szCs w:val="12"/>
            </w:rPr>
          </w:pPr>
        </w:p>
      </w:tc>
      <w:tc>
        <w:tcPr>
          <w:vAlign w:val="center"/>
        </w:tcPr>
        <w:p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>INSTITUTO DE CARDIOLOGIA DO RIO GRANDE DO SUL</w:t>
          </w:r>
        </w:p>
        <w:p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  <w:rPr>
              <w:sz w:val="24"/>
              <w:szCs w:val="24"/>
            </w:rPr>
          </w:pPr>
        </w:p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FF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>LABORATÓRIO DE ANÁLISES CLÍNICAS</w:t>
          </w: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Código:</w:t>
          </w:r>
        </w:p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  <w:rtl w:val="0"/>
            </w:rPr>
            <w:t>FR 005LAB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c>
        <w:tcPr>
          <w:vMerge w:val="continue"/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80"/>
              <w:sz w:val="20"/>
              <w:szCs w:val="20"/>
            </w:rPr>
          </w:pP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  <w:rtl w:val="0"/>
            </w:rPr>
            <w:t>Formulário de Registro</w:t>
          </w: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Versão:</w:t>
          </w:r>
          <w:r>
            <w:rPr>
              <w:b/>
              <w:sz w:val="20"/>
              <w:szCs w:val="20"/>
              <w:rtl w:val="0"/>
            </w:rPr>
            <w:t>2.0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trHeight w:val="720" w:hRule="atLeast"/>
      </w:trPr>
      <w:tc>
        <w:tcPr>
          <w:vMerge w:val="continue"/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rPr>
              <w:color w:val="000080"/>
              <w:sz w:val="20"/>
              <w:szCs w:val="20"/>
            </w:rPr>
          </w:pP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36"/>
              <w:szCs w:val="36"/>
            </w:rPr>
          </w:pPr>
          <w:r>
            <w:rPr>
              <w:b/>
              <w:sz w:val="36"/>
              <w:szCs w:val="36"/>
              <w:rtl w:val="0"/>
            </w:rPr>
            <w:t>Registro de Não Conformidades</w:t>
          </w: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Página:</w:t>
          </w:r>
        </w:p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 xml:space="preserve">1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ageBreakBefore w:val="0"/>
      <w:tabs>
        <w:tab w:val="center" w:pos="4252"/>
        <w:tab w:val="right" w:pos="8504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9767F1"/>
    <w:rsid w:val="09A54F4B"/>
    <w:rsid w:val="1C485D5D"/>
    <w:rsid w:val="363559C4"/>
    <w:rsid w:val="3C250897"/>
    <w:rsid w:val="3E11479D"/>
    <w:rsid w:val="3FEF147C"/>
    <w:rsid w:val="45777E64"/>
    <w:rsid w:val="543A5936"/>
    <w:rsid w:val="575048B6"/>
    <w:rsid w:val="575603CA"/>
    <w:rsid w:val="5A584CB7"/>
    <w:rsid w:val="668F2A3A"/>
    <w:rsid w:val="66FE40F7"/>
    <w:rsid w:val="6BED5289"/>
    <w:rsid w:val="6D1E2FAC"/>
    <w:rsid w:val="6D4A4544"/>
    <w:rsid w:val="76C5528A"/>
    <w:rsid w:val="774D5746"/>
    <w:rsid w:val="7D1E1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Calibri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71" w:type="dxa"/>
        <w:bottom w:w="0" w:type="dxa"/>
        <w:right w:w="71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2023-06-21T20:18:00Z</dcterms:created>
  <dc:creator>Usuario</dc:creator>
  <cp:lastModifiedBy>Usuario</cp:lastModifiedBy>
  <dcterms:modified xsi:type="dcterms:W3CDTF">2023-06-24T13:46:13Z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B6CFDEABA9824BFB8A654E71316BDE8C</vt:lpwstr>
  </property>
</Properties>
</file>