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312" w:rsidRPr="00020312" w:rsidRDefault="00020312" w:rsidP="00020312">
      <w:pPr>
        <w:spacing w:before="48" w:after="48" w:line="360" w:lineRule="atLeast"/>
        <w:ind w:right="48"/>
        <w:outlineLvl w:val="1"/>
        <w:rPr>
          <w:rFonts w:ascii="Verdana" w:eastAsia="Times New Roman" w:hAnsi="Verdana" w:cs="Times New Roman"/>
          <w:color w:val="121214"/>
          <w:spacing w:val="-15"/>
          <w:sz w:val="32"/>
          <w:szCs w:val="32"/>
          <w:lang w:eastAsia="en-IN"/>
        </w:rPr>
      </w:pPr>
      <w:r w:rsidRPr="00020312">
        <w:rPr>
          <w:rFonts w:ascii="Verdana" w:eastAsia="Times New Roman" w:hAnsi="Verdana" w:cs="Times New Roman"/>
          <w:color w:val="121214"/>
          <w:spacing w:val="-15"/>
          <w:sz w:val="32"/>
          <w:szCs w:val="32"/>
          <w:lang w:eastAsia="en-IN"/>
        </w:rPr>
        <w:t>What is Maven?</w:t>
      </w:r>
    </w:p>
    <w:p w:rsidR="00020312" w:rsidRPr="00020312" w:rsidRDefault="00020312" w:rsidP="00020312">
      <w:pPr>
        <w:spacing w:after="240" w:line="360" w:lineRule="atLeast"/>
        <w:ind w:left="48" w:right="48"/>
        <w:jc w:val="both"/>
        <w:rPr>
          <w:rFonts w:ascii="Verdana" w:eastAsia="Times New Roman" w:hAnsi="Verdana" w:cs="Times New Roman"/>
          <w:color w:val="000000"/>
          <w:sz w:val="24"/>
          <w:szCs w:val="24"/>
          <w:lang w:eastAsia="en-IN"/>
        </w:rPr>
      </w:pPr>
      <w:r w:rsidRPr="00020312">
        <w:rPr>
          <w:rFonts w:ascii="Verdana" w:eastAsia="Times New Roman" w:hAnsi="Verdana" w:cs="Times New Roman"/>
          <w:color w:val="000000"/>
          <w:sz w:val="24"/>
          <w:szCs w:val="24"/>
          <w:lang w:eastAsia="en-IN"/>
        </w:rPr>
        <w:t>Maven is a project management and comprehension tool. Maven provides developers a complete build lifecycle framework. Development team can automate the project's build infrastructure in almost no time as Maven uses a standard directory layout and a default build lifecycle.</w:t>
      </w:r>
    </w:p>
    <w:p w:rsidR="00020312" w:rsidRPr="00020312" w:rsidRDefault="00020312" w:rsidP="00020312">
      <w:pPr>
        <w:spacing w:after="240" w:line="360" w:lineRule="atLeast"/>
        <w:ind w:left="48" w:right="48"/>
        <w:jc w:val="both"/>
        <w:rPr>
          <w:rFonts w:ascii="Verdana" w:eastAsia="Times New Roman" w:hAnsi="Verdana" w:cs="Times New Roman"/>
          <w:color w:val="000000"/>
          <w:sz w:val="24"/>
          <w:szCs w:val="24"/>
          <w:lang w:eastAsia="en-IN"/>
        </w:rPr>
      </w:pPr>
      <w:r w:rsidRPr="00020312">
        <w:rPr>
          <w:rFonts w:ascii="Verdana" w:eastAsia="Times New Roman" w:hAnsi="Verdana" w:cs="Times New Roman"/>
          <w:color w:val="000000"/>
          <w:sz w:val="24"/>
          <w:szCs w:val="24"/>
          <w:lang w:eastAsia="en-IN"/>
        </w:rPr>
        <w:t>In case of multiple development teams environment, Maven can set-up the way to work as per standards in a very short time. As most of the project setups are simple and reusable, Maven makes life of developer easy while creating reports, checks, build and testing automation setups.</w:t>
      </w:r>
    </w:p>
    <w:p w:rsidR="00020312" w:rsidRPr="00020312" w:rsidRDefault="00020312" w:rsidP="00020312">
      <w:pPr>
        <w:spacing w:after="240" w:line="360" w:lineRule="atLeast"/>
        <w:ind w:left="48" w:right="48"/>
        <w:jc w:val="both"/>
        <w:rPr>
          <w:rFonts w:ascii="Verdana" w:eastAsia="Times New Roman" w:hAnsi="Verdana" w:cs="Times New Roman"/>
          <w:color w:val="000000"/>
          <w:sz w:val="24"/>
          <w:szCs w:val="24"/>
          <w:lang w:eastAsia="en-IN"/>
        </w:rPr>
      </w:pPr>
      <w:r w:rsidRPr="00020312">
        <w:rPr>
          <w:rFonts w:ascii="Verdana" w:eastAsia="Times New Roman" w:hAnsi="Verdana" w:cs="Times New Roman"/>
          <w:color w:val="000000"/>
          <w:sz w:val="24"/>
          <w:szCs w:val="24"/>
          <w:lang w:eastAsia="en-IN"/>
        </w:rPr>
        <w:t>Maven provides developers ways to manage following:</w:t>
      </w:r>
    </w:p>
    <w:p w:rsidR="00020312" w:rsidRPr="00020312" w:rsidRDefault="00020312" w:rsidP="00020312">
      <w:pPr>
        <w:numPr>
          <w:ilvl w:val="0"/>
          <w:numId w:val="1"/>
        </w:numPr>
        <w:spacing w:after="240" w:line="360" w:lineRule="atLeast"/>
        <w:ind w:left="768" w:right="48"/>
        <w:jc w:val="both"/>
        <w:rPr>
          <w:rFonts w:ascii="Verdana" w:eastAsia="Times New Roman" w:hAnsi="Verdana" w:cs="Times New Roman"/>
          <w:color w:val="000000"/>
          <w:sz w:val="24"/>
          <w:szCs w:val="24"/>
          <w:lang w:eastAsia="en-IN"/>
        </w:rPr>
      </w:pPr>
      <w:r w:rsidRPr="00020312">
        <w:rPr>
          <w:rFonts w:ascii="Verdana" w:eastAsia="Times New Roman" w:hAnsi="Verdana" w:cs="Times New Roman"/>
          <w:color w:val="000000"/>
          <w:sz w:val="24"/>
          <w:szCs w:val="24"/>
          <w:lang w:eastAsia="en-IN"/>
        </w:rPr>
        <w:t>Builds</w:t>
      </w:r>
    </w:p>
    <w:p w:rsidR="00020312" w:rsidRPr="00020312" w:rsidRDefault="00020312" w:rsidP="00020312">
      <w:pPr>
        <w:numPr>
          <w:ilvl w:val="0"/>
          <w:numId w:val="1"/>
        </w:numPr>
        <w:spacing w:after="240" w:line="360" w:lineRule="atLeast"/>
        <w:ind w:left="768" w:right="48"/>
        <w:jc w:val="both"/>
        <w:rPr>
          <w:rFonts w:ascii="Verdana" w:eastAsia="Times New Roman" w:hAnsi="Verdana" w:cs="Times New Roman"/>
          <w:color w:val="000000"/>
          <w:sz w:val="24"/>
          <w:szCs w:val="24"/>
          <w:lang w:eastAsia="en-IN"/>
        </w:rPr>
      </w:pPr>
      <w:r w:rsidRPr="00020312">
        <w:rPr>
          <w:rFonts w:ascii="Verdana" w:eastAsia="Times New Roman" w:hAnsi="Verdana" w:cs="Times New Roman"/>
          <w:color w:val="000000"/>
          <w:sz w:val="24"/>
          <w:szCs w:val="24"/>
          <w:lang w:eastAsia="en-IN"/>
        </w:rPr>
        <w:t>Documentation</w:t>
      </w:r>
    </w:p>
    <w:p w:rsidR="00020312" w:rsidRPr="00020312" w:rsidRDefault="00020312" w:rsidP="00020312">
      <w:pPr>
        <w:numPr>
          <w:ilvl w:val="0"/>
          <w:numId w:val="1"/>
        </w:numPr>
        <w:spacing w:after="240" w:line="360" w:lineRule="atLeast"/>
        <w:ind w:left="768" w:right="48"/>
        <w:jc w:val="both"/>
        <w:rPr>
          <w:rFonts w:ascii="Verdana" w:eastAsia="Times New Roman" w:hAnsi="Verdana" w:cs="Times New Roman"/>
          <w:color w:val="000000"/>
          <w:sz w:val="24"/>
          <w:szCs w:val="24"/>
          <w:lang w:eastAsia="en-IN"/>
        </w:rPr>
      </w:pPr>
      <w:r w:rsidRPr="00020312">
        <w:rPr>
          <w:rFonts w:ascii="Verdana" w:eastAsia="Times New Roman" w:hAnsi="Verdana" w:cs="Times New Roman"/>
          <w:color w:val="000000"/>
          <w:sz w:val="24"/>
          <w:szCs w:val="24"/>
          <w:lang w:eastAsia="en-IN"/>
        </w:rPr>
        <w:t>Reporting</w:t>
      </w:r>
    </w:p>
    <w:p w:rsidR="00020312" w:rsidRPr="00020312" w:rsidRDefault="00020312" w:rsidP="00020312">
      <w:pPr>
        <w:numPr>
          <w:ilvl w:val="0"/>
          <w:numId w:val="1"/>
        </w:numPr>
        <w:spacing w:after="240" w:line="360" w:lineRule="atLeast"/>
        <w:ind w:left="768" w:right="48"/>
        <w:jc w:val="both"/>
        <w:rPr>
          <w:rFonts w:ascii="Verdana" w:eastAsia="Times New Roman" w:hAnsi="Verdana" w:cs="Times New Roman"/>
          <w:color w:val="000000"/>
          <w:sz w:val="24"/>
          <w:szCs w:val="24"/>
          <w:lang w:eastAsia="en-IN"/>
        </w:rPr>
      </w:pPr>
      <w:r w:rsidRPr="00020312">
        <w:rPr>
          <w:rFonts w:ascii="Verdana" w:eastAsia="Times New Roman" w:hAnsi="Verdana" w:cs="Times New Roman"/>
          <w:color w:val="000000"/>
          <w:sz w:val="24"/>
          <w:szCs w:val="24"/>
          <w:lang w:eastAsia="en-IN"/>
        </w:rPr>
        <w:t>Dependencies</w:t>
      </w:r>
    </w:p>
    <w:p w:rsidR="00020312" w:rsidRPr="00020312" w:rsidRDefault="00020312" w:rsidP="00020312">
      <w:pPr>
        <w:numPr>
          <w:ilvl w:val="0"/>
          <w:numId w:val="1"/>
        </w:numPr>
        <w:spacing w:after="240" w:line="360" w:lineRule="atLeast"/>
        <w:ind w:left="768" w:right="48"/>
        <w:jc w:val="both"/>
        <w:rPr>
          <w:rFonts w:ascii="Verdana" w:eastAsia="Times New Roman" w:hAnsi="Verdana" w:cs="Times New Roman"/>
          <w:color w:val="000000"/>
          <w:sz w:val="24"/>
          <w:szCs w:val="24"/>
          <w:lang w:eastAsia="en-IN"/>
        </w:rPr>
      </w:pPr>
      <w:r w:rsidRPr="00020312">
        <w:rPr>
          <w:rFonts w:ascii="Verdana" w:eastAsia="Times New Roman" w:hAnsi="Verdana" w:cs="Times New Roman"/>
          <w:color w:val="000000"/>
          <w:sz w:val="24"/>
          <w:szCs w:val="24"/>
          <w:lang w:eastAsia="en-IN"/>
        </w:rPr>
        <w:t>SCMs</w:t>
      </w:r>
    </w:p>
    <w:p w:rsidR="00020312" w:rsidRPr="00020312" w:rsidRDefault="00020312" w:rsidP="00020312">
      <w:pPr>
        <w:numPr>
          <w:ilvl w:val="0"/>
          <w:numId w:val="1"/>
        </w:numPr>
        <w:spacing w:after="240" w:line="360" w:lineRule="atLeast"/>
        <w:ind w:left="768" w:right="48"/>
        <w:jc w:val="both"/>
        <w:rPr>
          <w:rFonts w:ascii="Verdana" w:eastAsia="Times New Roman" w:hAnsi="Verdana" w:cs="Times New Roman"/>
          <w:color w:val="000000"/>
          <w:sz w:val="24"/>
          <w:szCs w:val="24"/>
          <w:lang w:eastAsia="en-IN"/>
        </w:rPr>
      </w:pPr>
      <w:r w:rsidRPr="00020312">
        <w:rPr>
          <w:rFonts w:ascii="Verdana" w:eastAsia="Times New Roman" w:hAnsi="Verdana" w:cs="Times New Roman"/>
          <w:color w:val="000000"/>
          <w:sz w:val="24"/>
          <w:szCs w:val="24"/>
          <w:lang w:eastAsia="en-IN"/>
        </w:rPr>
        <w:t>Releases</w:t>
      </w:r>
    </w:p>
    <w:p w:rsidR="00020312" w:rsidRPr="00020312" w:rsidRDefault="00020312" w:rsidP="00020312">
      <w:pPr>
        <w:numPr>
          <w:ilvl w:val="0"/>
          <w:numId w:val="1"/>
        </w:numPr>
        <w:spacing w:after="240" w:line="360" w:lineRule="atLeast"/>
        <w:ind w:left="768" w:right="48"/>
        <w:jc w:val="both"/>
        <w:rPr>
          <w:rFonts w:ascii="Verdana" w:eastAsia="Times New Roman" w:hAnsi="Verdana" w:cs="Times New Roman"/>
          <w:color w:val="000000"/>
          <w:sz w:val="24"/>
          <w:szCs w:val="24"/>
          <w:lang w:eastAsia="en-IN"/>
        </w:rPr>
      </w:pPr>
      <w:r w:rsidRPr="00020312">
        <w:rPr>
          <w:rFonts w:ascii="Verdana" w:eastAsia="Times New Roman" w:hAnsi="Verdana" w:cs="Times New Roman"/>
          <w:color w:val="000000"/>
          <w:sz w:val="24"/>
          <w:szCs w:val="24"/>
          <w:lang w:eastAsia="en-IN"/>
        </w:rPr>
        <w:t>Distribution</w:t>
      </w:r>
    </w:p>
    <w:p w:rsidR="00020312" w:rsidRPr="00020312" w:rsidRDefault="00020312" w:rsidP="00020312">
      <w:pPr>
        <w:numPr>
          <w:ilvl w:val="0"/>
          <w:numId w:val="1"/>
        </w:numPr>
        <w:spacing w:after="240" w:line="360" w:lineRule="atLeast"/>
        <w:ind w:left="768" w:right="48"/>
        <w:jc w:val="both"/>
        <w:rPr>
          <w:rFonts w:ascii="Verdana" w:eastAsia="Times New Roman" w:hAnsi="Verdana" w:cs="Times New Roman"/>
          <w:color w:val="000000"/>
          <w:sz w:val="24"/>
          <w:szCs w:val="24"/>
          <w:lang w:eastAsia="en-IN"/>
        </w:rPr>
      </w:pPr>
      <w:r w:rsidRPr="00020312">
        <w:rPr>
          <w:rFonts w:ascii="Verdana" w:eastAsia="Times New Roman" w:hAnsi="Verdana" w:cs="Times New Roman"/>
          <w:color w:val="000000"/>
          <w:sz w:val="24"/>
          <w:szCs w:val="24"/>
          <w:lang w:eastAsia="en-IN"/>
        </w:rPr>
        <w:t>mailing list</w:t>
      </w:r>
    </w:p>
    <w:p w:rsidR="00020312" w:rsidRPr="00020312" w:rsidRDefault="00020312" w:rsidP="00020312">
      <w:pPr>
        <w:spacing w:after="240" w:line="360" w:lineRule="atLeast"/>
        <w:ind w:left="48" w:right="48"/>
        <w:jc w:val="both"/>
        <w:rPr>
          <w:rFonts w:ascii="Verdana" w:eastAsia="Times New Roman" w:hAnsi="Verdana" w:cs="Times New Roman"/>
          <w:color w:val="000000"/>
          <w:sz w:val="24"/>
          <w:szCs w:val="24"/>
          <w:lang w:eastAsia="en-IN"/>
        </w:rPr>
      </w:pPr>
      <w:r w:rsidRPr="00020312">
        <w:rPr>
          <w:rFonts w:ascii="Verdana" w:eastAsia="Times New Roman" w:hAnsi="Verdana" w:cs="Times New Roman"/>
          <w:color w:val="000000"/>
          <w:sz w:val="24"/>
          <w:szCs w:val="24"/>
          <w:lang w:eastAsia="en-IN"/>
        </w:rPr>
        <w:t>To summarize, Maven simplifies and standardizes the project build process. It handles compilation, distribution, documentation, team collaboration and other tasks seamlessly. Maven increases reusability and takes care of most of build related tasks.</w:t>
      </w:r>
    </w:p>
    <w:p w:rsidR="00314AA5" w:rsidRDefault="00314AA5">
      <w:bookmarkStart w:id="0" w:name="_GoBack"/>
      <w:bookmarkEnd w:id="0"/>
    </w:p>
    <w:sectPr w:rsidR="00314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F2328E"/>
    <w:multiLevelType w:val="multilevel"/>
    <w:tmpl w:val="4A5C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312"/>
    <w:rsid w:val="00020312"/>
    <w:rsid w:val="00314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03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031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2031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203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031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2031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97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2016-09-16T06:54:00Z</dcterms:created>
  <dcterms:modified xsi:type="dcterms:W3CDTF">2016-09-16T06:55:00Z</dcterms:modified>
</cp:coreProperties>
</file>