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1 (Winners): Gesture Presence and Peak Intensity by Group and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9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Pre-match</w:t>
            </w:r>
          </w:p>
        </w:tc>
        <w:tc>
          <w:tcPr>
            <w:tcW w:type="dxa" w:w="59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Blind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7/49 (14.3)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10/63 (15.9)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4/56 (7.1)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9/43 (20.9)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5/36 (13.9)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0/42 (0.0) —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1/36 (2.8)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3/31 (9.7)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4/49 (8.2)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10/63 (15.9)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4/56 (7.1)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1/43 (2.3)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8/36 (22.2)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10/42 (23.8)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7/36 (19.4)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5/31 (16.1)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8/49 (16.3)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32/63 (50.8)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12/56 (21.4)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17/43 (39.5)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21/36 (58.3)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17/42 (40.5)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19/36 (52.8)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15/31 (48.4) 3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30/49 (61.2)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44/63 (69.8)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33/56 (58.9)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25/43 (58.1)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26/36 (72.2)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25/42 (59.5)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30/36 (83.3)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22/31 (71.0)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14/49 (28.6)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15/63 (23.8)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11/56 (19.6)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19/43 (44.2)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13/36 (36.1)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21/42 (50.0)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6/36 (16.7)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7/31 (22.6)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2/49 (4.1)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3/63 (4.8)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3/56 (5.4)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2/43 (4.7)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16/36 (44.4)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6/42 (14.3)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5/36 (13.9)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6/31 (19.4) 3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18/49 (36.7)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18/63 (28.6)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15/56 (26.8)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8/43 (18.6)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24/36 (66.7)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24/42 (57.1)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17/36 (47.2)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17/31 (54.8)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32/49 (65.3)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25/63 (39.7)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33/56 (58.9)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22/43 (51.2)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16/36 (44.4)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12/42 (28.6)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20/36 (55.6)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8/31 (25.8)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8/49 (16.3)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20/63 (31.7)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9/56 (16.1)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14/43 (32.6)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10/36 (27.8)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12/42 (28.6)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4/36 (11.1)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10/31 (32.3)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4/49 (8.2)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10/63 (15.9)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10/56 (17.9)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10/43 (23.3)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11/36 (30.6)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15/42 (35.7)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14/36 (38.9)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11/31 (35.5)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15/49 (30.6)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26/63 (41.3)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9/56 (16.1)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19/43 (44.2)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15/36 (41.7)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13/42 (31.0)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17/36 (47.2)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7/31 (22.6) 3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Hi-PD = High Power Distance; Lo-PD = Low Power Distance. Each cell shows n present / n total (percentage) followed by median peak intensity (1 = low, 2 = medium, 3 = high); — indicates no athletes showed the gesture or insufficient n for intensity. All analyses conducted on athlete-level presence (binary) and peak intensity (ordinal 1–3) derived from the deduplicated dataset. FDR = Benjamini-Hochberg false discovery rate correction.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1 (Winners): Statistical Tests for Power Distance and Vision Effects on Gesture Presence and Peak Intensity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Pre-match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00"/>
        <w:gridCol w:w="1060"/>
        <w:gridCol w:w="1060"/>
        <w:gridCol w:w="1060"/>
        <w:gridCol w:w="1060"/>
        <w:gridCol w:w="1060"/>
        <w:gridCol w:w="1260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— χ²/p (BH-corrected)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— U/p (BH-corrected)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20.9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χ²=2.40
.267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χ²=0.18
.820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.332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U=83
.589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U=113
.963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H=1.29
.862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χ²=0.49
.532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χ²=3.56
.545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.230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U=49
.919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U=39
.888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H=1.07
.862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39.5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χ²=17.71
&lt; .001*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χ²=0.99
.589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H=19.49
.002*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U=310
.054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U=576
.963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H=13.61
.019*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58.1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χ²=0.58
.532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χ²=1.26
.577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H=2.14
.599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U=1415
&lt; .001*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U=2611
.091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H=22.54
.001*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44.2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χ²=1.79
.332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χ²=0.51
.685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H=8.09
.122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U=396
.899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U=411
.888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H=0.51
.918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.988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.842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
.354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U=15
.888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H=3.29
.587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18.6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χ²=1.25
.377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χ²=2.07
.545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H=3.79
.348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U=513
.354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U=365
.677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H=3.23
.587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39.7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51.2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χ²=6.54
.029*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χ²=0.46
.685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H=8.31
.122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U=1512
.920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U=1765
.461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H=2.74
.597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χ²=7.26
.026*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χ²=0.09
.841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H=7.27
.140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U=277
.919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U=245
.302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H=4.11
.587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χ²=1.20
.377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χ²=2.31
.545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.332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U=137
.920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U=101
.417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H=3.62
.587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44.2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χ²=9.20
.013*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χ²=1.66
.545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H=11.81
.045*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U=593
.589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U=640
.461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H=3.12
.587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00"/>
        <w:gridCol w:w="1060"/>
        <w:gridCol w:w="1060"/>
        <w:gridCol w:w="1060"/>
        <w:gridCol w:w="1060"/>
        <w:gridCol w:w="1060"/>
        <w:gridCol w:w="1260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— χ²/p (BH-corrected)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— U/p (BH-corrected)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9.7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.449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.088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H=0.69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χ²=0.00
.966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χ²=0.59
.735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H=0.73
.905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U=107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U=131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H=1.80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48.4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χ²=1.99
.249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χ²=0.06
.987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H=2.66
.546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U=510
.805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U=594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H=3.09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59.5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83.3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71.0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χ²=3.16
.207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χ²=2.62
.387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H=5.38
.231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U=1238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U=1262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H=0.56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22.6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χ²=2.37
.249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χ²=9.62
.021*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H=11.60
.049*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U=274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U=166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H=3.76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χ²=3.34
.207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χ²=2.85
.387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H=13.16
.047*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U=143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U=101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H=1.60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66.7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57.1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54.8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χ²=0.01
.966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χ²=1.71
.526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H=2.82
.546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U=817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U=766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H=2.01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25.8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χ²=7.81
.057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χ²=0.53
.735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H=8.81
.088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U=438
.805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U=399
.907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H=5.97
.622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27.8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χ²=2.22
.249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χ²=1.03
.681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.231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U=165
.941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U=144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H=0.70
.906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35.5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χ²=0.01
.966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χ²=0.25
.848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H=0.56
.905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U=381
.900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U=339
.853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H=7.30
.622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22.6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χ²=4.58
.178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H=5.37
.231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U=319
.990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U=308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H=0.60
.906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% values are percentage of athletes in each group showing the gesture at least once. Presence tests: χ² = chi-square statistic; p = Fisher's exact test p-value used when any expected cell count &lt; 5. Intensity tests: U = Mann-Whitney statistic among present athletes only. 4-group: H = Kruskal-Wallis statistic across all four PD × Vision groups. All p-values BH-FDR corrected within block. * = p_BH &lt; .05.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1 (Winners): Pre-Match to Result Changes in Gesture Presence and Peak Intensity (Paired Analysis, n = 135)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100"/>
        <w:gridCol w:w="880"/>
        <w:gridCol w:w="1100"/>
        <w:gridCol w:w="880"/>
        <w:gridCol w:w="1400"/>
        <w:gridCol w:w="1260"/>
        <w:gridCol w:w="1400"/>
        <w:gridCol w:w="1230"/>
      </w:tblGrid>
      <w:tr>
        <w:tc>
          <w:tcPr>
            <w:tcW w:type="dxa" w:w="255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Pre-match</w:t>
            </w:r>
          </w:p>
        </w:tc>
        <w:tc>
          <w:tcPr>
            <w:tcW w:type="dxa" w:w="22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Result</w:t>
            </w:r>
          </w:p>
        </w:tc>
        <w:tc>
          <w:tcPr>
            <w:tcW w:type="dxa" w:w="28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(V, p_BH)</w:t>
            </w:r>
          </w:p>
        </w:tc>
        <w:tc>
          <w:tcPr>
            <w:tcW w:type="dxa" w:w="28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(V, p_BH)</w:t>
            </w:r>
          </w:p>
        </w:tc>
      </w:tr>
      <w:tr>
        <w:tc>
          <w:tcPr>
            <w:tcW w:type="dxa" w:w="25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88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Mdn int.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88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Mdn int.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p_BH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12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p_BH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.121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171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.070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21.5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99*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112*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.003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29.6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50.4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924*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1350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.070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663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.864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1598*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.003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30.4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650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.893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796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.291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24.4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62*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348*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607*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56.3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40.0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1323*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.010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2242*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.020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25.2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23.7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431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.864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538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.410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14.8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34.8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312*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338*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29.6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37.0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763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.273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882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.291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Paired Wilcoxon signed-rank test on 135 athletes with data at both Pre-match and Result moments. % present = percentage of paired athletes showing the gesture. Mdn int. = median peak intensity. V = Wilcoxon signed-rank statistic. p_BH = Benjamini-Hochberg FDR-corrected p-value across all 11 categories. Losers percentage values for Pre and Result moments estimated as means across the four PD × Vision groups from the descriptive table. * = p_BH &lt; .05.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2 (Losers): Gesture Presence and Peak Intensity by Group and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5"/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9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Pre-match</w:t>
            </w:r>
          </w:p>
        </w:tc>
        <w:tc>
          <w:tcPr>
            <w:tcW w:type="dxa" w:w="59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Sighted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Hi-PD
Blind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Lo-PD
Blind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  <w:tc>
          <w:tcPr>
            <w:tcW w:type="dxa" w:w="1475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n/N (%) Mdn int.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2/49 (4.1)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6/56 (10.7)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5/56 (8.9)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12/52 (23.1)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9/28 (32.1)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5/26 (19.2)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3/28 (10.7)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7/30 (23.3)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7/49 (14.3)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8/56 (14.3)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4/56 (7.1)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3/52 (5.8)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2/28 (7.1)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0/26 (0.0) —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1/28 (3.6)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2/30 (6.7)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11/49 (22.4)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28/56 (50.0)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13/56 (23.2)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20/52 (38.5)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7/28 (25.0)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10/26 (38.5)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6/28 (21.4)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4/30 (13.3)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24/49 (49.0)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42/56 (75.0)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36/56 (64.3)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35/52 (67.3)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13/28 (46.4)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15/26 (57.7)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9/28 (32.1)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18/30 (60.0)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23/49 (46.9)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11/56 (19.6)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24/56 (42.9)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15/52 (28.8)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21/28 (75.0)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18/26 (69.2)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18/28 (64.3)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16/30 (53.3) 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4/49 (8.2)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5/56 (8.9)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2/56 (3.6)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8/52 (15.4)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1/28 (3.6)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5/26 (19.2)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1/28 (3.6)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1/30 (3.3)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19/49 (38.8)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13/56 (23.2)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11/56 (19.6)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16/52 (30.8)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8/28 (28.6)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12/26 (46.2)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9/28 (32.1)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10/30 (33.3)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33/49 (67.3)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23/56 (41.1)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27/56 (48.2)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24/52 (46.2)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19/28 (67.9)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7/26 (26.9)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17/28 (60.7)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16/30 (53.3)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14/49 (28.6)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5/56 (8.9)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15/56 (26.8)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10/52 (19.2)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18/28 (64.3)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12/26 (46.2)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18/28 (64.3)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13/30 (43.3) 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3/49 (6.1)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6/56 (10.7)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7/56 (12.5)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17/52 (32.7) 1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13/28 (46.4)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5/26 (19.2)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7/28 (25.0) 2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10/30 (33.3) 3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11/49 (22.4)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28/56 (50.0)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12/56 (21.4)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20/52 (38.5)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3/28 (10.7)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4/26 (15.4) 3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0/28 (0.0) —</w:t>
            </w:r>
          </w:p>
        </w:tc>
        <w:tc>
          <w:tcPr>
            <w:tcW w:type="dxa" w:w="1475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1/30 (3.3) 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Hi-PD = High Power Distance; Lo-PD = Low Power Distance. Each cell shows n present / n total (percentage) followed by median peak intensity (1 = low, 2 = medium, 3 = high); — indicates no athletes showed the gesture or insufficient n for intensity. All analyses conducted on athlete-level presence (binary) and peak intensity (ordinal 1–3) derived from the deduplicated dataset. FDR = Benjamini-Hochberg false discovery rate correction.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5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2 (Losers): Statistical Tests for Power Distance and Vision Effects on Gesture Presence and Peak Intensity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Pre-match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00"/>
        <w:gridCol w:w="1060"/>
        <w:gridCol w:w="1060"/>
        <w:gridCol w:w="1060"/>
        <w:gridCol w:w="1060"/>
        <w:gridCol w:w="1060"/>
        <w:gridCol w:w="1260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— χ²/p (BH-corrected)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— U/p (BH-corrected)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χ²=5.14
.043*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χ²=3.39
.240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.059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U=81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U=78
.858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H=2.52
.741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χ²=0.01
.944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χ²=3.50
.240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.319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U=75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U=55
.910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H=1.08
.855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38.5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χ²=11.09
.005*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χ²=1.03
.512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H=12.70
.019*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U=541
.765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U=721
.759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H=2.76
.741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χ²=4.65
.049*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χ²=0.19
.727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H=8.01
.066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U=2009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U=2387
.900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H=2.56
.741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χ²=10.12
.005*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χ²=0.33
.692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H=11.32
.028*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U=634
.765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U=734
.658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H=1.72
.773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χ²=2.62
.129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.860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.224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U=26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U=21
.144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H=5.98
.619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30.8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χ²=0.08
.857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χ²=0.80
.512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H=5.62
.161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U=412
.765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U=390
.797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H=0.78
.855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χ²=3.95
.064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χ²=0.80
.512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H=8.06
.066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U=1516
.741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U=1790
.144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H=6.41
.619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χ²=6.12
.037*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χ²=0.83
.512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H=7.92
.066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U=195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U=248
.886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H=3.93
.741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χ²=5.64
.039*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χ²=7.58
.065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.018*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U=120
.845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U=80
.658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H=3.71
.741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38.5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χ²=12.17
.005*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χ²=1.35
.512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H=13.80
.018*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U=628
.661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U=603
.886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H=1.98
.773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 moment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800"/>
        <w:gridCol w:w="1060"/>
        <w:gridCol w:w="1060"/>
        <w:gridCol w:w="1060"/>
        <w:gridCol w:w="1060"/>
        <w:gridCol w:w="1060"/>
        <w:gridCol w:w="1260"/>
      </w:tblGrid>
      <w:tr>
        <w:tc>
          <w:tcPr>
            <w:tcW w:type="dxa" w:w="2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— χ²/p (BH-corrected)</w:t>
            </w:r>
          </w:p>
        </w:tc>
        <w:tc>
          <w:tcPr>
            <w:tcW w:type="dxa" w:w="3180"/>
            <w:gridSpan w:val="3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— U/p (BH-corrected)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</w:t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Vision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4-group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χ²=1.25
.579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.373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U=52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U=77
.748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H=5.76
.496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.743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
.436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H=4.00
.496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χ²=0.05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χ²=3.10
.417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.348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U=82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U=114
.436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H=2.68
.681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57.7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60.0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χ²=4.32
.138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χ²=0.31
.790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H=5.50
.330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U=322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U=424
.619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H=2.74
.681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χ²=0.98
.505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χ²=2.28
.417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H=3.24
.435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U=631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U=631
.748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H=0.52
.915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.505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.417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.330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
.748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H=0.96
.892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χ²=0.98
.505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χ²=0.23
.790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H=2.07
.614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U=202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U=204
.748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H=2.39
.681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χ²=6.05
.138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χ²=0.86
.649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H=10.24
.184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U=501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U=486
.619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H=3.35
.681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χ²=4.36
.138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χ²=0.05
.905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H=4.40
.348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U=405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U=585
.436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H=6.34
.496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46.4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χ²=1.04
.505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χ²=0.21
.790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H=5.32
.330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U=124
.744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U=152
.972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H=1.63
.797</w:t>
            </w:r>
          </w:p>
        </w:tc>
      </w:tr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.985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.306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
.330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U=8
.000</w:t>
            </w:r>
          </w:p>
        </w:tc>
        <w:tc>
          <w:tcPr>
            <w:tcW w:type="dxa" w:w="10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
.571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H=2.50
.681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% values are percentage of athletes in each group showing the gesture at least once. Presence tests: χ² = chi-square statistic; p = Fisher's exact test p-value used when any expected cell count &lt; 5. Intensity tests: U = Mann-Whitney statistic among present athletes only. 4-group: H = Kruskal-Wallis statistic across all four PD × Vision groups. All p-values BH-FDR corrected within block. * = p_BH &lt; .05.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6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Study 2 (Losers): Pre-Match to Result Changes in Gesture Presence and Peak Intensity (Paired Analysis, n = 103)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100"/>
        <w:gridCol w:w="880"/>
        <w:gridCol w:w="1100"/>
        <w:gridCol w:w="880"/>
        <w:gridCol w:w="1400"/>
        <w:gridCol w:w="1260"/>
        <w:gridCol w:w="1400"/>
        <w:gridCol w:w="1230"/>
      </w:tblGrid>
      <w:tr>
        <w:tc>
          <w:tcPr>
            <w:tcW w:type="dxa" w:w="255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Pre-match</w:t>
            </w:r>
          </w:p>
        </w:tc>
        <w:tc>
          <w:tcPr>
            <w:tcW w:type="dxa" w:w="22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Result</w:t>
            </w:r>
          </w:p>
        </w:tc>
        <w:tc>
          <w:tcPr>
            <w:tcW w:type="dxa" w:w="28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Presence (V, p_BH)</w:t>
            </w:r>
          </w:p>
        </w:tc>
        <w:tc>
          <w:tcPr>
            <w:tcW w:type="dxa" w:w="2800"/>
            <w:gridSpan w:val="2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Intensity (V, p_BH)</w:t>
            </w:r>
          </w:p>
        </w:tc>
      </w:tr>
      <w:tr>
        <w:tc>
          <w:tcPr>
            <w:tcW w:type="dxa" w:w="25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Action category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88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Mdn int.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present</w:t>
            </w:r>
          </w:p>
        </w:tc>
        <w:tc>
          <w:tcPr>
            <w:tcW w:type="dxa" w:w="88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Mdn int.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126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p_BH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12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p_BH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on Waist Hips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11.7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21.3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.012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92*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.028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out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10.4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.103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.108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Arms raised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261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.164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490*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.028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expanded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63.9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675*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.036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1168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.073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Chest narrowed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65.5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234*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334*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Fists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8.9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7.5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.161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.535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back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35.1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315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.746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470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.353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 tilt down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50.7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52.2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472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.381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958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.575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Shoulder slumped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20.9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53.8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172*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161*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Torso out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15.5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31.0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.064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204*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.024</w:t>
            </w:r>
          </w:p>
        </w:tc>
      </w:tr>
      <w:tr>
        <w:tc>
          <w:tcPr>
            <w:tcW w:type="dxa" w:w="255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Unique Gesture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33.6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7.3</w:t>
            </w:r>
          </w:p>
        </w:tc>
        <w:tc>
          <w:tcPr>
            <w:tcW w:type="dxa" w:w="88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416*</w:t>
            </w:r>
          </w:p>
        </w:tc>
        <w:tc>
          <w:tcPr>
            <w:tcW w:type="dxa" w:w="126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515*</w:t>
            </w:r>
          </w:p>
        </w:tc>
        <w:tc>
          <w:tcPr>
            <w:tcW w:type="dxa" w:w="12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&lt; .001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Paired Wilcoxon signed-rank test on 103 athletes with data at both Pre-match and Result moments. % present = percentage of paired athletes showing the gesture. Mdn int. = median peak intensity. V = Wilcoxon signed-rank statistic. p_BH = Benjamini-Hochberg FDR-corrected p-value across all 11 categories. Winners percentage values for Pre and Result moments estimated as means across the four PD × Vision groups from the descriptive table. * = p_BH &lt; .05.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7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Pride and Shame Composite Gesture Prevalence and Frequency by Group and Moment (Tracy &amp; Matsumoto, 2008)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800"/>
        <w:gridCol w:w="1100"/>
        <w:gridCol w:w="1100"/>
        <w:gridCol w:w="1100"/>
        <w:gridCol w:w="1100"/>
        <w:gridCol w:w="1500"/>
        <w:gridCol w:w="1000"/>
      </w:tblGrid>
      <w:tr>
        <w:tc>
          <w:tcPr>
            <w:tcW w:type="dxa" w:w="18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% showing composite gesture</w:t>
            </w:r>
          </w:p>
        </w:tc>
        <w:tc>
          <w:tcPr>
            <w:tcW w:type="dxa" w:w="44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Median categories shown</w:t>
            </w:r>
          </w:p>
        </w:tc>
        <w:tc>
          <w:tcPr>
            <w:tcW w:type="dxa" w:w="15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Fisher p_Bonf
(Presence)</w:t>
            </w:r>
          </w:p>
        </w:tc>
        <w:tc>
          <w:tcPr>
            <w:tcW w:type="dxa" w:w="10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U, p_Bonf
(Count)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Sight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Sight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HiPD
Blind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LoPD
Blind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 | Vision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PD | Vision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Study / Composite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Winners — Pride (Pre)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83.7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83.7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U=4426
.032*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Winners — Shame (Pre)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52.4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67.4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0.799 | 0.805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1.000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Winners — Pride (Res.)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100.0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95.2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97.2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93.5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0.325 | 1.000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Winners — Shame (Res.)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41.9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0.746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Losers — Pride (Pre)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76.8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84.6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0.204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U=4130
.002*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Losers — Shame (Pre)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79.6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53.6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61.5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0.180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U=7124
.003*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Losers — Pride (Res.)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82.1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88.5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75.0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83.3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1.000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0.700 | 0.229</w:t>
            </w:r>
          </w:p>
        </w:tc>
      </w:tr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Losers — Shame (Res.)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89.3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69.2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92.9</w:t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83.3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0.278 | 1.000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U=1995
.041*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Hi-PD = High Power Distance; Lo-PD = Low Power Distance. Pride composite = athlete showed ≥1 of 7 pride-related gestures (Head tilt back, Arms raised, Arms out, Fists, Arms on Waist/Hips, Chest expanded, Torso out). Shame composite = athlete showed ≥1 of 3 shame-related gestures (Head tilt down, Chest narrowed, Shoulders slumped). Unique Gesture excluded (not in Tracy &amp; Matsumoto, 2008 scheme). % = percentage of athletes in group showing composite. Median = median number of distinct categories shown. Fisher p_Bonf = Fisher's exact test p-value (presence) Bonferroni-corrected across 4 tests per emotion. U, p_Bonf = Mann-Whitney U test on category count, Bonferroni-corrected. Res. = Result moment. * = p_Bonf &lt; .05.</w:t>
      </w:r>
    </w:p>
    <w:p>
      <w:r>
        <w:br w:type="page"/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8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McNemar Tests: Pre-Match to Result Changes in Pride and Shame Composite Presence Within Power Distance and Vision Groups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"/>
        <w:gridCol w:w="730"/>
        <w:gridCol w:w="730"/>
        <w:gridCol w:w="1150"/>
        <w:gridCol w:w="1150"/>
        <w:gridCol w:w="1500"/>
        <w:gridCol w:w="620"/>
        <w:gridCol w:w="730"/>
        <w:gridCol w:w="730"/>
        <w:gridCol w:w="1150"/>
        <w:gridCol w:w="1150"/>
      </w:tblGrid>
      <w:tr>
        <w:tc>
          <w:tcPr>
            <w:tcW w:type="dxa" w:w="150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2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Winners (n = 135 paired)</w:t>
            </w:r>
          </w:p>
        </w:tc>
        <w:tc>
          <w:tcPr>
            <w:tcW w:type="dxa" w:w="6000"/>
            <w:gridSpan w:val="4"/>
            <w:tcBorders>
              <w:top w:val="single" w:color="000000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Losers (n = 103 paired)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Composite</w:t>
            </w:r>
          </w:p>
        </w:tc>
        <w:tc>
          <w:tcPr>
            <w:tcW w:type="dxa" w:w="62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Group</w:t>
            </w:r>
          </w:p>
        </w:tc>
        <w:tc>
          <w:tcPr>
            <w:tcW w:type="dxa" w:w="7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 %</w:t>
            </w:r>
          </w:p>
        </w:tc>
        <w:tc>
          <w:tcPr>
            <w:tcW w:type="dxa" w:w="7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 %</w:t>
            </w:r>
          </w:p>
        </w:tc>
        <w:tc>
          <w:tcPr>
            <w:tcW w:type="dxa" w:w="11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χ²</w:t>
            </w:r>
          </w:p>
        </w:tc>
        <w:tc>
          <w:tcPr>
            <w:tcW w:type="dxa" w:w="11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p_Bonf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Pre %</w:t>
            </w:r>
          </w:p>
        </w:tc>
        <w:tc>
          <w:tcPr>
            <w:tcW w:type="dxa" w:w="7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Res %</w:t>
            </w:r>
          </w:p>
        </w:tc>
        <w:tc>
          <w:tcPr>
            <w:tcW w:type="dxa" w:w="73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χ²</w:t>
            </w:r>
          </w:p>
        </w:tc>
        <w:tc>
          <w:tcPr>
            <w:tcW w:type="dxa" w:w="11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p_Bonf</w:t>
            </w:r>
          </w:p>
        </w:tc>
        <w:tc>
          <w:tcPr>
            <w:tcW w:type="dxa" w:w="1150"/>
            <w:gridSpan w:val="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Pride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High-PD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86.8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98.5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6.40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.023*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75.5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77.6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.000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Low-PD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85.1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94.0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.167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89.1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85.2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.959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Sighted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89.6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97.4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3.60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.116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84.6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84.6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.000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Blind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81.0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94.8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5.33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.042*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.000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Shame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High-PD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70.6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60.3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1.82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.356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75.5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89.8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.167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Low-PD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61.2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53.7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.706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65.5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77.8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2.13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.289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Sighted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59.7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59.7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.000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78.8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78.8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.000</w:t>
            </w:r>
          </w:p>
        </w:tc>
      </w:tr>
      <w:tr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Blind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74.1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53.4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5.54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.037*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2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8.90</w:t>
            </w:r>
          </w:p>
        </w:tc>
        <w:tc>
          <w:tcPr>
            <w:tcW w:type="dxa" w:w="730"/>
            <w:gridSpan w:val="1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F4F4F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.006*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Note.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McNemar test examines whether the proportion showing the composite gesture changed from Pre-match to Result. Winners: n = 135 paired athletes; Losers: n = 103 paired athletes. χ² = McNemar chi-square statistic. p_Bonf = Bonferroni-corrected p-value across 2 emotion composites per group comparison. — indicates insufficient data for that cell (Blind Losers group had missing Pre/Result pairing in export). * = p_Bonf &lt; .05.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2026-04-01T00:25:39.010Z</dcterms:created>
  <dcterms:modified xsi:type="dcterms:W3CDTF">2026-04-01T00:25:39.011Z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