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mc:AlternateContent>
          <mc:Choice Requires="wps">
            <w:drawing>
              <wp:anchor behindDoc="0" distT="0" distB="0" distL="118745" distR="118745" simplePos="0" locked="0" layoutInCell="1" allowOverlap="1" relativeHeight="2">
                <wp:simplePos x="0" y="0"/>
                <wp:positionH relativeFrom="margin">
                  <wp:align>center</wp:align>
                </wp:positionH>
                <wp:positionV relativeFrom="margin">
                  <wp:posOffset>1829435</wp:posOffset>
                </wp:positionV>
                <wp:extent cx="4754880" cy="2543175"/>
                <wp:effectExtent l="0" t="0" r="0" b="0"/>
                <wp:wrapSquare wrapText="bothSides"/>
                <wp:docPr id="1" name="Frame1"/>
                <a:graphic xmlns:a="http://schemas.openxmlformats.org/drawingml/2006/main">
                  <a:graphicData uri="http://schemas.microsoft.com/office/word/2010/wordprocessingShape">
                    <wps:wsp>
                      <wps:cNvSpPr/>
                      <wps:spPr>
                        <a:xfrm>
                          <a:off x="0" y="0"/>
                          <a:ext cx="4754160" cy="2542680"/>
                        </a:xfrm>
                        <a:prstGeom prst="rect">
                          <a:avLst/>
                        </a:prstGeom>
                        <a:noFill/>
                        <a:ln>
                          <a:noFill/>
                        </a:ln>
                      </wps:spPr>
                      <wps:style>
                        <a:lnRef idx="0"/>
                        <a:fillRef idx="0"/>
                        <a:effectRef idx="0"/>
                        <a:fontRef idx="minor"/>
                      </wps:style>
                      <wps:txbx>
                        <w:txbxContent>
                          <w:tbl>
                            <w:tblPr>
                              <w:tblW w:w="5000" w:type="pct"/>
                              <w:jc w:val="center"/>
                              <w:tblInd w:w="0" w:type="dxa"/>
                              <w:tblBorders>
                                <w:left w:val="single" w:sz="18" w:space="0" w:color="4F81BD"/>
                              </w:tblBorders>
                              <w:tblCellMar>
                                <w:top w:w="216" w:type="dxa"/>
                                <w:left w:w="-22" w:type="dxa"/>
                                <w:bottom w:w="216" w:type="dxa"/>
                                <w:right w:w="115" w:type="dxa"/>
                              </w:tblCellMar>
                              <w:tblLook w:noVBand="1" w:val="04a0" w:noHBand="0" w:lastColumn="0" w:firstColumn="1" w:lastRow="0" w:firstRow="1"/>
                            </w:tblPr>
                            <w:tblGrid>
                              <w:gridCol w:w="7489"/>
                            </w:tblGrid>
                            <w:tr>
                              <w:trPr/>
                              <w:tc>
                                <w:tcPr>
                                  <w:tcW w:w="7489" w:type="dxa"/>
                                  <w:tcBorders>
                                    <w:left w:val="single" w:sz="18" w:space="0" w:color="4F81BD"/>
                                  </w:tcBorders>
                                  <w:shd w:fill="auto" w:val="clear"/>
                                  <w:tcMar>
                                    <w:left w:w="-22" w:type="dxa"/>
                                  </w:tcMar>
                                </w:tcPr>
                                <w:p>
                                  <w:pPr>
                                    <w:pStyle w:val="NoSpacing"/>
                                    <w:rPr/>
                                  </w:pPr>
                                  <w:r>
                                    <w:rPr>
                                      <w:rFonts w:eastAsia="" w:cs="" w:ascii="Cambria" w:hAnsi="Cambria" w:asciiTheme="majorHAnsi" w:cstheme="majorBidi" w:eastAsiaTheme="majorEastAsia" w:hAnsiTheme="majorHAnsi"/>
                                    </w:rPr>
                                    <w:t>Critical Link, LLC.</w:t>
                                  </w:r>
                                </w:p>
                              </w:tc>
                            </w:tr>
                            <w:tr>
                              <w:trPr/>
                              <w:tc>
                                <w:tcPr>
                                  <w:tcW w:w="7489" w:type="dxa"/>
                                  <w:tcBorders>
                                    <w:left w:val="single" w:sz="18" w:space="0" w:color="4F81BD"/>
                                  </w:tcBorders>
                                  <w:shd w:fill="auto" w:val="clear"/>
                                  <w:tcMar>
                                    <w:top w:w="0" w:type="dxa"/>
                                    <w:left w:w="-22" w:type="dxa"/>
                                    <w:bottom w:w="0" w:type="dxa"/>
                                    <w:right w:w="108" w:type="dxa"/>
                                  </w:tcMar>
                                </w:tcPr>
                                <w:sdt>
                                  <w:sdtPr>
                                    <w:text/>
                                    <w:id w:val="342138981"/>
                                    <w:dataBinding w:prefixMappings="xmlns:ns0='http://schemas.openxmlformats.org/package/2006/metadata/core-properties' xmlns:ns1='http://purl.org/dc/elements/1.1/'" w:xpath="/ns0:coreProperties[1]/ns1:title[1]" w:storeItemID="{6C3C8BC8-F283-45AE-878A-BAB7291924A1}"/>
                                    <w:alias w:val="Company"/>
                                  </w:sdtPr>
                                  <w:sdtContent>
                                    <w:p>
                                      <w:pPr>
                                        <w:pStyle w:val="NoSpacing"/>
                                        <w:rPr/>
                                      </w:pPr>
                                      <w:r>
                                        <w:rPr>
                                          <w:rFonts w:eastAsia="" w:cs="" w:ascii="Cambria" w:hAnsi="Cambria" w:asciiTheme="majorHAnsi" w:cstheme="majorBidi" w:eastAsiaTheme="majorEastAsia" w:hAnsiTheme="majorHAnsi"/>
                                          <w:color w:val="4F81BD" w:themeColor="accent1"/>
                                          <w:sz w:val="80"/>
                                          <w:szCs w:val="80"/>
                                        </w:rPr>
                                        <w:t>Bayer Demosaic IP Core Design</w:t>
                                      </w:r>
                                    </w:p>
                                  </w:sdtContent>
                                </w:sdt>
                              </w:tc>
                            </w:tr>
                            <w:tr>
                              <w:trPr/>
                              <w:tc>
                                <w:tcPr>
                                  <w:tcW w:w="7489" w:type="dxa"/>
                                  <w:tcBorders>
                                    <w:left w:val="single" w:sz="18" w:space="0" w:color="4F81BD"/>
                                  </w:tcBorders>
                                  <w:shd w:fill="auto" w:val="clear"/>
                                  <w:tcMar>
                                    <w:left w:w="-22" w:type="dxa"/>
                                  </w:tcMar>
                                </w:tcPr>
                                <w:sdt>
                                  <w:sdtPr>
                                    <w:text/>
                                    <w:id w:val="1167515468"/>
                                    <w:dataBinding w:prefixMappings="xmlns:ns0='http://schemas.openxmlformats.org/package/2006/metadata/core-properties' xmlns:ns1='http://purl.org/dc/elements/1.1/'" w:xpath="/ns0:coreProperties[1]/ns1:subject[1]" w:storeItemID="{6C3C8BC8-F283-45AE-878A-BAB7291924A1}"/>
                                    <w:alias w:val="Subtitle"/>
                                  </w:sdtPr>
                                  <w:sdtContent>
                                    <w:p>
                                      <w:pPr>
                                        <w:pStyle w:val="NoSpacing"/>
                                        <w:rPr/>
                                      </w:pPr>
                                      <w:r>
                                        <w:rPr>
                                          <w:rFonts w:eastAsia="" w:cs="" w:ascii="Cambria" w:hAnsi="Cambria" w:asciiTheme="majorHAnsi" w:cstheme="majorBidi" w:eastAsiaTheme="majorEastAsia" w:hAnsiTheme="majorHAnsi"/>
                                        </w:rPr>
                                        <w:t>For Use with Various Camera Designs</w:t>
                                      </w:r>
                                    </w:p>
                                  </w:sdtContent>
                                </w:sdt>
                                <w:p>
                                  <w:pPr>
                                    <w:pStyle w:val="NoSpacing"/>
                                    <w:rPr>
                                      <w:rFonts w:ascii="Cambria" w:hAnsi="Cambria" w:eastAsia="" w:cs="" w:asciiTheme="majorHAnsi" w:cstheme="majorBidi" w:eastAsiaTheme="majorEastAsia" w:hAnsiTheme="majorHAnsi"/>
                                    </w:rPr>
                                  </w:pPr>
                                  <w:r>
                                    <w:rPr>
                                      <w:rFonts w:eastAsia="" w:cs="" w:cstheme="majorBidi" w:eastAsiaTheme="majorEastAsia" w:ascii="Cambria" w:hAnsi="Cambria"/>
                                    </w:rPr>
                                  </w:r>
                                </w:p>
                                <w:p>
                                  <w:pPr>
                                    <w:pStyle w:val="NoSpacing"/>
                                    <w:rPr>
                                      <w:rFonts w:ascii="Cambria" w:hAnsi="Cambria" w:eastAsia="" w:cs="" w:asciiTheme="majorHAnsi" w:cstheme="majorBidi" w:eastAsiaTheme="majorEastAsia" w:hAnsiTheme="majorHAnsi"/>
                                    </w:rPr>
                                  </w:pPr>
                                  <w:r>
                                    <w:rPr>
                                      <w:rFonts w:eastAsia="" w:cs="" w:cstheme="majorBidi" w:eastAsiaTheme="majorEastAsia" w:ascii="Cambria" w:hAnsi="Cambria"/>
                                    </w:rPr>
                                  </w:r>
                                </w:p>
                              </w:tc>
                            </w:tr>
                          </w:tbl>
                          <w:p>
                            <w:pPr>
                              <w:pStyle w:val="FrameContents"/>
                              <w:spacing w:before="0" w:after="200"/>
                              <w:rPr>
                                <w:color w:val="000000"/>
                              </w:rPr>
                            </w:pPr>
                            <w:r>
                              <w:rPr>
                                <w:color w:val="000000"/>
                              </w:rPr>
                            </w:r>
                          </w:p>
                        </w:txbxContent>
                      </wps:txbx>
                      <wps:bodyPr lIns="0" rIns="0" tIns="0" bIns="0">
                        <a:spAutoFit/>
                      </wps:bodyPr>
                    </wps:wsp>
                  </a:graphicData>
                </a:graphic>
                <wp14:sizeRelH relativeFrom="margin">
                  <wp14:pctWidth>80000</wp14:pctWidth>
                </wp14:sizeRelH>
              </wp:anchor>
            </w:drawing>
          </mc:Choice>
          <mc:Fallback>
            <w:pict>
              <v:rect id="shape_0" ID="Frame1" stroked="f" style="position:absolute;margin-left:46.8pt;margin-top:144.05pt;width:374.3pt;height:200.15pt;mso-position-horizontal:center;mso-position-horizontal-relative:margin;mso-position-vertical-relative:margin">
                <w10:wrap type="none"/>
                <v:fill o:detectmouseclick="t" on="false"/>
                <v:stroke color="#3465a4" joinstyle="round" endcap="flat"/>
                <v:textbox>
                  <w:txbxContent>
                    <w:tbl>
                      <w:tblPr>
                        <w:tblW w:w="5000" w:type="pct"/>
                        <w:jc w:val="center"/>
                        <w:tblInd w:w="0" w:type="dxa"/>
                        <w:tblBorders>
                          <w:left w:val="single" w:sz="18" w:space="0" w:color="4F81BD"/>
                        </w:tblBorders>
                        <w:tblCellMar>
                          <w:top w:w="216" w:type="dxa"/>
                          <w:left w:w="-22" w:type="dxa"/>
                          <w:bottom w:w="216" w:type="dxa"/>
                          <w:right w:w="115" w:type="dxa"/>
                        </w:tblCellMar>
                        <w:tblLook w:noVBand="1" w:val="04a0" w:noHBand="0" w:lastColumn="0" w:firstColumn="1" w:lastRow="0" w:firstRow="1"/>
                      </w:tblPr>
                      <w:tblGrid>
                        <w:gridCol w:w="7489"/>
                      </w:tblGrid>
                      <w:tr>
                        <w:trPr/>
                        <w:tc>
                          <w:tcPr>
                            <w:tcW w:w="7489" w:type="dxa"/>
                            <w:tcBorders>
                              <w:left w:val="single" w:sz="18" w:space="0" w:color="4F81BD"/>
                            </w:tcBorders>
                            <w:shd w:fill="auto" w:val="clear"/>
                            <w:tcMar>
                              <w:left w:w="-22" w:type="dxa"/>
                            </w:tcMar>
                          </w:tcPr>
                          <w:p>
                            <w:pPr>
                              <w:pStyle w:val="NoSpacing"/>
                              <w:rPr/>
                            </w:pPr>
                            <w:r>
                              <w:rPr>
                                <w:rFonts w:eastAsia="" w:cs="" w:ascii="Cambria" w:hAnsi="Cambria" w:asciiTheme="majorHAnsi" w:cstheme="majorBidi" w:eastAsiaTheme="majorEastAsia" w:hAnsiTheme="majorHAnsi"/>
                              </w:rPr>
                              <w:t>Critical Link, LLC.</w:t>
                            </w:r>
                          </w:p>
                        </w:tc>
                      </w:tr>
                      <w:tr>
                        <w:trPr/>
                        <w:tc>
                          <w:tcPr>
                            <w:tcW w:w="7489" w:type="dxa"/>
                            <w:tcBorders>
                              <w:left w:val="single" w:sz="18" w:space="0" w:color="4F81BD"/>
                            </w:tcBorders>
                            <w:shd w:fill="auto" w:val="clear"/>
                            <w:tcMar>
                              <w:top w:w="0" w:type="dxa"/>
                              <w:left w:w="-22" w:type="dxa"/>
                              <w:bottom w:w="0" w:type="dxa"/>
                              <w:right w:w="108" w:type="dxa"/>
                            </w:tcMar>
                          </w:tcPr>
                          <w:sdt>
                            <w:sdtPr>
                              <w:text/>
                              <w:id w:val="985096555"/>
                              <w:dataBinding w:prefixMappings="xmlns:ns0='http://schemas.openxmlformats.org/package/2006/metadata/core-properties' xmlns:ns1='http://purl.org/dc/elements/1.1/'" w:xpath="/ns0:coreProperties[1]/ns1:title[1]" w:storeItemID="{6C3C8BC8-F283-45AE-878A-BAB7291924A1}"/>
                              <w:alias w:val="Company"/>
                            </w:sdtPr>
                            <w:sdtContent>
                              <w:p>
                                <w:pPr>
                                  <w:pStyle w:val="NoSpacing"/>
                                  <w:rPr/>
                                </w:pPr>
                                <w:r>
                                  <w:rPr>
                                    <w:rFonts w:eastAsia="" w:cs="" w:ascii="Cambria" w:hAnsi="Cambria" w:asciiTheme="majorHAnsi" w:cstheme="majorBidi" w:eastAsiaTheme="majorEastAsia" w:hAnsiTheme="majorHAnsi"/>
                                    <w:color w:val="4F81BD" w:themeColor="accent1"/>
                                    <w:sz w:val="80"/>
                                    <w:szCs w:val="80"/>
                                  </w:rPr>
                                  <w:t>Bayer Demosaic IP Core Design</w:t>
                                </w:r>
                              </w:p>
                            </w:sdtContent>
                          </w:sdt>
                        </w:tc>
                      </w:tr>
                      <w:tr>
                        <w:trPr/>
                        <w:tc>
                          <w:tcPr>
                            <w:tcW w:w="7489" w:type="dxa"/>
                            <w:tcBorders>
                              <w:left w:val="single" w:sz="18" w:space="0" w:color="4F81BD"/>
                            </w:tcBorders>
                            <w:shd w:fill="auto" w:val="clear"/>
                            <w:tcMar>
                              <w:left w:w="-22" w:type="dxa"/>
                            </w:tcMar>
                          </w:tcPr>
                          <w:sdt>
                            <w:sdtPr>
                              <w:text/>
                              <w:id w:val="110709085"/>
                              <w:dataBinding w:prefixMappings="xmlns:ns0='http://schemas.openxmlformats.org/package/2006/metadata/core-properties' xmlns:ns1='http://purl.org/dc/elements/1.1/'" w:xpath="/ns0:coreProperties[1]/ns1:subject[1]" w:storeItemID="{6C3C8BC8-F283-45AE-878A-BAB7291924A1}"/>
                              <w:alias w:val="Subtitle"/>
                            </w:sdtPr>
                            <w:sdtContent>
                              <w:p>
                                <w:pPr>
                                  <w:pStyle w:val="NoSpacing"/>
                                  <w:rPr/>
                                </w:pPr>
                                <w:r>
                                  <w:rPr>
                                    <w:rFonts w:eastAsia="" w:cs="" w:ascii="Cambria" w:hAnsi="Cambria" w:asciiTheme="majorHAnsi" w:cstheme="majorBidi" w:eastAsiaTheme="majorEastAsia" w:hAnsiTheme="majorHAnsi"/>
                                  </w:rPr>
                                  <w:t>For Use with Various Camera Designs</w:t>
                                </w:r>
                              </w:p>
                            </w:sdtContent>
                          </w:sdt>
                          <w:p>
                            <w:pPr>
                              <w:pStyle w:val="NoSpacing"/>
                              <w:rPr>
                                <w:rFonts w:ascii="Cambria" w:hAnsi="Cambria" w:eastAsia="" w:cs="" w:asciiTheme="majorHAnsi" w:cstheme="majorBidi" w:eastAsiaTheme="majorEastAsia" w:hAnsiTheme="majorHAnsi"/>
                              </w:rPr>
                            </w:pPr>
                            <w:r>
                              <w:rPr>
                                <w:rFonts w:eastAsia="" w:cs="" w:cstheme="majorBidi" w:eastAsiaTheme="majorEastAsia" w:ascii="Cambria" w:hAnsi="Cambria"/>
                              </w:rPr>
                            </w:r>
                          </w:p>
                          <w:p>
                            <w:pPr>
                              <w:pStyle w:val="NoSpacing"/>
                              <w:rPr>
                                <w:rFonts w:ascii="Cambria" w:hAnsi="Cambria" w:eastAsia="" w:cs="" w:asciiTheme="majorHAnsi" w:cstheme="majorBidi" w:eastAsiaTheme="majorEastAsia" w:hAnsiTheme="majorHAnsi"/>
                              </w:rPr>
                            </w:pPr>
                            <w:r>
                              <w:rPr>
                                <w:rFonts w:eastAsia="" w:cs="" w:cstheme="majorBidi" w:eastAsiaTheme="majorEastAsia" w:ascii="Cambria" w:hAnsi="Cambria"/>
                              </w:rPr>
                            </w:r>
                          </w:p>
                        </w:tc>
                      </w:tr>
                    </w:tbl>
                    <w:p>
                      <w:pPr>
                        <w:pStyle w:val="FrameContents"/>
                        <w:spacing w:before="0" w:after="200"/>
                        <w:rPr>
                          <w:color w:val="000000"/>
                        </w:rPr>
                      </w:pPr>
                      <w:r>
                        <w:rPr>
                          <w:color w:val="000000"/>
                        </w:rPr>
                      </w:r>
                    </w:p>
                  </w:txbxContent>
                </v:textbox>
              </v:rect>
            </w:pict>
          </mc:Fallback>
        </mc:AlternateContent>
      </w:r>
    </w:p>
    <w:p>
      <w:pPr>
        <w:pStyle w:val="Normal"/>
        <w:bidi w:val="0"/>
        <w:jc w:val="left"/>
        <w:rPr/>
      </w:pPr>
      <w:r>
        <w:rPr/>
      </w:r>
    </w:p>
    <w:p>
      <w:pPr>
        <w:pStyle w:val="Normal"/>
        <w:bidi w:val="0"/>
        <w:jc w:val="right"/>
        <w:rPr/>
      </w:pPr>
      <w:r>
        <w:rPr/>
        <mc:AlternateContent>
          <mc:Choice Requires="wps">
            <w:drawing>
              <wp:anchor behindDoc="0" distT="0" distB="0" distL="118745" distR="118745" simplePos="0" locked="0" layoutInCell="1" allowOverlap="1" relativeHeight="3">
                <wp:simplePos x="0" y="0"/>
                <wp:positionH relativeFrom="margin">
                  <wp:align>center</wp:align>
                </wp:positionH>
                <wp:positionV relativeFrom="margin">
                  <wp:align>bottom</wp:align>
                </wp:positionV>
                <wp:extent cx="4754880" cy="761365"/>
                <wp:effectExtent l="0" t="0" r="0" b="0"/>
                <wp:wrapSquare wrapText="bothSides"/>
                <wp:docPr id="3" name="Frame2"/>
                <a:graphic xmlns:a="http://schemas.openxmlformats.org/drawingml/2006/main">
                  <a:graphicData uri="http://schemas.microsoft.com/office/word/2010/wordprocessingShape">
                    <wps:wsp>
                      <wps:cNvSpPr/>
                      <wps:spPr>
                        <a:xfrm>
                          <a:off x="0" y="0"/>
                          <a:ext cx="4754160" cy="760680"/>
                        </a:xfrm>
                        <a:prstGeom prst="rect">
                          <a:avLst/>
                        </a:prstGeom>
                        <a:noFill/>
                        <a:ln>
                          <a:noFill/>
                        </a:ln>
                      </wps:spPr>
                      <wps:style>
                        <a:lnRef idx="0"/>
                        <a:fillRef idx="0"/>
                        <a:effectRef idx="0"/>
                        <a:fontRef idx="minor"/>
                      </wps:style>
                      <wps:txbx>
                        <w:txbxContent>
                          <w:tbl>
                            <w:tblPr>
                              <w:tblW w:w="5000" w:type="pct"/>
                              <w:jc w:val="center"/>
                              <w:tblInd w:w="0" w:type="dxa"/>
                              <w:tblBorders/>
                              <w:tblCellMar>
                                <w:top w:w="216" w:type="dxa"/>
                                <w:left w:w="115" w:type="dxa"/>
                                <w:bottom w:w="216" w:type="dxa"/>
                                <w:right w:w="115" w:type="dxa"/>
                              </w:tblCellMar>
                              <w:tblLook w:lastRow="0" w:firstRow="1" w:lastColumn="0" w:firstColumn="1" w:val="04a0" w:noHBand="0" w:noVBand="1"/>
                            </w:tblPr>
                            <w:tblGrid>
                              <w:gridCol w:w="7489"/>
                            </w:tblGrid>
                            <w:tr>
                              <w:trPr/>
                              <w:tc>
                                <w:tcPr>
                                  <w:tcW w:w="7489" w:type="dxa"/>
                                  <w:tcBorders/>
                                  <w:shd w:fill="auto" w:val="clear"/>
                                </w:tcPr>
                                <w:p>
                                  <w:pPr>
                                    <w:pStyle w:val="NoSpacing"/>
                                    <w:rPr>
                                      <w:color w:val="4F81BD" w:themeColor="accent1"/>
                                    </w:rPr>
                                  </w:pPr>
                                  <w:r>
                                    <w:rPr>
                                      <w:color w:val="4F81BD" w:themeColor="accent1"/>
                                    </w:rPr>
                                  </w:r>
                                </w:p>
                                <w:p>
                                  <w:pPr>
                                    <w:pStyle w:val="NoSpacing"/>
                                    <w:rPr>
                                      <w:color w:val="4F81BD" w:themeColor="accent1"/>
                                    </w:rPr>
                                  </w:pPr>
                                  <w:r>
                                    <w:rPr>
                                      <w:color w:val="4F81BD" w:themeColor="accent1"/>
                                    </w:rPr>
                                  </w:r>
                                </w:p>
                              </w:tc>
                            </w:tr>
                          </w:tbl>
                          <w:p>
                            <w:pPr>
                              <w:pStyle w:val="FrameContents"/>
                              <w:spacing w:before="0" w:after="200"/>
                              <w:rPr>
                                <w:color w:val="000000"/>
                              </w:rPr>
                            </w:pPr>
                            <w:r>
                              <w:rPr>
                                <w:color w:val="000000"/>
                              </w:rPr>
                            </w:r>
                          </w:p>
                        </w:txbxContent>
                      </wps:txbx>
                      <wps:bodyPr lIns="0" rIns="0" tIns="0" bIns="0">
                        <a:spAutoFit/>
                      </wps:bodyPr>
                    </wps:wsp>
                  </a:graphicData>
                </a:graphic>
                <wp14:sizeRelH relativeFrom="margin">
                  <wp14:pctWidth>80000</wp14:pctWidth>
                </wp14:sizeRelH>
              </wp:anchor>
            </w:drawing>
          </mc:Choice>
          <mc:Fallback>
            <w:pict>
              <v:rect id="shape_0" ID="Frame2" stroked="f" style="position:absolute;margin-left:46.8pt;margin-top:571.8pt;width:374.3pt;height:59.85pt;mso-position-horizontal:center;mso-position-horizontal-relative:margin;mso-position-vertical:bottom;mso-position-vertical-relative:margin">
                <w10:wrap type="none"/>
                <v:fill o:detectmouseclick="t" on="false"/>
                <v:stroke color="#3465a4" joinstyle="round" endcap="flat"/>
                <v:textbox>
                  <w:txbxContent>
                    <w:tbl>
                      <w:tblPr>
                        <w:tblW w:w="5000" w:type="pct"/>
                        <w:jc w:val="center"/>
                        <w:tblInd w:w="0" w:type="dxa"/>
                        <w:tblBorders/>
                        <w:tblCellMar>
                          <w:top w:w="216" w:type="dxa"/>
                          <w:left w:w="115" w:type="dxa"/>
                          <w:bottom w:w="216" w:type="dxa"/>
                          <w:right w:w="115" w:type="dxa"/>
                        </w:tblCellMar>
                        <w:tblLook w:lastRow="0" w:firstRow="1" w:lastColumn="0" w:firstColumn="1" w:val="04a0" w:noHBand="0" w:noVBand="1"/>
                      </w:tblPr>
                      <w:tblGrid>
                        <w:gridCol w:w="7489"/>
                      </w:tblGrid>
                      <w:tr>
                        <w:trPr/>
                        <w:tc>
                          <w:tcPr>
                            <w:tcW w:w="7489" w:type="dxa"/>
                            <w:tcBorders/>
                            <w:shd w:fill="auto" w:val="clear"/>
                          </w:tcPr>
                          <w:p>
                            <w:pPr>
                              <w:pStyle w:val="NoSpacing"/>
                              <w:rPr>
                                <w:color w:val="4F81BD" w:themeColor="accent1"/>
                              </w:rPr>
                            </w:pPr>
                            <w:r>
                              <w:rPr>
                                <w:color w:val="4F81BD" w:themeColor="accent1"/>
                              </w:rPr>
                            </w:r>
                          </w:p>
                          <w:p>
                            <w:pPr>
                              <w:pStyle w:val="NoSpacing"/>
                              <w:rPr>
                                <w:color w:val="4F81BD" w:themeColor="accent1"/>
                              </w:rPr>
                            </w:pPr>
                            <w:r>
                              <w:rPr>
                                <w:color w:val="4F81BD" w:themeColor="accent1"/>
                              </w:rPr>
                            </w:r>
                          </w:p>
                        </w:tc>
                      </w:tr>
                    </w:tbl>
                    <w:p>
                      <w:pPr>
                        <w:pStyle w:val="FrameContents"/>
                        <w:spacing w:before="0" w:after="200"/>
                        <w:rPr>
                          <w:color w:val="000000"/>
                        </w:rPr>
                      </w:pPr>
                      <w:r>
                        <w:rPr>
                          <w:color w:val="000000"/>
                        </w:rPr>
                      </w:r>
                    </w:p>
                  </w:txbxContent>
                </v:textbox>
              </v:rect>
            </w:pict>
          </mc:Fallback>
        </mc:AlternateContent>
      </w:r>
    </w:p>
    <w:p>
      <w:pPr>
        <w:pStyle w:val="Normal"/>
        <w:bidi w:val="0"/>
        <w:jc w:val="right"/>
        <w:rPr/>
      </w:pPr>
      <w:r>
        <w:rPr/>
      </w:r>
    </w:p>
    <w:p>
      <w:pPr>
        <w:pStyle w:val="Normal"/>
        <w:bidi w:val="0"/>
        <w:jc w:val="right"/>
        <w:rPr/>
      </w:pPr>
      <w:r>
        <w:rPr/>
      </w:r>
    </w:p>
    <w:p>
      <w:pPr>
        <w:pStyle w:val="Normal"/>
        <w:bidi w:val="0"/>
        <w:jc w:val="right"/>
        <w:rPr/>
      </w:pPr>
      <w:r>
        <w:rPr/>
      </w:r>
    </w:p>
    <w:p>
      <w:pPr>
        <w:pStyle w:val="Normal"/>
        <w:bidi w:val="0"/>
        <w:jc w:val="right"/>
        <w:rPr/>
      </w:pPr>
      <w:r>
        <w:rPr/>
      </w:r>
    </w:p>
    <w:p>
      <w:pPr>
        <w:pStyle w:val="Normal"/>
        <w:bidi w:val="0"/>
        <w:jc w:val="right"/>
        <w:rPr/>
      </w:pPr>
      <w:r>
        <w:rPr/>
      </w:r>
    </w:p>
    <w:p>
      <w:pPr>
        <w:pStyle w:val="Normal"/>
        <w:bidi w:val="0"/>
        <w:jc w:val="right"/>
        <w:rPr/>
      </w:pPr>
      <w:r>
        <w:rPr/>
      </w:r>
    </w:p>
    <w:p>
      <w:pPr>
        <w:pStyle w:val="Normal"/>
        <w:bidi w:val="0"/>
        <w:jc w:val="right"/>
        <w:rPr/>
      </w:pPr>
      <w:r>
        <w:rPr/>
      </w:r>
    </w:p>
    <w:p>
      <w:pPr>
        <w:pStyle w:val="Normal"/>
        <w:bidi w:val="0"/>
        <w:jc w:val="right"/>
        <w:rPr/>
      </w:pPr>
      <w:r>
        <w:rPr/>
      </w:r>
    </w:p>
    <w:p>
      <w:pPr>
        <w:pStyle w:val="Normal"/>
        <w:bidi w:val="0"/>
        <w:jc w:val="right"/>
        <w:rPr/>
      </w:pPr>
      <w:r>
        <w:rPr/>
      </w:r>
    </w:p>
    <w:p>
      <w:pPr>
        <w:pStyle w:val="Normal"/>
        <w:bidi w:val="0"/>
        <w:jc w:val="right"/>
        <w:rPr/>
      </w:pPr>
      <w:r>
        <w:rPr/>
      </w:r>
    </w:p>
    <w:p>
      <w:pPr>
        <w:pStyle w:val="Normal"/>
        <w:bidi w:val="0"/>
        <w:jc w:val="right"/>
        <w:rPr/>
      </w:pPr>
      <w:r>
        <w:rPr/>
      </w:r>
    </w:p>
    <w:p>
      <w:pPr>
        <w:pStyle w:val="Normal"/>
        <w:bidi w:val="0"/>
        <w:jc w:val="right"/>
        <w:rPr/>
      </w:pPr>
      <w:r>
        <w:rPr/>
      </w:r>
    </w:p>
    <w:p>
      <w:pPr>
        <w:pStyle w:val="Normal"/>
        <w:bidi w:val="0"/>
        <w:jc w:val="right"/>
        <w:rPr/>
      </w:pPr>
      <w:r>
        <w:rPr/>
      </w:r>
    </w:p>
    <w:p>
      <w:pPr>
        <w:pStyle w:val="Normal"/>
        <w:bidi w:val="0"/>
        <w:spacing w:lineRule="auto" w:line="240" w:before="0" w:after="0"/>
        <w:jc w:val="left"/>
        <w:rPr/>
      </w:pPr>
      <w:r>
        <w:rPr/>
      </w:r>
      <w:r>
        <w:br w:type="page"/>
      </w:r>
    </w:p>
    <w:p>
      <w:pPr>
        <w:pStyle w:val="TOAHeading"/>
        <w:rPr/>
      </w:pPr>
      <w:r>
        <w:rPr/>
        <w:t>Table of Contents</w:t>
      </w:r>
    </w:p>
    <w:p>
      <w:pPr>
        <w:pStyle w:val="Contents1"/>
        <w:tabs>
          <w:tab w:val="right" w:pos="9360" w:leader="dot"/>
        </w:tabs>
        <w:rPr/>
      </w:pPr>
      <w:r>
        <w:fldChar w:fldCharType="begin"/>
      </w:r>
      <w:r>
        <w:instrText> TOC \f \o "1-9" \h</w:instrText>
      </w:r>
      <w:r>
        <w:fldChar w:fldCharType="separate"/>
      </w:r>
      <w:hyperlink w:anchor="__RefHeading___Toc2418_2949654416">
        <w:r>
          <w:rPr>
            <w:rStyle w:val="IndexLink"/>
          </w:rPr>
          <w:t xml:space="preserve"> </w:t>
        </w:r>
        <w:r>
          <w:rPr>
            <w:rStyle w:val="IndexLink"/>
          </w:rPr>
          <w:t>1  Introduction</w:t>
          <w:tab/>
          <w:t>5</w:t>
        </w:r>
      </w:hyperlink>
    </w:p>
    <w:p>
      <w:pPr>
        <w:pStyle w:val="Contents1"/>
        <w:tabs>
          <w:tab w:val="right" w:pos="9360" w:leader="dot"/>
        </w:tabs>
        <w:rPr/>
      </w:pPr>
      <w:hyperlink w:anchor="__RefHeading___Toc2420_2949654416">
        <w:r>
          <w:rPr>
            <w:rStyle w:val="IndexLink"/>
          </w:rPr>
          <w:t xml:space="preserve"> </w:t>
        </w:r>
        <w:r>
          <w:rPr>
            <w:rStyle w:val="IndexLink"/>
          </w:rPr>
          <w:t>2  Design Details</w:t>
          <w:tab/>
          <w:t>5</w:t>
        </w:r>
      </w:hyperlink>
    </w:p>
    <w:p>
      <w:pPr>
        <w:pStyle w:val="Contents2"/>
        <w:tabs>
          <w:tab w:val="right" w:pos="9360" w:leader="dot"/>
        </w:tabs>
        <w:rPr/>
      </w:pPr>
      <w:hyperlink w:anchor="__RefHeading___Toc2422_2949654416">
        <w:r>
          <w:rPr>
            <w:rStyle w:val="IndexLink"/>
          </w:rPr>
          <w:t xml:space="preserve"> </w:t>
        </w:r>
        <w:r>
          <w:rPr>
            <w:rStyle w:val="IndexLink"/>
          </w:rPr>
          <w:t>2.1  Scalable Architecture</w:t>
          <w:tab/>
          <w:t>5</w:t>
        </w:r>
      </w:hyperlink>
    </w:p>
    <w:p>
      <w:pPr>
        <w:pStyle w:val="Contents3"/>
        <w:tabs>
          <w:tab w:val="right" w:pos="9360" w:leader="dot"/>
        </w:tabs>
        <w:rPr/>
      </w:pPr>
      <w:hyperlink w:anchor="__RefHeading___Toc2424_2949654416">
        <w:r>
          <w:rPr>
            <w:rStyle w:val="IndexLink"/>
          </w:rPr>
          <w:t xml:space="preserve"> </w:t>
        </w:r>
        <w:r>
          <w:rPr>
            <w:rStyle w:val="IndexLink"/>
          </w:rPr>
          <w:t>2.1.1  Datapath Scalability</w:t>
          <w:tab/>
          <w:t>5</w:t>
        </w:r>
      </w:hyperlink>
    </w:p>
    <w:p>
      <w:pPr>
        <w:pStyle w:val="Contents3"/>
        <w:tabs>
          <w:tab w:val="right" w:pos="9360" w:leader="dot"/>
        </w:tabs>
        <w:rPr/>
      </w:pPr>
      <w:hyperlink w:anchor="__RefHeading___Toc2453_2949654416">
        <w:r>
          <w:rPr>
            <w:rStyle w:val="IndexLink"/>
          </w:rPr>
          <w:t xml:space="preserve"> </w:t>
        </w:r>
        <w:r>
          <w:rPr>
            <w:rStyle w:val="IndexLink"/>
          </w:rPr>
          <w:t>2.1.2  Interpolation Kernel Scalability</w:t>
          <w:tab/>
          <w:t>6</w:t>
        </w:r>
      </w:hyperlink>
    </w:p>
    <w:p>
      <w:pPr>
        <w:pStyle w:val="Contents2"/>
        <w:tabs>
          <w:tab w:val="right" w:pos="9360" w:leader="dot"/>
        </w:tabs>
        <w:rPr/>
      </w:pPr>
      <w:hyperlink w:anchor="__RefHeading___Toc2428_2949654416">
        <w:r>
          <w:rPr>
            <w:rStyle w:val="IndexLink"/>
          </w:rPr>
          <w:t xml:space="preserve"> </w:t>
        </w:r>
        <w:r>
          <w:rPr>
            <w:rStyle w:val="IndexLink"/>
          </w:rPr>
          <w:t>2.2  HDL Module Hierarchy</w:t>
          <w:tab/>
          <w:t>7</w:t>
        </w:r>
      </w:hyperlink>
    </w:p>
    <w:p>
      <w:pPr>
        <w:pStyle w:val="Contents3"/>
        <w:tabs>
          <w:tab w:val="right" w:pos="9360" w:leader="dot"/>
        </w:tabs>
        <w:rPr/>
      </w:pPr>
      <w:hyperlink w:anchor="__RefHeading___Toc2430_2949654416">
        <w:r>
          <w:rPr>
            <w:rStyle w:val="IndexLink"/>
          </w:rPr>
          <w:t xml:space="preserve"> </w:t>
        </w:r>
        <w:r>
          <w:rPr>
            <w:rStyle w:val="IndexLink"/>
          </w:rPr>
          <w:t>2.2.1  [ Bayer_Demosaic_Registers ]</w:t>
          <w:tab/>
          <w:t>7</w:t>
        </w:r>
      </w:hyperlink>
    </w:p>
    <w:p>
      <w:pPr>
        <w:pStyle w:val="Contents3"/>
        <w:tabs>
          <w:tab w:val="right" w:pos="9360" w:leader="dot"/>
        </w:tabs>
        <w:rPr/>
      </w:pPr>
      <w:hyperlink w:anchor="__RefHeading___Toc2432_2949654416">
        <w:r>
          <w:rPr>
            <w:rStyle w:val="IndexLink"/>
          </w:rPr>
          <w:t xml:space="preserve"> </w:t>
        </w:r>
        <w:r>
          <w:rPr>
            <w:rStyle w:val="IndexLink"/>
          </w:rPr>
          <w:t>2.2.2  [ Bayer_Demosaic_Reset ]</w:t>
          <w:tab/>
          <w:t>7</w:t>
        </w:r>
      </w:hyperlink>
    </w:p>
    <w:p>
      <w:pPr>
        <w:pStyle w:val="Contents3"/>
        <w:tabs>
          <w:tab w:val="right" w:pos="9360" w:leader="dot"/>
        </w:tabs>
        <w:rPr/>
      </w:pPr>
      <w:hyperlink w:anchor="__RefHeading___Toc2434_2949654416">
        <w:r>
          <w:rPr>
            <w:rStyle w:val="IndexLink"/>
          </w:rPr>
          <w:t xml:space="preserve"> </w:t>
        </w:r>
        <w:r>
          <w:rPr>
            <w:rStyle w:val="IndexLink"/>
          </w:rPr>
          <w:t>2.2.3  [ Bayer_Demosaic_Parser ]</w:t>
          <w:tab/>
          <w:t>8</w:t>
        </w:r>
      </w:hyperlink>
    </w:p>
    <w:p>
      <w:pPr>
        <w:pStyle w:val="Contents3"/>
        <w:tabs>
          <w:tab w:val="right" w:pos="9360" w:leader="dot"/>
        </w:tabs>
        <w:rPr/>
      </w:pPr>
      <w:hyperlink w:anchor="__RefHeading___Toc3532_199572742">
        <w:r>
          <w:rPr>
            <w:rStyle w:val="IndexLink"/>
          </w:rPr>
          <w:t xml:space="preserve"> </w:t>
        </w:r>
        <w:r>
          <w:rPr>
            <w:rStyle w:val="IndexLink"/>
          </w:rPr>
          <w:t>2.2.4  [ Bayer_Demosaic_Pipeline ]</w:t>
          <w:tab/>
          <w:t>8</w:t>
        </w:r>
      </w:hyperlink>
    </w:p>
    <w:p>
      <w:pPr>
        <w:pStyle w:val="Contents4"/>
        <w:tabs>
          <w:tab w:val="right" w:pos="8511" w:leader="dot"/>
          <w:tab w:val="right" w:pos="9360" w:leader="dot"/>
        </w:tabs>
        <w:rPr/>
      </w:pPr>
      <w:hyperlink w:anchor="__RefHeading___Toc3534_199572742">
        <w:r>
          <w:rPr>
            <w:rStyle w:val="IndexLink"/>
          </w:rPr>
          <w:t xml:space="preserve"> </w:t>
        </w:r>
        <w:r>
          <w:rPr>
            <w:rStyle w:val="IndexLink"/>
          </w:rPr>
          <w:t>2.2.4.1  [ Bayer_Demosaic_Window ]</w:t>
          <w:tab/>
          <w:t>8</w:t>
        </w:r>
      </w:hyperlink>
    </w:p>
    <w:p>
      <w:pPr>
        <w:pStyle w:val="Contents4"/>
        <w:tabs>
          <w:tab w:val="right" w:pos="8511" w:leader="dot"/>
          <w:tab w:val="right" w:pos="9360" w:leader="dot"/>
        </w:tabs>
        <w:rPr/>
      </w:pPr>
      <w:hyperlink w:anchor="__RefHeading___Toc3536_199572742">
        <w:r>
          <w:rPr>
            <w:rStyle w:val="IndexLink"/>
          </w:rPr>
          <w:t xml:space="preserve"> </w:t>
        </w:r>
        <w:r>
          <w:rPr>
            <w:rStyle w:val="IndexLink"/>
          </w:rPr>
          <w:t>2.2.4.2  [ Bayer_Kernel(Nearest_Neighbor) ]</w:t>
          <w:tab/>
          <w:t>8</w:t>
        </w:r>
      </w:hyperlink>
    </w:p>
    <w:p>
      <w:pPr>
        <w:pStyle w:val="Contents4"/>
        <w:tabs>
          <w:tab w:val="right" w:pos="8511" w:leader="dot"/>
          <w:tab w:val="right" w:pos="9360" w:leader="dot"/>
        </w:tabs>
        <w:rPr/>
      </w:pPr>
      <w:hyperlink w:anchor="__RefHeading___Toc3538_199572742">
        <w:r>
          <w:rPr>
            <w:rStyle w:val="IndexLink"/>
          </w:rPr>
          <w:t xml:space="preserve"> </w:t>
        </w:r>
        <w:r>
          <w:rPr>
            <w:rStyle w:val="IndexLink"/>
          </w:rPr>
          <w:t>2.2.4.3  [ Bayer_Kernel(Arch_Selector) ]</w:t>
          <w:tab/>
          <w:t>8</w:t>
        </w:r>
      </w:hyperlink>
    </w:p>
    <w:p>
      <w:pPr>
        <w:pStyle w:val="Contents4"/>
        <w:tabs>
          <w:tab w:val="right" w:pos="8511" w:leader="dot"/>
          <w:tab w:val="right" w:pos="9360" w:leader="dot"/>
        </w:tabs>
        <w:rPr/>
      </w:pPr>
      <w:hyperlink w:anchor="__RefHeading___Toc3544_199572742">
        <w:r>
          <w:rPr>
            <w:rStyle w:val="IndexLink"/>
          </w:rPr>
          <w:t xml:space="preserve"> </w:t>
        </w:r>
        <w:r>
          <w:rPr>
            <w:rStyle w:val="IndexLink"/>
          </w:rPr>
          <w:t>2.2.4.4  [ Bayer_Demosaic_Balance ]</w:t>
          <w:tab/>
          <w:t>8</w:t>
        </w:r>
      </w:hyperlink>
    </w:p>
    <w:p>
      <w:pPr>
        <w:pStyle w:val="Contents3"/>
        <w:tabs>
          <w:tab w:val="right" w:pos="9360" w:leader="dot"/>
        </w:tabs>
        <w:rPr/>
      </w:pPr>
      <w:hyperlink w:anchor="__RefHeading___Toc3540_199572742">
        <w:r>
          <w:rPr>
            <w:rStyle w:val="IndexLink"/>
          </w:rPr>
          <w:t xml:space="preserve"> </w:t>
        </w:r>
        <w:r>
          <w:rPr>
            <w:rStyle w:val="IndexLink"/>
          </w:rPr>
          <w:t>2.2.5  [ Bayer_Demosaic_Encapsulator ]</w:t>
          <w:tab/>
          <w:t>9</w:t>
        </w:r>
      </w:hyperlink>
    </w:p>
    <w:p>
      <w:pPr>
        <w:pStyle w:val="Contents4"/>
        <w:tabs>
          <w:tab w:val="right" w:pos="8511" w:leader="dot"/>
          <w:tab w:val="right" w:pos="9360" w:leader="dot"/>
        </w:tabs>
        <w:rPr/>
      </w:pPr>
      <w:hyperlink w:anchor="__RefHeading___Toc3542_199572742">
        <w:r>
          <w:rPr>
            <w:rStyle w:val="IndexLink"/>
          </w:rPr>
          <w:t xml:space="preserve"> </w:t>
        </w:r>
        <w:r>
          <w:rPr>
            <w:rStyle w:val="IndexLink"/>
          </w:rPr>
          <w:t>2.2.5.1  [ Bayer_Demosaic_Elastic ]</w:t>
          <w:tab/>
          <w:t>9</w:t>
        </w:r>
      </w:hyperlink>
    </w:p>
    <w:p>
      <w:pPr>
        <w:pStyle w:val="Contents1"/>
        <w:tabs>
          <w:tab w:val="right" w:pos="9360" w:leader="dot"/>
        </w:tabs>
        <w:rPr/>
      </w:pPr>
      <w:hyperlink w:anchor="__RefHeading___Toc3133_2949654416">
        <w:r>
          <w:rPr>
            <w:rStyle w:val="IndexLink"/>
          </w:rPr>
          <w:t xml:space="preserve"> </w:t>
        </w:r>
        <w:r>
          <w:rPr>
            <w:rStyle w:val="IndexLink"/>
          </w:rPr>
          <w:t>3  Register File</w:t>
          <w:tab/>
          <w:t>10</w:t>
        </w:r>
      </w:hyperlink>
    </w:p>
    <w:p>
      <w:pPr>
        <w:pStyle w:val="Contents2"/>
        <w:tabs>
          <w:tab w:val="right" w:pos="9360" w:leader="dot"/>
        </w:tabs>
        <w:rPr/>
      </w:pPr>
      <w:hyperlink w:anchor="__RefHeading___Toc2436_2949654416">
        <w:r>
          <w:rPr>
            <w:rStyle w:val="IndexLink"/>
          </w:rPr>
          <w:t xml:space="preserve"> </w:t>
        </w:r>
        <w:r>
          <w:rPr>
            <w:rStyle w:val="IndexLink"/>
          </w:rPr>
          <w:t>3.1  Control Register</w:t>
          <w:tab/>
          <w:t>11</w:t>
        </w:r>
      </w:hyperlink>
    </w:p>
    <w:p>
      <w:pPr>
        <w:pStyle w:val="Contents2"/>
        <w:tabs>
          <w:tab w:val="right" w:pos="9360" w:leader="dot"/>
        </w:tabs>
        <w:rPr/>
      </w:pPr>
      <w:hyperlink w:anchor="__RefHeading___Toc3136_2949654416">
        <w:r>
          <w:rPr>
            <w:rStyle w:val="IndexLink"/>
          </w:rPr>
          <w:t xml:space="preserve"> </w:t>
        </w:r>
        <w:r>
          <w:rPr>
            <w:rStyle w:val="IndexLink"/>
          </w:rPr>
          <w:t>3.2  IRQ Flags Register</w:t>
          <w:tab/>
          <w:t>12</w:t>
        </w:r>
      </w:hyperlink>
    </w:p>
    <w:p>
      <w:pPr>
        <w:pStyle w:val="Contents2"/>
        <w:tabs>
          <w:tab w:val="right" w:pos="9360" w:leader="dot"/>
        </w:tabs>
        <w:rPr/>
      </w:pPr>
      <w:hyperlink w:anchor="__RefHeading___Toc3138_2949654416">
        <w:r>
          <w:rPr>
            <w:rStyle w:val="IndexLink"/>
          </w:rPr>
          <w:t xml:space="preserve"> </w:t>
        </w:r>
        <w:r>
          <w:rPr>
            <w:rStyle w:val="IndexLink"/>
          </w:rPr>
          <w:t>3.3  IRQ Mask Register</w:t>
          <w:tab/>
          <w:t>13</w:t>
        </w:r>
      </w:hyperlink>
    </w:p>
    <w:p>
      <w:pPr>
        <w:pStyle w:val="Contents2"/>
        <w:tabs>
          <w:tab w:val="right" w:pos="9360" w:leader="dot"/>
        </w:tabs>
        <w:rPr/>
      </w:pPr>
      <w:hyperlink w:anchor="__RefHeading___Toc828_199572742">
        <w:r>
          <w:rPr>
            <w:rStyle w:val="IndexLink"/>
          </w:rPr>
          <w:t xml:space="preserve"> </w:t>
        </w:r>
        <w:r>
          <w:rPr>
            <w:rStyle w:val="IndexLink"/>
          </w:rPr>
          <w:t>3.4  Resolution Capture Register</w:t>
          <w:tab/>
          <w:t>14</w:t>
        </w:r>
      </w:hyperlink>
    </w:p>
    <w:p>
      <w:pPr>
        <w:pStyle w:val="Contents2"/>
        <w:tabs>
          <w:tab w:val="right" w:pos="9360" w:leader="dot"/>
        </w:tabs>
        <w:rPr/>
      </w:pPr>
      <w:hyperlink w:anchor="__RefHeading___Toc3306_199572742">
        <w:r>
          <w:rPr>
            <w:rStyle w:val="IndexLink"/>
          </w:rPr>
          <w:t xml:space="preserve"> </w:t>
        </w:r>
        <w:r>
          <w:rPr>
            <w:rStyle w:val="IndexLink"/>
          </w:rPr>
          <w:t>3.5  Region-of-Interest (ROI) Capture Register</w:t>
          <w:tab/>
          <w:t>15</w:t>
        </w:r>
      </w:hyperlink>
    </w:p>
    <w:p>
      <w:pPr>
        <w:pStyle w:val="Contents2"/>
        <w:tabs>
          <w:tab w:val="right" w:pos="9360" w:leader="dot"/>
        </w:tabs>
        <w:rPr/>
      </w:pPr>
      <w:hyperlink w:anchor="__RefHeading___Toc3308_199572742">
        <w:r>
          <w:rPr>
            <w:rStyle w:val="IndexLink"/>
          </w:rPr>
          <w:t xml:space="preserve"> </w:t>
        </w:r>
        <w:r>
          <w:rPr>
            <w:rStyle w:val="IndexLink"/>
          </w:rPr>
          <w:t>3.6  Index Capture Register</w:t>
          <w:tab/>
          <w:t>16</w:t>
        </w:r>
      </w:hyperlink>
    </w:p>
    <w:p>
      <w:pPr>
        <w:pStyle w:val="Contents2"/>
        <w:tabs>
          <w:tab w:val="right" w:pos="9360" w:leader="dot"/>
        </w:tabs>
        <w:rPr/>
      </w:pPr>
      <w:hyperlink w:anchor="__RefHeading___Toc3310_199572742">
        <w:r>
          <w:rPr>
            <w:rStyle w:val="IndexLink"/>
          </w:rPr>
          <w:t xml:space="preserve"> </w:t>
        </w:r>
        <w:r>
          <w:rPr>
            <w:rStyle w:val="IndexLink"/>
          </w:rPr>
          <w:t>3.7  Timestamp Capture Register</w:t>
          <w:tab/>
          <w:t>17</w:t>
        </w:r>
      </w:hyperlink>
    </w:p>
    <w:p>
      <w:pPr>
        <w:pStyle w:val="Contents2"/>
        <w:tabs>
          <w:tab w:val="right" w:pos="9360" w:leader="dot"/>
        </w:tabs>
        <w:rPr/>
      </w:pPr>
      <w:hyperlink w:anchor="__RefHeading___Toc3086_199572742">
        <w:r>
          <w:rPr>
            <w:rStyle w:val="IndexLink"/>
          </w:rPr>
          <w:t xml:space="preserve"> </w:t>
        </w:r>
        <w:r>
          <w:rPr>
            <w:rStyle w:val="IndexLink"/>
          </w:rPr>
          <w:t>3.8  White Balance [Red] Register</w:t>
          <w:tab/>
          <w:t>18</w:t>
        </w:r>
      </w:hyperlink>
    </w:p>
    <w:p>
      <w:pPr>
        <w:pStyle w:val="Contents2"/>
        <w:tabs>
          <w:tab w:val="right" w:pos="9360" w:leader="dot"/>
        </w:tabs>
        <w:rPr/>
      </w:pPr>
      <w:hyperlink w:anchor="__RefHeading___Toc3312_199572742">
        <w:r>
          <w:rPr>
            <w:rStyle w:val="IndexLink"/>
          </w:rPr>
          <w:t xml:space="preserve"> </w:t>
        </w:r>
        <w:r>
          <w:rPr>
            <w:rStyle w:val="IndexLink"/>
          </w:rPr>
          <w:t>3.9  White Balance [Green] Register</w:t>
          <w:tab/>
          <w:t>19</w:t>
        </w:r>
      </w:hyperlink>
    </w:p>
    <w:p>
      <w:pPr>
        <w:pStyle w:val="Contents2"/>
        <w:tabs>
          <w:tab w:val="right" w:pos="9360" w:leader="dot"/>
        </w:tabs>
        <w:rPr/>
      </w:pPr>
      <w:hyperlink w:anchor="__RefHeading___Toc3314_199572742">
        <w:r>
          <w:rPr>
            <w:rStyle w:val="IndexLink"/>
          </w:rPr>
          <w:t xml:space="preserve"> </w:t>
        </w:r>
        <w:r>
          <w:rPr>
            <w:rStyle w:val="IndexLink"/>
          </w:rPr>
          <w:t>3.10  White Balance [Blue] Register</w:t>
          <w:tab/>
          <w:t>20</w:t>
        </w:r>
      </w:hyperlink>
    </w:p>
    <w:p>
      <w:pPr>
        <w:pStyle w:val="Contents1"/>
        <w:tabs>
          <w:tab w:val="right" w:pos="9360" w:leader="dot"/>
        </w:tabs>
        <w:rPr/>
      </w:pPr>
      <w:hyperlink w:anchor="__RefHeading___Toc830_199572742">
        <w:r>
          <w:rPr>
            <w:rStyle w:val="IndexLink"/>
          </w:rPr>
          <w:t xml:space="preserve"> </w:t>
        </w:r>
        <w:r>
          <w:rPr>
            <w:rStyle w:val="IndexLink"/>
          </w:rPr>
          <w:t>4  Verification Environment</w:t>
          <w:tab/>
          <w:t>21</w:t>
        </w:r>
      </w:hyperlink>
    </w:p>
    <w:p>
      <w:pPr>
        <w:pStyle w:val="Contents2"/>
        <w:tabs>
          <w:tab w:val="right" w:pos="9360" w:leader="dot"/>
        </w:tabs>
        <w:rPr/>
      </w:pPr>
      <w:hyperlink w:anchor="__RefHeading___Toc2442_2949654416">
        <w:r>
          <w:rPr>
            <w:rStyle w:val="IndexLink"/>
          </w:rPr>
          <w:t xml:space="preserve"> </w:t>
        </w:r>
        <w:r>
          <w:rPr>
            <w:rStyle w:val="IndexLink"/>
          </w:rPr>
          <w:t>4.1  Test Factory</w:t>
          <w:tab/>
          <w:t>21</w:t>
        </w:r>
      </w:hyperlink>
    </w:p>
    <w:p>
      <w:pPr>
        <w:pStyle w:val="Contents2"/>
        <w:tabs>
          <w:tab w:val="right" w:pos="9360" w:leader="dot"/>
        </w:tabs>
        <w:rPr/>
      </w:pPr>
      <w:hyperlink w:anchor="__RefHeading___Toc2444_2949654416">
        <w:r>
          <w:rPr>
            <w:rStyle w:val="IndexLink"/>
          </w:rPr>
          <w:t xml:space="preserve"> </w:t>
        </w:r>
        <w:r>
          <w:rPr>
            <w:rStyle w:val="IndexLink"/>
          </w:rPr>
          <w:t>4.2  Golden Model</w:t>
          <w:tab/>
          <w:t>21</w:t>
        </w:r>
      </w:hyperlink>
    </w:p>
    <w:p>
      <w:pPr>
        <w:pStyle w:val="Contents2"/>
        <w:tabs>
          <w:tab w:val="right" w:pos="9360" w:leader="dot"/>
        </w:tabs>
        <w:rPr/>
      </w:pPr>
      <w:hyperlink w:anchor="__RefHeading___Toc2455_2949654416">
        <w:r>
          <w:rPr>
            <w:rStyle w:val="IndexLink"/>
          </w:rPr>
          <w:t xml:space="preserve"> </w:t>
        </w:r>
        <w:r>
          <w:rPr>
            <w:rStyle w:val="IndexLink"/>
          </w:rPr>
          <w:t>4.3  Docker Image</w:t>
          <w:tab/>
          <w:t>22</w:t>
        </w:r>
      </w:hyperlink>
      <w:r>
        <w:fldChar w:fldCharType="end"/>
      </w:r>
    </w:p>
    <w:sdt>
      <w:sdtPr>
        <w:docPartObj>
          <w:docPartGallery w:val="Table of Contents"/>
          <w:docPartUnique w:val="true"/>
        </w:docPartObj>
        <w:id w:val="1373489776"/>
      </w:sdtPr>
      <w:sdtContent>
        <w:p>
          <w:pPr>
            <w:pStyle w:val="TOCHeading"/>
            <w:bidi w:val="0"/>
            <w:jc w:val="left"/>
            <w:rPr/>
          </w:pPr>
          <w:r>
            <w:rPr/>
          </w:r>
        </w:p>
        <w:p>
          <w:pPr>
            <w:pStyle w:val="TableIndexHeading"/>
            <w:rPr/>
          </w:pPr>
          <w:r>
            <w:rPr/>
            <w:t>Index of Tables</w:t>
          </w:r>
        </w:p>
        <w:p>
          <w:pPr>
            <w:pStyle w:val="TableIndex1"/>
            <w:tabs>
              <w:tab w:val="right" w:pos="9360" w:leader="dot"/>
            </w:tabs>
            <w:rPr/>
          </w:pPr>
          <w:r>
            <w:fldChar w:fldCharType="begin"/>
          </w:r>
          <w:r>
            <w:instrText> TOC \c "Table" </w:instrText>
          </w:r>
          <w:r>
            <w:fldChar w:fldCharType="separate"/>
          </w:r>
          <w:r>
            <w:rPr/>
            <w:t>Table 3.1: Bayer Demosaic Core Global Register Map</w:t>
            <w:tab/>
            <w:t>8</w:t>
          </w:r>
        </w:p>
        <w:p>
          <w:pPr>
            <w:pStyle w:val="TableIndex1"/>
            <w:tabs>
              <w:tab w:val="right" w:pos="9360" w:leader="dot"/>
            </w:tabs>
            <w:rPr/>
          </w:pPr>
          <w:r>
            <w:rPr/>
            <w:t>Table 3.1.1: Control Register Field Definitions</w:t>
            <w:tab/>
            <w:t>9</w:t>
          </w:r>
        </w:p>
        <w:p>
          <w:pPr>
            <w:pStyle w:val="TableIndex1"/>
            <w:tabs>
              <w:tab w:val="right" w:pos="9360" w:leader="dot"/>
            </w:tabs>
            <w:rPr/>
          </w:pPr>
          <w:r>
            <w:rPr/>
            <w:t>Table 3.2.1: IRQ Flag Register Field Definitions</w:t>
            <w:tab/>
            <w:t>10</w:t>
          </w:r>
        </w:p>
        <w:p>
          <w:pPr>
            <w:pStyle w:val="TableIndex1"/>
            <w:tabs>
              <w:tab w:val="right" w:pos="9360" w:leader="dot"/>
            </w:tabs>
            <w:rPr/>
          </w:pPr>
          <w:r>
            <w:rPr/>
            <w:t>Table 3.3.1: IRQ Mask Register Field Definitions</w:t>
            <w:tab/>
            <w:t>11</w:t>
          </w:r>
        </w:p>
        <w:p>
          <w:pPr>
            <w:pStyle w:val="TableIndex1"/>
            <w:tabs>
              <w:tab w:val="right" w:pos="9360" w:leader="dot"/>
            </w:tabs>
            <w:rPr/>
          </w:pPr>
          <w:r>
            <w:rPr/>
            <w:t>Table 3.4.1: Resolution Capture Register Field Definitions</w:t>
            <w:tab/>
            <w:t>12</w:t>
          </w:r>
        </w:p>
        <w:p>
          <w:pPr>
            <w:pStyle w:val="TableIndex1"/>
            <w:tabs>
              <w:tab w:val="right" w:pos="9360" w:leader="dot"/>
            </w:tabs>
            <w:rPr/>
          </w:pPr>
          <w:r>
            <w:rPr/>
            <w:t>Table 3.5.1: ROI Capture Register Field Definitions</w:t>
            <w:tab/>
            <w:t>13</w:t>
          </w:r>
        </w:p>
        <w:p>
          <w:pPr>
            <w:pStyle w:val="TableIndex1"/>
            <w:tabs>
              <w:tab w:val="right" w:pos="9360" w:leader="dot"/>
            </w:tabs>
            <w:rPr/>
          </w:pPr>
          <w:r>
            <w:rPr/>
            <w:t>Table 3.6.1: Index Capture Register Field Definitions</w:t>
            <w:tab/>
            <w:t>14</w:t>
          </w:r>
        </w:p>
        <w:p>
          <w:pPr>
            <w:pStyle w:val="TableIndex1"/>
            <w:tabs>
              <w:tab w:val="right" w:pos="9360" w:leader="dot"/>
            </w:tabs>
            <w:rPr/>
          </w:pPr>
          <w:r>
            <w:rPr/>
            <w:t>Table 3.7.1: Timestamp Capture Register Field Definitions</w:t>
            <w:tab/>
            <w:t>15</w:t>
          </w:r>
        </w:p>
        <w:p>
          <w:pPr>
            <w:pStyle w:val="TableIndex1"/>
            <w:tabs>
              <w:tab w:val="right" w:pos="9360" w:leader="dot"/>
            </w:tabs>
            <w:rPr/>
          </w:pPr>
          <w:r>
            <w:rPr/>
            <w:t>Table 3.8.1: White Balance [Red] Register Field Definitions</w:t>
            <w:tab/>
            <w:t>16</w:t>
          </w:r>
        </w:p>
        <w:p>
          <w:pPr>
            <w:pStyle w:val="TableIndex1"/>
            <w:tabs>
              <w:tab w:val="right" w:pos="9360" w:leader="dot"/>
            </w:tabs>
            <w:rPr/>
          </w:pPr>
          <w:r>
            <w:rPr/>
            <w:t>Table 3.8.2: Numerical Representation of White Balance Gain Values</w:t>
            <w:tab/>
            <w:t>16</w:t>
          </w:r>
        </w:p>
        <w:p>
          <w:pPr>
            <w:pStyle w:val="TableIndex1"/>
            <w:tabs>
              <w:tab w:val="right" w:pos="9360" w:leader="dot"/>
            </w:tabs>
            <w:rPr/>
          </w:pPr>
          <w:r>
            <w:rPr/>
            <w:t>Table 3.9.1: White Balance [Green] Register Field Definitions</w:t>
            <w:tab/>
            <w:t>17</w:t>
          </w:r>
        </w:p>
        <w:p>
          <w:pPr>
            <w:pStyle w:val="TableIndex1"/>
            <w:tabs>
              <w:tab w:val="right" w:pos="9360" w:leader="dot"/>
            </w:tabs>
            <w:rPr/>
          </w:pPr>
          <w:r>
            <w:rPr/>
            <w:t>Table 3.10.1: White Balance [Blue] Register Field Definitions</w:t>
            <w:tab/>
            <w:t>18</w:t>
          </w:r>
          <w:r>
            <w:fldChar w:fldCharType="end"/>
          </w:r>
        </w:p>
        <w:p>
          <w:pPr>
            <w:pStyle w:val="Normal"/>
            <w:bidi w:val="0"/>
            <w:spacing w:lineRule="auto" w:line="240" w:before="0" w:after="0"/>
            <w:jc w:val="left"/>
            <w:rPr>
              <w:rFonts w:ascii="Cambria" w:hAnsi="Cambria" w:eastAsia="Times New Roman"/>
              <w:b/>
              <w:b/>
              <w:bCs/>
              <w:color w:val="365F91"/>
              <w:sz w:val="28"/>
              <w:szCs w:val="28"/>
            </w:rPr>
          </w:pPr>
          <w:r>
            <w:rPr>
              <w:rFonts w:eastAsia="Times New Roman" w:ascii="Cambria" w:hAnsi="Cambria"/>
              <w:b/>
              <w:bCs/>
              <w:color w:val="365F91"/>
              <w:sz w:val="28"/>
              <w:szCs w:val="28"/>
            </w:rPr>
          </w:r>
        </w:p>
        <w:p>
          <w:pPr>
            <w:pStyle w:val="Normal"/>
            <w:bidi w:val="0"/>
            <w:spacing w:lineRule="auto" w:line="240" w:before="0" w:after="0"/>
            <w:jc w:val="left"/>
            <w:rPr>
              <w:rFonts w:ascii="Cambria" w:hAnsi="Cambria" w:eastAsia="Times New Roman"/>
              <w:b/>
              <w:b/>
              <w:bCs/>
              <w:color w:val="365F91"/>
              <w:sz w:val="28"/>
              <w:szCs w:val="28"/>
            </w:rPr>
          </w:pPr>
          <w:r>
            <w:rPr>
              <w:rFonts w:eastAsia="Times New Roman" w:ascii="Cambria" w:hAnsi="Cambria"/>
              <w:b/>
              <w:bCs/>
              <w:color w:val="365F91"/>
              <w:sz w:val="28"/>
              <w:szCs w:val="28"/>
            </w:rPr>
          </w:r>
        </w:p>
        <w:p>
          <w:pPr>
            <w:pStyle w:val="Normal"/>
            <w:bidi w:val="0"/>
            <w:spacing w:lineRule="auto" w:line="240" w:before="0" w:after="0"/>
            <w:jc w:val="left"/>
            <w:rPr>
              <w:rFonts w:ascii="Cambria" w:hAnsi="Cambria" w:eastAsia="Times New Roman"/>
              <w:b/>
              <w:b/>
              <w:bCs/>
              <w:color w:val="365F91"/>
              <w:sz w:val="28"/>
              <w:szCs w:val="28"/>
            </w:rPr>
          </w:pPr>
          <w:r>
            <w:rPr>
              <w:rFonts w:eastAsia="Times New Roman" w:ascii="Cambria" w:hAnsi="Cambria"/>
              <w:b/>
              <w:bCs/>
              <w:color w:val="365F91"/>
              <w:sz w:val="28"/>
              <w:szCs w:val="28"/>
            </w:rPr>
          </w:r>
          <w:r>
            <w:br w:type="page"/>
          </w:r>
        </w:p>
        <w:p>
          <w:pPr>
            <w:pStyle w:val="Normal"/>
            <w:bidi w:val="0"/>
            <w:spacing w:lineRule="auto" w:line="240" w:before="0" w:after="0"/>
            <w:jc w:val="left"/>
            <w:rPr/>
          </w:pPr>
          <w:r>
            <w:rPr>
              <w:rFonts w:eastAsia="Times New Roman" w:ascii="Cambria" w:hAnsi="Cambria"/>
              <w:b/>
              <w:bCs/>
              <w:color w:val="365F91"/>
              <w:sz w:val="28"/>
              <w:szCs w:val="28"/>
            </w:rPr>
            <w:t>References</w:t>
          </w:r>
        </w:p>
        <w:p>
          <w:pPr>
            <w:pStyle w:val="Normal"/>
            <w:bidi w:val="0"/>
            <w:spacing w:lineRule="auto" w:line="240" w:before="0" w:after="0"/>
            <w:jc w:val="left"/>
            <w:rPr>
              <w:rFonts w:ascii="Cambria" w:hAnsi="Cambria" w:eastAsia="Times New Roman"/>
              <w:b/>
              <w:b/>
              <w:bCs/>
              <w:color w:val="365F91"/>
              <w:sz w:val="28"/>
              <w:szCs w:val="28"/>
            </w:rPr>
          </w:pPr>
          <w:r>
            <w:rPr>
              <w:rFonts w:eastAsia="Times New Roman" w:ascii="Cambria" w:hAnsi="Cambria"/>
              <w:b/>
              <w:bCs/>
              <w:color w:val="365F91"/>
              <w:sz w:val="28"/>
              <w:szCs w:val="28"/>
            </w:rPr>
          </w:r>
        </w:p>
        <w:p>
          <w:pPr>
            <w:pStyle w:val="Quotations"/>
            <w:numPr>
              <w:ilvl w:val="0"/>
              <w:numId w:val="2"/>
            </w:numPr>
            <w:bidi w:val="0"/>
            <w:jc w:val="left"/>
            <w:rPr/>
          </w:pPr>
          <w:r>
            <w:rPr>
              <w:i/>
              <w:iCs/>
            </w:rPr>
            <w:t>Frame Data Packing Design : For Various Camera Systems. Critical Link, LLC – Draft Revision</w:t>
          </w:r>
        </w:p>
        <w:p>
          <w:pPr>
            <w:pStyle w:val="Quotations"/>
            <w:numPr>
              <w:ilvl w:val="0"/>
              <w:numId w:val="2"/>
            </w:numPr>
            <w:bidi w:val="0"/>
            <w:jc w:val="left"/>
            <w:rPr/>
          </w:pPr>
          <w:r>
            <w:rPr>
              <w:i/>
              <w:iCs/>
            </w:rPr>
            <w:t xml:space="preserve">Welcome to Cocotb’s documentation! : </w:t>
          </w:r>
          <w:hyperlink r:id="rId2">
            <w:r>
              <w:rPr>
                <w:rStyle w:val="InternetLink"/>
                <w:i/>
                <w:iCs/>
              </w:rPr>
              <w:t>https://media.readthedocs.org/pdf/cocotb/latest/cocotb.pdf</w:t>
            </w:r>
          </w:hyperlink>
          <w:r>
            <w:br w:type="page"/>
          </w:r>
        </w:p>
        <w:p>
          <w:pPr>
            <w:pStyle w:val="Heading1"/>
            <w:numPr>
              <w:ilvl w:val="0"/>
              <w:numId w:val="3"/>
            </w:numPr>
            <w:bidi w:val="0"/>
            <w:jc w:val="left"/>
            <w:rPr/>
          </w:pPr>
          <w:bookmarkStart w:id="0" w:name="__RefHeading___Toc2418_2949654416"/>
          <w:bookmarkStart w:id="1" w:name="_Toc394930648"/>
          <w:bookmarkEnd w:id="0"/>
          <w:bookmarkEnd w:id="1"/>
          <w:r>
            <w:rPr/>
            <w:t>Introduction</w:t>
          </w:r>
        </w:p>
        <w:p>
          <w:pPr>
            <w:pStyle w:val="Normal"/>
            <w:bidi w:val="0"/>
            <w:jc w:val="left"/>
            <w:rPr/>
          </w:pPr>
          <w:r>
            <w:rPr/>
            <w:t>This document details the design and implementation of the Critical Link Bayer Demosaic core, and is principally intended to be of use to embedded systems engineers incorporating the core into a system-on-chip design.</w:t>
          </w:r>
        </w:p>
        <w:p>
          <w:pPr>
            <w:pStyle w:val="Normal"/>
            <w:bidi w:val="0"/>
            <w:jc w:val="left"/>
            <w:rPr/>
          </w:pPr>
          <w:r>
            <w:rPr/>
            <w:t>The core implements a set of interpolation algorithms for estimating a source image from raw Bayer-patterned data, typically originating directly from one or more digital image sensor.</w:t>
          </w:r>
        </w:p>
        <w:p>
          <w:pPr>
            <w:pStyle w:val="Heading1"/>
            <w:numPr>
              <w:ilvl w:val="0"/>
              <w:numId w:val="3"/>
            </w:numPr>
            <w:bidi w:val="0"/>
            <w:jc w:val="left"/>
            <w:rPr/>
          </w:pPr>
          <w:bookmarkStart w:id="2" w:name="__RefHeading___Toc2420_2949654416"/>
          <w:bookmarkEnd w:id="2"/>
          <w:r>
            <w:rPr/>
            <w:t>Design Details</w:t>
          </w:r>
        </w:p>
        <w:p>
          <w:pPr>
            <w:pStyle w:val="Normal"/>
            <w:bidi w:val="0"/>
            <w:jc w:val="left"/>
            <w:rPr/>
          </w:pPr>
          <w:r>
            <w:rPr/>
            <w:t>The design of the core is broken down into subsections, each of which provides a brief treatment of its subject matter.</w:t>
          </w:r>
        </w:p>
        <w:p>
          <w:pPr>
            <w:pStyle w:val="Normal"/>
            <w:bidi w:val="0"/>
            <w:jc w:val="left"/>
            <w:rPr/>
          </w:pPr>
          <w:r>
            <w:rPr/>
            <w:t>The text herein is not intended to be a thorough description of the core design, but rather a high-level overview; for those requiring a greater degree of detail, the VHDL and Python code involved is written to be ‘literate’ in its expression, in terms of the amount and detail of comments and adherence to documentation headers.</w:t>
          </w:r>
        </w:p>
        <w:p>
          <w:pPr>
            <w:pStyle w:val="Heading2"/>
            <w:numPr>
              <w:ilvl w:val="1"/>
              <w:numId w:val="3"/>
            </w:numPr>
            <w:bidi w:val="0"/>
            <w:jc w:val="left"/>
            <w:rPr/>
          </w:pPr>
          <w:bookmarkStart w:id="3" w:name="__RefHeading___Toc2422_2949654416"/>
          <w:bookmarkEnd w:id="3"/>
          <w:r>
            <w:rPr/>
            <w:t>Scalable Architecture</w:t>
          </w:r>
        </w:p>
        <w:p>
          <w:pPr>
            <w:pStyle w:val="Normal"/>
            <w:bidi w:val="0"/>
            <w:jc w:val="left"/>
            <w:rPr/>
          </w:pPr>
          <w:r>
            <w:rPr/>
            <w:t>The core implements its functionality in a few dimensions of scalability; these have been derived from its initial requirements specification, as well as some lightweight proactive future-proofing strategies.</w:t>
          </w:r>
        </w:p>
        <w:p>
          <w:pPr>
            <w:pStyle w:val="Heading3"/>
            <w:numPr>
              <w:ilvl w:val="2"/>
              <w:numId w:val="3"/>
            </w:numPr>
            <w:bidi w:val="0"/>
            <w:jc w:val="left"/>
            <w:rPr/>
          </w:pPr>
          <w:bookmarkStart w:id="4" w:name="__RefHeading___Toc2424_2949654416"/>
          <w:bookmarkEnd w:id="4"/>
          <w:r>
            <w:rPr/>
            <w:t>Datapath Scalability</w:t>
          </w:r>
        </w:p>
        <w:p>
          <w:pPr>
            <w:pStyle w:val="Normal"/>
            <w:bidi w:val="0"/>
            <w:jc w:val="left"/>
            <w:rPr/>
          </w:pPr>
          <w:r>
            <w:rPr/>
            <w:t>The core is capable of handling a range of two (2) to sixteen (16) pixels per input clock beat, per reference [1]. The upper end is not inherently limited by anything other than an arbitrary, integer-power-of-two constant in a package file. As such, it may be easily extended in the future. The verification environment is similarly capable of scaling in this dimension to address the need to validate any future expansions.</w:t>
          </w:r>
          <w:r>
            <w:br w:type="page"/>
          </w:r>
        </w:p>
        <w:p>
          <w:pPr>
            <w:pStyle w:val="Heading3"/>
            <w:numPr>
              <w:ilvl w:val="2"/>
              <w:numId w:val="3"/>
            </w:numPr>
            <w:rPr/>
          </w:pPr>
          <w:bookmarkStart w:id="5" w:name="__RefHeading___Toc2453_2949654416"/>
          <w:bookmarkEnd w:id="5"/>
          <w:r>
            <w:rPr/>
            <w:t>Interpolation Kernel Scalability</w:t>
          </w:r>
        </w:p>
        <w:p>
          <w:pPr>
            <w:pStyle w:val="Normal"/>
            <w:rPr/>
          </w:pPr>
          <w:r>
            <w:rPr/>
            <w:t>The initial specification for the core calls for two distinct, region-based interpolation modes:</w:t>
          </w:r>
        </w:p>
        <w:p>
          <w:pPr>
            <w:pStyle w:val="Normal"/>
            <w:rPr/>
          </w:pPr>
          <w:r>
            <w:rPr/>
            <w:tab/>
          </w:r>
          <w:r>
            <w:rPr>
              <w:b/>
              <w:bCs/>
            </w:rPr>
            <w:t>*</w:t>
          </w:r>
          <w:r>
            <w:rPr/>
            <w:t xml:space="preserve"> Nearest-neighbor (NN) interpolation of pels on the first two columns / rows</w:t>
          </w:r>
        </w:p>
        <w:p>
          <w:pPr>
            <w:pStyle w:val="Normal"/>
            <w:rPr/>
          </w:pPr>
          <w:r>
            <w:rPr/>
            <w:tab/>
          </w:r>
          <w:r>
            <w:rPr>
              <w:b/>
              <w:bCs/>
            </w:rPr>
            <w:t>*</w:t>
          </w:r>
          <w:r>
            <w:rPr/>
            <w:t xml:space="preserve"> Mixed bi-linear / linear interpolation for all other ‘core’ pels</w:t>
          </w:r>
        </w:p>
        <w:p>
          <w:pPr>
            <w:pStyle w:val="Normal"/>
            <w:rPr/>
          </w:pPr>
          <w:r>
            <w:rPr/>
            <w:t>This necessitates a certain amount of overhead infrastructure: logic for feeding coordinate and input pixels to multiple processing submodules, then multiplexing between their respective output while compensating for differences in systolic delay, properly selecting based upon image coordinates, etc.</w:t>
          </w:r>
        </w:p>
        <w:p>
          <w:pPr>
            <w:pStyle w:val="Normal"/>
            <w:rPr/>
          </w:pPr>
          <w:r>
            <w:rPr/>
            <w:t>Since this infrastructure must be built in any case, the design is implemented in an expressly-extensible manner, easing the definition and integration of additional interpolation kernels. An example future enhancement is the inclusion of a bi-cubic interpolation kernel, producing a higher-quality interpolation result for imagery containing a significant amount of high-spatial-frequency content. This addition relegates the bi-linear output to only those pels within the third and fourth columns / rows.</w:t>
          </w:r>
          <w:r>
            <w:br w:type="page"/>
          </w:r>
        </w:p>
        <w:p>
          <w:pPr>
            <w:pStyle w:val="Heading2"/>
            <w:numPr>
              <w:ilvl w:val="1"/>
              <w:numId w:val="3"/>
            </w:numPr>
            <w:bidi w:val="0"/>
            <w:jc w:val="left"/>
            <w:rPr/>
          </w:pPr>
          <w:bookmarkStart w:id="6" w:name="__RefHeading___Toc2428_2949654416"/>
          <w:bookmarkEnd w:id="6"/>
          <w:r>
            <w:rPr/>
            <w:t>HDL Module Hierarchy</w:t>
          </w:r>
        </w:p>
        <w:p>
          <w:pPr>
            <w:pStyle w:val="Normal"/>
            <w:bidi w:val="0"/>
            <w:jc w:val="left"/>
            <w:rPr/>
          </w:pPr>
          <w:r>
            <w:rPr/>
            <w:t>This subsection provides a hierarchical exploration of each of the submodules within the design, with at least a comment about the function and / or organization of each.</w:t>
          </w:r>
        </w:p>
        <w:p>
          <w:pPr>
            <w:pStyle w:val="Normal"/>
            <w:bidi w:val="0"/>
            <w:jc w:val="left"/>
            <w:rPr/>
          </w:pPr>
          <w:r>
            <w:rPr/>
            <w:t xml:space="preserve">The top level of the hierarchy is embodied in the </w:t>
          </w:r>
          <w:r>
            <w:rPr>
              <w:rFonts w:ascii="Courier New" w:hAnsi="Courier New"/>
            </w:rPr>
            <w:t>bayer_demosaic</w:t>
          </w:r>
          <w:r>
            <w:rPr/>
            <w:t xml:space="preserve"> VHDL entity. This is designed for direct integration within Intel Platform Designer (formerly Altera Qsys), and is paired with a hardware TCL script for UI and build flow integration.</w:t>
          </w:r>
        </w:p>
        <w:p>
          <w:pPr>
            <w:pStyle w:val="Heading3"/>
            <w:numPr>
              <w:ilvl w:val="2"/>
              <w:numId w:val="3"/>
            </w:numPr>
            <w:bidi w:val="0"/>
            <w:jc w:val="left"/>
            <w:rPr/>
          </w:pPr>
          <w:bookmarkStart w:id="7" w:name="__RefHeading___Toc2430_2949654416"/>
          <w:bookmarkEnd w:id="7"/>
          <w:r>
            <w:rPr/>
            <w:t>[ Bayer_Demosaic_Registers ]</w:t>
          </w:r>
        </w:p>
        <w:p>
          <w:pPr>
            <w:pStyle w:val="Normal"/>
            <w:bidi w:val="0"/>
            <w:jc w:val="left"/>
            <w:rPr/>
          </w:pPr>
          <w:r>
            <w:rPr/>
            <w:t xml:space="preserve">Implementing the register file, this module is the internal sink for the Avalon-MM slave interface. A modest set of hardware registers are exposed by this logic, each of which are detailed in heading </w:t>
          </w:r>
          <w:r>
            <w:rPr/>
            <w:fldChar w:fldCharType="begin"/>
          </w:r>
          <w:r>
            <w:instrText> REF __RefHeading___Toc3133_2949654416 \w \h </w:instrText>
          </w:r>
          <w:r>
            <w:fldChar w:fldCharType="separate"/>
          </w:r>
          <w:r>
            <w:t>3</w:t>
          </w:r>
          <w:r>
            <w:fldChar w:fldCharType="end"/>
          </w:r>
          <w:r>
            <w:rPr/>
            <w:t>.</w:t>
          </w:r>
        </w:p>
        <w:p>
          <w:pPr>
            <w:pStyle w:val="Normal"/>
            <w:bidi w:val="0"/>
            <w:jc w:val="left"/>
            <w:rPr/>
          </w:pPr>
          <w:r>
            <w:rPr/>
            <w:t>Many of the hosted hardware registers are static, in that they are intended to be set prior to enabling the core (also accomplished via a register bit) and remain at their configured values indefinitely throughout normal operation. The exception to this is the mechanism for capturing header information from incoming frames, which involves some dynamic activity via control and interrupt flag bits.</w:t>
          </w:r>
        </w:p>
        <w:p>
          <w:pPr>
            <w:pStyle w:val="Heading3"/>
            <w:numPr>
              <w:ilvl w:val="2"/>
              <w:numId w:val="3"/>
            </w:numPr>
            <w:bidi w:val="0"/>
            <w:jc w:val="left"/>
            <w:rPr/>
          </w:pPr>
          <w:bookmarkStart w:id="8" w:name="__RefHeading___Toc2432_2949654416"/>
          <w:bookmarkEnd w:id="8"/>
          <w:r>
            <w:rPr/>
            <w:t>[ Bayer_Demosaic_Reset ]</w:t>
          </w:r>
        </w:p>
        <w:p>
          <w:pPr>
            <w:pStyle w:val="Normal"/>
            <w:bidi w:val="0"/>
            <w:jc w:val="left"/>
            <w:rPr/>
          </w:pPr>
          <w:r>
            <w:rPr/>
            <w:t xml:space="preserve">The reset module is a small structural component providing synchronized reset signals for each clock domain. Each reset is asserted asynchronously, and with level-sensitive behavior, in response to either assertion of its own domain’s reset signal or by the deassertion of the “core enable” bit in the register file. Deassertion of the module’s reset outputs, on the other hand, occurs synchronously to each output’s respective clock domain (input or output). Reset outputs are also guaranteed to be asserted for four (4) cycles of their respective domain’s clock. </w:t>
          </w:r>
        </w:p>
        <w:p>
          <w:pPr>
            <w:pStyle w:val="Normal"/>
            <w:bidi w:val="0"/>
            <w:jc w:val="left"/>
            <w:rPr/>
          </w:pPr>
          <w:r>
            <w:rPr/>
            <w:t>Despite being generated by synchronous logic, these resets are still quite suitable (and intended) for use as asynchronous resets to logic in each respective clock domain. In general, the reset philosophy applied throughout the design of the core is that of global-synchronization, but locally-asynchronous reset.</w:t>
          </w:r>
        </w:p>
        <w:p>
          <w:pPr>
            <w:pStyle w:val="Normal"/>
            <w:bidi w:val="0"/>
            <w:jc w:val="left"/>
            <w:rPr/>
          </w:pPr>
          <w:r>
            <w:rPr/>
            <w:t>Furthermore, each registered signal within the design has been critically analyzed to determine whether a reset is necessary at all – many signals (in particular very wide signals) within a signal processing datapath are inherently periodically “reset” as an outcome of their state space transitions. Consequently, routing resources within the target chip may be alleviated by not inferring resets for said signals.</w:t>
          </w:r>
          <w:r>
            <w:br w:type="page"/>
          </w:r>
        </w:p>
        <w:p>
          <w:pPr>
            <w:pStyle w:val="Heading3"/>
            <w:numPr>
              <w:ilvl w:val="2"/>
              <w:numId w:val="3"/>
            </w:numPr>
            <w:bidi w:val="0"/>
            <w:jc w:val="left"/>
            <w:rPr/>
          </w:pPr>
          <w:bookmarkStart w:id="9" w:name="__RefHeading___Toc2434_2949654416"/>
          <w:bookmarkEnd w:id="9"/>
          <w:r>
            <w:rPr/>
            <w:t>[ Bayer_Demosaic_Parser ]</w:t>
          </w:r>
        </w:p>
        <w:p>
          <w:pPr>
            <w:pStyle w:val="Normal"/>
            <w:bidi w:val="0"/>
            <w:jc w:val="left"/>
            <w:rPr/>
          </w:pPr>
          <w:r>
            <w:rPr/>
            <w:t>The parser is responsible for performing packet-level parsing of the incoming Avalon-ST Video stream. Headers and pixel packing are parsed per the specification  embodied within r</w:t>
          </w:r>
          <w:r>
            <w:rPr>
              <w:i w:val="false"/>
              <w:iCs w:val="false"/>
            </w:rPr>
            <w:t>eference [1], and extracted field values are strobed out for consumption by the register file as well as downstream pipeline logic. Extracted payload data is output with a qualifying valid strobe, effectively stripping it of the header beat(s).</w:t>
          </w:r>
        </w:p>
        <w:p>
          <w:pPr>
            <w:pStyle w:val="Heading3"/>
            <w:numPr>
              <w:ilvl w:val="2"/>
              <w:numId w:val="3"/>
            </w:numPr>
            <w:rPr/>
          </w:pPr>
          <w:bookmarkStart w:id="10" w:name="__RefHeading___Toc3532_199572742"/>
          <w:bookmarkEnd w:id="10"/>
          <w:r>
            <w:rPr/>
            <w:t>[ Bayer_Demosaic_Pipeline ]</w:t>
          </w:r>
        </w:p>
        <w:p>
          <w:pPr>
            <w:pStyle w:val="Normal"/>
            <w:rPr/>
          </w:pPr>
          <w:r>
            <w:rPr/>
            <w:t>This is a structural component, aggregating the subcomponents which comprise the buffering, signal processing, and alignment / orientation logic for the interpolation pipeline. Raw, monochromatic input payload data from the parser enters the pipeline, and RGB output payload data is produced for consumption by the downstream encapsulator. A logic block multiplexes between interpolation kernels.</w:t>
          </w:r>
        </w:p>
        <w:p>
          <w:pPr>
            <w:pStyle w:val="Heading4"/>
            <w:numPr>
              <w:ilvl w:val="3"/>
              <w:numId w:val="3"/>
            </w:numPr>
            <w:rPr/>
          </w:pPr>
          <w:bookmarkStart w:id="11" w:name="__RefHeading___Toc3534_199572742"/>
          <w:bookmarkEnd w:id="11"/>
          <w:r>
            <w:rPr/>
            <w:t>[ Bayer_Demosaic_Window ]</w:t>
          </w:r>
        </w:p>
        <w:p>
          <w:pPr>
            <w:pStyle w:val="Normal"/>
            <w:rPr/>
          </w:pPr>
          <w:r>
            <w:rPr/>
            <w:t>The window generator submodule is responsible for generating sliding “windows” of input pel data to downstream interpolation arithmetic. A few small submodules (not explicitly broken out herein) provide logic for tracking writes to input line buffers, generation of coordinate excitation to “slide” over previously-buffered input data, and read addressing / data multiplexing logic to circulate through the fixed number of line buffers. The output is an NxN matrix of input pel values for interpolation.</w:t>
          </w:r>
        </w:p>
        <w:p>
          <w:pPr>
            <w:pStyle w:val="Heading4"/>
            <w:numPr>
              <w:ilvl w:val="3"/>
              <w:numId w:val="3"/>
            </w:numPr>
            <w:rPr/>
          </w:pPr>
          <w:bookmarkStart w:id="12" w:name="__RefHeading___Toc3536_199572742"/>
          <w:bookmarkEnd w:id="12"/>
          <w:r>
            <w:rPr/>
            <w:t>[ Bayer_Kernel(Nearest_Neighbor) ]</w:t>
          </w:r>
        </w:p>
        <w:p>
          <w:pPr>
            <w:pStyle w:val="Normal"/>
            <w:rPr/>
          </w:pPr>
          <w:r>
            <w:rPr/>
            <w:t xml:space="preserve">The nearest-neighbor interpolation kernel is implemented as a specific architecture of the generic </w:t>
          </w:r>
          <w:r>
            <w:rPr>
              <w:rFonts w:ascii="Courier New" w:hAnsi="Courier New"/>
            </w:rPr>
            <w:t>Bayer_Kernel</w:t>
          </w:r>
          <w:r>
            <w:rPr/>
            <w:t xml:space="preserve"> entity declaration. As described in the overview of the interpolation kernels in heading </w:t>
          </w:r>
          <w:r>
            <w:rPr/>
            <w:fldChar w:fldCharType="begin"/>
          </w:r>
          <w:r>
            <w:instrText> REF __RefHeading___Toc2453_2949654416 \w \h </w:instrText>
          </w:r>
          <w:r>
            <w:fldChar w:fldCharType="separate"/>
          </w:r>
          <w:r>
            <w:t>2.1.2</w:t>
          </w:r>
          <w:r>
            <w:fldChar w:fldCharType="end"/>
          </w:r>
          <w:r>
            <w:rPr/>
            <w:t>.</w:t>
          </w:r>
        </w:p>
        <w:p>
          <w:pPr>
            <w:pStyle w:val="Heading4"/>
            <w:numPr>
              <w:ilvl w:val="3"/>
              <w:numId w:val="3"/>
            </w:numPr>
            <w:rPr/>
          </w:pPr>
          <w:bookmarkStart w:id="13" w:name="__RefHeading___Toc3538_199572742"/>
          <w:bookmarkEnd w:id="13"/>
          <w:r>
            <w:rPr/>
            <w:t>[ Bayer_Kernel(Arch_Selector) ]</w:t>
          </w:r>
        </w:p>
        <w:p>
          <w:pPr>
            <w:pStyle w:val="Normal"/>
            <w:rPr/>
          </w:pPr>
          <w:r>
            <w:rPr/>
            <w:t xml:space="preserve">This implementation of the </w:t>
          </w:r>
          <w:r>
            <w:rPr>
              <w:rFonts w:ascii="Courier New" w:hAnsi="Courier New"/>
            </w:rPr>
            <w:t>Bayer_Kernel</w:t>
          </w:r>
          <w:r>
            <w:rPr/>
            <w:t xml:space="preserve"> entity performs a compile-time configurable selection of the interpolation kernel(s) to instantiate for processing of ‘core’ (non-boundary / NN-interpolated) pixel locations. The present incarnation of the core selects the linear / bi-linear interpolation kernel, </w:t>
          </w:r>
          <w:r>
            <w:rPr>
              <w:rFonts w:ascii="Courier New" w:hAnsi="Courier New"/>
            </w:rPr>
            <w:t>Bayer_Kernel(Bilinear)</w:t>
          </w:r>
          <w:r>
            <w:rPr/>
            <w:t>.</w:t>
          </w:r>
        </w:p>
        <w:p>
          <w:pPr>
            <w:pStyle w:val="Heading4"/>
            <w:numPr>
              <w:ilvl w:val="3"/>
              <w:numId w:val="3"/>
            </w:numPr>
            <w:rPr/>
          </w:pPr>
          <w:bookmarkStart w:id="14" w:name="__RefHeading___Toc3544_199572742"/>
          <w:bookmarkEnd w:id="14"/>
          <w:r>
            <w:rPr/>
            <w:t>[ Bayer_Demosaic_Balance ]</w:t>
          </w:r>
        </w:p>
        <w:p>
          <w:pPr>
            <w:pStyle w:val="Normal"/>
            <w:rPr/>
          </w:pPr>
          <w:r>
            <w:rPr/>
            <w:t xml:space="preserve">The last stage of the Bayer Demosaic core pipeline, this submodule is responsible for implementing the white-balancing operation. It accomplishes its function by applying a register-configurable fixed-point gain value in the range </w:t>
          </w:r>
          <w:r>
            <w:rPr>
              <w:rFonts w:ascii="Courier New" w:hAnsi="Courier New"/>
            </w:rPr>
            <w:t>[0.0, 1.0]</w:t>
          </w:r>
          <w:r>
            <w:rPr/>
            <w:t xml:space="preserve"> to all interpolated output pels, using a distinct gain value for each color plane.</w:t>
          </w:r>
        </w:p>
        <w:p>
          <w:pPr>
            <w:pStyle w:val="Normal"/>
            <w:rPr/>
          </w:pPr>
          <w:r>
            <w:rPr/>
          </w:r>
        </w:p>
        <w:p>
          <w:pPr>
            <w:pStyle w:val="Heading3"/>
            <w:numPr>
              <w:ilvl w:val="2"/>
              <w:numId w:val="3"/>
            </w:numPr>
            <w:rPr/>
          </w:pPr>
          <w:bookmarkStart w:id="15" w:name="__RefHeading___Toc3540_199572742"/>
          <w:bookmarkEnd w:id="15"/>
          <w:r>
            <w:rPr/>
            <w:t>[ Bayer_Demosaic_Encapsulator ]</w:t>
          </w:r>
        </w:p>
        <w:p>
          <w:pPr>
            <w:pStyle w:val="Normal"/>
            <w:bidi w:val="0"/>
            <w:jc w:val="left"/>
            <w:rPr/>
          </w:pPr>
          <w:r>
            <w:rPr>
              <w:i w:val="false"/>
              <w:iCs w:val="false"/>
            </w:rPr>
            <w:t>Performing the inverse of the parser, the encapsulator is responsible for wrapping output payload data produced by the pipeline with headers, producing the ultimate output of the core. Header fields are replicated from the input parser, with the exception of ‘spare’ quadlets, which are output as zeros.</w:t>
          </w:r>
        </w:p>
        <w:p>
          <w:pPr>
            <w:pStyle w:val="Heading4"/>
            <w:numPr>
              <w:ilvl w:val="3"/>
              <w:numId w:val="3"/>
            </w:numPr>
            <w:rPr/>
          </w:pPr>
          <w:bookmarkStart w:id="16" w:name="__RefHeading___Toc3542_199572742"/>
          <w:bookmarkEnd w:id="16"/>
          <w:r>
            <w:rPr/>
            <w:t>[ Bayer_Demosaic_Elastic ]</w:t>
          </w:r>
        </w:p>
        <w:p>
          <w:pPr>
            <w:pStyle w:val="Normal"/>
            <w:bidi w:val="0"/>
            <w:jc w:val="left"/>
            <w:rPr/>
          </w:pPr>
          <w:r>
            <w:rPr>
              <w:i w:val="false"/>
              <w:iCs w:val="false"/>
            </w:rPr>
            <w:t xml:space="preserve">The encapsulator stage is also responsible for implementing a single-cycle </w:t>
          </w:r>
          <w:r>
            <w:rPr>
              <w:rFonts w:ascii="Courier New" w:hAnsi="Courier New"/>
              <w:i w:val="false"/>
              <w:iCs w:val="false"/>
            </w:rPr>
            <w:t>READY</w:t>
          </w:r>
          <w:r>
            <w:rPr>
              <w:i w:val="false"/>
              <w:iCs w:val="false"/>
            </w:rPr>
            <w:t xml:space="preserve"> latency for the Avalon-ST protocol. This requires that it be capable of absorbing short bursts of “inertia” from the processing pipeline, while also respecting the ready cycles of the downstream sink. This submodule implements this behavior, making use of a shallow FIFO to accommodate the variable latency.</w:t>
          </w:r>
          <w:r>
            <w:br w:type="page"/>
          </w:r>
        </w:p>
        <w:p>
          <w:pPr>
            <w:pStyle w:val="Heading1"/>
            <w:numPr>
              <w:ilvl w:val="0"/>
              <w:numId w:val="3"/>
            </w:numPr>
            <w:rPr/>
          </w:pPr>
          <w:bookmarkStart w:id="17" w:name="__RefHeading___Toc3133_2949654416"/>
          <w:bookmarkEnd w:id="17"/>
          <w:r>
            <w:rPr/>
            <w:t>Register File</w:t>
          </w:r>
        </w:p>
        <w:p>
          <w:pPr>
            <w:pStyle w:val="Normal"/>
            <w:bidi w:val="0"/>
            <w:jc w:val="left"/>
            <w:rPr/>
          </w:pPr>
          <w:r>
            <w:rPr/>
            <w:t>This subsection documents the details of the register file implemented for control and supervision of the Bayer Demosaic core.   Table provides a top-level register map, specifying base-address-relative byte offsets of each register, while the sub-sections contained within address the field details and / or semantics of each.</w:t>
          </w:r>
        </w:p>
      </w:sdtContent>
    </w:sdt>
    <w:tbl>
      <w:tblPr>
        <w:tblStyle w:val="TableGrid"/>
        <w:tblW w:w="9722" w:type="dxa"/>
        <w:jc w:val="left"/>
        <w:tblInd w:w="-30" w:type="dxa"/>
        <w:tblCellMar>
          <w:top w:w="0" w:type="dxa"/>
          <w:left w:w="78" w:type="dxa"/>
          <w:bottom w:w="0" w:type="dxa"/>
          <w:right w:w="108" w:type="dxa"/>
        </w:tblCellMar>
        <w:tblLook w:noVBand="1" w:val="04a0" w:noHBand="0" w:lastColumn="0" w:firstColumn="1" w:lastRow="0" w:firstRow="1"/>
      </w:tblPr>
      <w:tblGrid>
        <w:gridCol w:w="993"/>
        <w:gridCol w:w="3778"/>
        <w:gridCol w:w="4951"/>
      </w:tblGrid>
      <w:tr>
        <w:trPr/>
        <w:tc>
          <w:tcPr>
            <w:tcW w:w="993" w:type="dxa"/>
            <w:tcBorders/>
            <w:shd w:fill="auto" w:val="clear"/>
            <w:tcMar>
              <w:left w:w="78" w:type="dxa"/>
            </w:tcMar>
          </w:tcPr>
          <w:p>
            <w:pPr>
              <w:pStyle w:val="Normal"/>
              <w:keepNext w:val="true"/>
              <w:spacing w:lineRule="auto" w:line="240" w:before="0" w:after="0"/>
              <w:jc w:val="center"/>
              <w:rPr/>
            </w:pPr>
            <w:r>
              <w:rPr>
                <w:b/>
              </w:rPr>
              <w:t>Byte Offset</w:t>
            </w:r>
          </w:p>
        </w:tc>
        <w:tc>
          <w:tcPr>
            <w:tcW w:w="3778" w:type="dxa"/>
            <w:tcBorders/>
            <w:shd w:fill="auto" w:val="clear"/>
            <w:tcMar>
              <w:left w:w="78" w:type="dxa"/>
            </w:tcMar>
          </w:tcPr>
          <w:p>
            <w:pPr>
              <w:pStyle w:val="Normal"/>
              <w:spacing w:lineRule="auto" w:line="240" w:before="0" w:after="0"/>
              <w:jc w:val="center"/>
              <w:rPr/>
            </w:pPr>
            <w:r>
              <w:rPr>
                <w:b/>
              </w:rPr>
              <w:t>Name</w:t>
            </w:r>
          </w:p>
        </w:tc>
        <w:tc>
          <w:tcPr>
            <w:tcW w:w="4951" w:type="dxa"/>
            <w:tcBorders/>
            <w:shd w:fill="auto" w:val="clear"/>
            <w:tcMar>
              <w:left w:w="78" w:type="dxa"/>
            </w:tcMar>
          </w:tcPr>
          <w:p>
            <w:pPr>
              <w:pStyle w:val="Normal"/>
              <w:spacing w:lineRule="auto" w:line="240" w:before="0" w:after="0"/>
              <w:jc w:val="center"/>
              <w:rPr/>
            </w:pPr>
            <w:r>
              <w:rPr>
                <w:b/>
              </w:rPr>
              <w:t>Description</w:t>
            </w:r>
          </w:p>
        </w:tc>
      </w:tr>
      <w:tr>
        <w:trPr/>
        <w:tc>
          <w:tcPr>
            <w:tcW w:w="993" w:type="dxa"/>
            <w:tcBorders/>
            <w:shd w:fill="auto" w:val="clear"/>
            <w:tcMar>
              <w:left w:w="78" w:type="dxa"/>
            </w:tcMar>
          </w:tcPr>
          <w:p>
            <w:pPr>
              <w:pStyle w:val="Normal"/>
              <w:keepNext w:val="true"/>
              <w:spacing w:lineRule="auto" w:line="240" w:before="0" w:after="0"/>
              <w:jc w:val="center"/>
              <w:rPr/>
            </w:pPr>
            <w:r>
              <w:rPr/>
              <w:t>0x00</w:t>
            </w:r>
          </w:p>
        </w:tc>
        <w:tc>
          <w:tcPr>
            <w:tcW w:w="3778" w:type="dxa"/>
            <w:tcBorders/>
            <w:shd w:fill="auto" w:val="clear"/>
            <w:tcMar>
              <w:left w:w="78" w:type="dxa"/>
            </w:tcMar>
          </w:tcPr>
          <w:p>
            <w:pPr>
              <w:pStyle w:val="Normal"/>
              <w:spacing w:lineRule="auto" w:line="240" w:before="0" w:after="0"/>
              <w:rPr/>
            </w:pPr>
            <w:r>
              <w:rPr/>
              <w:t>Control Register</w:t>
            </w:r>
          </w:p>
        </w:tc>
        <w:tc>
          <w:tcPr>
            <w:tcW w:w="4951" w:type="dxa"/>
            <w:tcBorders/>
            <w:shd w:fill="auto" w:val="clear"/>
            <w:tcMar>
              <w:left w:w="78" w:type="dxa"/>
            </w:tcMar>
          </w:tcPr>
          <w:p>
            <w:pPr>
              <w:pStyle w:val="Normal"/>
              <w:spacing w:lineRule="auto" w:line="240" w:before="0" w:after="0"/>
              <w:rPr/>
            </w:pPr>
            <w:r>
              <w:rPr/>
              <w:t>Global core control / status</w:t>
            </w:r>
          </w:p>
        </w:tc>
      </w:tr>
      <w:tr>
        <w:trPr/>
        <w:tc>
          <w:tcPr>
            <w:tcW w:w="993" w:type="dxa"/>
            <w:tcBorders/>
            <w:shd w:fill="auto" w:val="clear"/>
            <w:tcMar>
              <w:left w:w="78" w:type="dxa"/>
            </w:tcMar>
          </w:tcPr>
          <w:p>
            <w:pPr>
              <w:pStyle w:val="Normal"/>
              <w:keepNext w:val="true"/>
              <w:spacing w:lineRule="auto" w:line="240" w:before="0" w:after="0"/>
              <w:jc w:val="center"/>
              <w:rPr/>
            </w:pPr>
            <w:r>
              <w:rPr/>
              <w:t>...</w:t>
            </w:r>
          </w:p>
        </w:tc>
        <w:tc>
          <w:tcPr>
            <w:tcW w:w="3778" w:type="dxa"/>
            <w:tcBorders/>
            <w:shd w:fill="auto" w:val="clear"/>
            <w:tcMar>
              <w:left w:w="78" w:type="dxa"/>
            </w:tcMar>
          </w:tcPr>
          <w:p>
            <w:pPr>
              <w:pStyle w:val="Normal"/>
              <w:spacing w:lineRule="auto" w:line="240" w:before="0" w:after="0"/>
              <w:jc w:val="center"/>
              <w:rPr/>
            </w:pPr>
            <w:r>
              <w:rPr>
                <w:i/>
                <w:iCs/>
              </w:rPr>
              <w:t>…</w:t>
            </w:r>
          </w:p>
        </w:tc>
        <w:tc>
          <w:tcPr>
            <w:tcW w:w="4951" w:type="dxa"/>
            <w:tcBorders/>
            <w:shd w:fill="auto" w:val="clear"/>
            <w:tcMar>
              <w:left w:w="78" w:type="dxa"/>
            </w:tcMar>
          </w:tcPr>
          <w:p>
            <w:pPr>
              <w:pStyle w:val="Normal"/>
              <w:spacing w:lineRule="auto" w:line="240" w:before="0" w:after="0"/>
              <w:rPr/>
            </w:pPr>
            <w:r>
              <w:rPr/>
            </w:r>
          </w:p>
        </w:tc>
      </w:tr>
      <w:tr>
        <w:trPr/>
        <w:tc>
          <w:tcPr>
            <w:tcW w:w="993" w:type="dxa"/>
            <w:tcBorders/>
            <w:shd w:fill="auto" w:val="clear"/>
            <w:tcMar>
              <w:left w:w="78" w:type="dxa"/>
            </w:tcMar>
          </w:tcPr>
          <w:p>
            <w:pPr>
              <w:pStyle w:val="Normal"/>
              <w:keepNext w:val="true"/>
              <w:spacing w:lineRule="auto" w:line="240" w:before="0" w:after="0"/>
              <w:jc w:val="center"/>
              <w:rPr/>
            </w:pPr>
            <w:r>
              <w:rPr/>
              <w:t>0x10</w:t>
            </w:r>
          </w:p>
        </w:tc>
        <w:tc>
          <w:tcPr>
            <w:tcW w:w="3778" w:type="dxa"/>
            <w:tcBorders/>
            <w:shd w:fill="auto" w:val="clear"/>
            <w:tcMar>
              <w:left w:w="78" w:type="dxa"/>
            </w:tcMar>
          </w:tcPr>
          <w:p>
            <w:pPr>
              <w:pStyle w:val="Normal"/>
              <w:spacing w:lineRule="auto" w:line="240" w:before="0" w:after="0"/>
              <w:rPr/>
            </w:pPr>
            <w:r>
              <w:rPr/>
              <w:t>IRQ Flags Register</w:t>
            </w:r>
          </w:p>
        </w:tc>
        <w:tc>
          <w:tcPr>
            <w:tcW w:w="4951" w:type="dxa"/>
            <w:tcBorders/>
            <w:shd w:fill="auto" w:val="clear"/>
            <w:tcMar>
              <w:left w:w="78" w:type="dxa"/>
            </w:tcMar>
          </w:tcPr>
          <w:p>
            <w:pPr>
              <w:pStyle w:val="Normal"/>
              <w:spacing w:lineRule="auto" w:line="240" w:before="0" w:after="0"/>
              <w:rPr/>
            </w:pPr>
            <w:r>
              <w:rPr/>
              <w:t>Vector of flag bits for interrupt sources</w:t>
            </w:r>
          </w:p>
        </w:tc>
      </w:tr>
      <w:tr>
        <w:trPr/>
        <w:tc>
          <w:tcPr>
            <w:tcW w:w="993" w:type="dxa"/>
            <w:tcBorders/>
            <w:shd w:fill="auto" w:val="clear"/>
            <w:tcMar>
              <w:left w:w="78" w:type="dxa"/>
            </w:tcMar>
          </w:tcPr>
          <w:p>
            <w:pPr>
              <w:pStyle w:val="Normal"/>
              <w:keepNext w:val="true"/>
              <w:spacing w:lineRule="auto" w:line="240" w:before="0" w:after="0"/>
              <w:jc w:val="center"/>
              <w:rPr/>
            </w:pPr>
            <w:r>
              <w:rPr/>
              <w:t>0x14</w:t>
            </w:r>
          </w:p>
        </w:tc>
        <w:tc>
          <w:tcPr>
            <w:tcW w:w="3778" w:type="dxa"/>
            <w:tcBorders/>
            <w:shd w:fill="auto" w:val="clear"/>
            <w:tcMar>
              <w:left w:w="78" w:type="dxa"/>
            </w:tcMar>
          </w:tcPr>
          <w:p>
            <w:pPr>
              <w:pStyle w:val="Normal"/>
              <w:spacing w:lineRule="auto" w:line="240" w:before="0" w:after="0"/>
              <w:rPr/>
            </w:pPr>
            <w:r>
              <w:rPr/>
              <w:t>IRQ Mask Register</w:t>
            </w:r>
          </w:p>
        </w:tc>
        <w:tc>
          <w:tcPr>
            <w:tcW w:w="4951" w:type="dxa"/>
            <w:tcBorders/>
            <w:shd w:fill="auto" w:val="clear"/>
            <w:tcMar>
              <w:left w:w="78" w:type="dxa"/>
            </w:tcMar>
          </w:tcPr>
          <w:p>
            <w:pPr>
              <w:pStyle w:val="Normal"/>
              <w:spacing w:lineRule="auto" w:line="240" w:before="0" w:after="0"/>
              <w:rPr/>
            </w:pPr>
            <w:r>
              <w:rPr/>
              <w:t>Vector of mask bits for interrupt sources</w:t>
            </w:r>
          </w:p>
        </w:tc>
      </w:tr>
      <w:tr>
        <w:trPr/>
        <w:tc>
          <w:tcPr>
            <w:tcW w:w="993" w:type="dxa"/>
            <w:tcBorders>
              <w:top w:val="nil"/>
            </w:tcBorders>
            <w:shd w:fill="auto" w:val="clear"/>
            <w:tcMar>
              <w:left w:w="78" w:type="dxa"/>
            </w:tcMar>
          </w:tcPr>
          <w:p>
            <w:pPr>
              <w:pStyle w:val="Normal"/>
              <w:keepNext w:val="true"/>
              <w:spacing w:lineRule="auto" w:line="240" w:before="0" w:after="0"/>
              <w:jc w:val="center"/>
              <w:rPr/>
            </w:pPr>
            <w:r>
              <w:rPr/>
              <w:t>...</w:t>
            </w:r>
          </w:p>
        </w:tc>
        <w:tc>
          <w:tcPr>
            <w:tcW w:w="3778" w:type="dxa"/>
            <w:tcBorders>
              <w:top w:val="nil"/>
            </w:tcBorders>
            <w:shd w:fill="auto" w:val="clear"/>
            <w:tcMar>
              <w:left w:w="78" w:type="dxa"/>
            </w:tcMar>
          </w:tcPr>
          <w:p>
            <w:pPr>
              <w:pStyle w:val="Normal"/>
              <w:spacing w:lineRule="auto" w:line="240" w:before="0" w:after="0"/>
              <w:jc w:val="center"/>
              <w:rPr/>
            </w:pPr>
            <w:r>
              <w:rPr/>
              <w:t>...</w:t>
            </w:r>
          </w:p>
        </w:tc>
        <w:tc>
          <w:tcPr>
            <w:tcW w:w="4951" w:type="dxa"/>
            <w:tcBorders>
              <w:top w:val="nil"/>
            </w:tcBorders>
            <w:shd w:fill="auto" w:val="clear"/>
            <w:tcMar>
              <w:left w:w="78" w:type="dxa"/>
            </w:tcMar>
          </w:tcPr>
          <w:p>
            <w:pPr>
              <w:pStyle w:val="Normal"/>
              <w:spacing w:lineRule="auto" w:line="240" w:before="0" w:after="0"/>
              <w:rPr/>
            </w:pPr>
            <w:r>
              <w:rPr/>
            </w:r>
          </w:p>
        </w:tc>
      </w:tr>
      <w:tr>
        <w:trPr/>
        <w:tc>
          <w:tcPr>
            <w:tcW w:w="993" w:type="dxa"/>
            <w:tcBorders>
              <w:top w:val="nil"/>
            </w:tcBorders>
            <w:shd w:fill="auto" w:val="clear"/>
            <w:tcMar>
              <w:left w:w="78" w:type="dxa"/>
            </w:tcMar>
          </w:tcPr>
          <w:p>
            <w:pPr>
              <w:pStyle w:val="Normal"/>
              <w:keepNext w:val="true"/>
              <w:spacing w:lineRule="auto" w:line="240" w:before="0" w:after="0"/>
              <w:jc w:val="center"/>
              <w:rPr/>
            </w:pPr>
            <w:r>
              <w:rPr/>
              <w:t>0x20</w:t>
            </w:r>
          </w:p>
        </w:tc>
        <w:tc>
          <w:tcPr>
            <w:tcW w:w="3778" w:type="dxa"/>
            <w:tcBorders>
              <w:top w:val="nil"/>
            </w:tcBorders>
            <w:shd w:fill="auto" w:val="clear"/>
            <w:tcMar>
              <w:left w:w="78" w:type="dxa"/>
            </w:tcMar>
          </w:tcPr>
          <w:p>
            <w:pPr>
              <w:pStyle w:val="Normal"/>
              <w:spacing w:lineRule="auto" w:line="240" w:before="0" w:after="0"/>
              <w:rPr/>
            </w:pPr>
            <w:r>
              <w:rPr/>
              <w:t>Resolution Capture Register</w:t>
            </w:r>
          </w:p>
        </w:tc>
        <w:tc>
          <w:tcPr>
            <w:tcW w:w="4951" w:type="dxa"/>
            <w:tcBorders>
              <w:top w:val="nil"/>
            </w:tcBorders>
            <w:shd w:fill="auto" w:val="clear"/>
            <w:tcMar>
              <w:left w:w="78" w:type="dxa"/>
            </w:tcMar>
          </w:tcPr>
          <w:p>
            <w:pPr>
              <w:pStyle w:val="Normal"/>
              <w:spacing w:lineRule="auto" w:line="240" w:before="0" w:after="0"/>
              <w:rPr/>
            </w:pPr>
            <w:r>
              <w:rPr/>
              <w:t>Resolution of last captured frame header</w:t>
            </w:r>
          </w:p>
        </w:tc>
      </w:tr>
      <w:tr>
        <w:trPr/>
        <w:tc>
          <w:tcPr>
            <w:tcW w:w="993" w:type="dxa"/>
            <w:tcBorders>
              <w:top w:val="nil"/>
            </w:tcBorders>
            <w:shd w:fill="auto" w:val="clear"/>
            <w:tcMar>
              <w:left w:w="78" w:type="dxa"/>
            </w:tcMar>
          </w:tcPr>
          <w:p>
            <w:pPr>
              <w:pStyle w:val="Normal"/>
              <w:keepNext w:val="true"/>
              <w:spacing w:lineRule="auto" w:line="240" w:before="0" w:after="0"/>
              <w:jc w:val="center"/>
              <w:rPr/>
            </w:pPr>
            <w:r>
              <w:rPr/>
              <w:t>0x24</w:t>
            </w:r>
          </w:p>
        </w:tc>
        <w:tc>
          <w:tcPr>
            <w:tcW w:w="3778" w:type="dxa"/>
            <w:tcBorders>
              <w:top w:val="nil"/>
            </w:tcBorders>
            <w:shd w:fill="auto" w:val="clear"/>
            <w:tcMar>
              <w:left w:w="78" w:type="dxa"/>
            </w:tcMar>
          </w:tcPr>
          <w:p>
            <w:pPr>
              <w:pStyle w:val="Normal"/>
              <w:spacing w:lineRule="auto" w:line="240" w:before="0" w:after="0"/>
              <w:rPr/>
            </w:pPr>
            <w:r>
              <w:rPr/>
              <w:t>ROI Capture Register</w:t>
            </w:r>
          </w:p>
        </w:tc>
        <w:tc>
          <w:tcPr>
            <w:tcW w:w="4951" w:type="dxa"/>
            <w:tcBorders>
              <w:top w:val="nil"/>
            </w:tcBorders>
            <w:shd w:fill="auto" w:val="clear"/>
            <w:tcMar>
              <w:left w:w="78" w:type="dxa"/>
            </w:tcMar>
          </w:tcPr>
          <w:p>
            <w:pPr>
              <w:pStyle w:val="Normal"/>
              <w:spacing w:lineRule="auto" w:line="240" w:before="0" w:after="0"/>
              <w:rPr/>
            </w:pPr>
            <w:r>
              <w:rPr/>
              <w:t>ROI of last captured frame header</w:t>
            </w:r>
          </w:p>
        </w:tc>
      </w:tr>
      <w:tr>
        <w:trPr/>
        <w:tc>
          <w:tcPr>
            <w:tcW w:w="993" w:type="dxa"/>
            <w:tcBorders>
              <w:top w:val="nil"/>
            </w:tcBorders>
            <w:shd w:fill="auto" w:val="clear"/>
            <w:tcMar>
              <w:left w:w="78" w:type="dxa"/>
            </w:tcMar>
          </w:tcPr>
          <w:p>
            <w:pPr>
              <w:pStyle w:val="Normal"/>
              <w:keepNext w:val="true"/>
              <w:spacing w:lineRule="auto" w:line="240" w:before="0" w:after="0"/>
              <w:jc w:val="center"/>
              <w:rPr/>
            </w:pPr>
            <w:r>
              <w:rPr/>
              <w:t>0x28</w:t>
            </w:r>
          </w:p>
        </w:tc>
        <w:tc>
          <w:tcPr>
            <w:tcW w:w="3778" w:type="dxa"/>
            <w:tcBorders>
              <w:top w:val="nil"/>
            </w:tcBorders>
            <w:shd w:fill="auto" w:val="clear"/>
            <w:tcMar>
              <w:left w:w="78" w:type="dxa"/>
            </w:tcMar>
          </w:tcPr>
          <w:p>
            <w:pPr>
              <w:pStyle w:val="Normal"/>
              <w:spacing w:lineRule="auto" w:line="240" w:before="0" w:after="0"/>
              <w:rPr/>
            </w:pPr>
            <w:r>
              <w:rPr/>
              <w:t>Index Capture Register</w:t>
            </w:r>
          </w:p>
        </w:tc>
        <w:tc>
          <w:tcPr>
            <w:tcW w:w="4951" w:type="dxa"/>
            <w:tcBorders>
              <w:top w:val="nil"/>
            </w:tcBorders>
            <w:shd w:fill="auto" w:val="clear"/>
            <w:tcMar>
              <w:left w:w="78" w:type="dxa"/>
            </w:tcMar>
          </w:tcPr>
          <w:p>
            <w:pPr>
              <w:pStyle w:val="Normal"/>
              <w:spacing w:lineRule="auto" w:line="240" w:before="0" w:after="0"/>
              <w:rPr/>
            </w:pPr>
            <w:r>
              <w:rPr/>
              <w:t>Index of last captured frame header</w:t>
            </w:r>
          </w:p>
        </w:tc>
      </w:tr>
      <w:tr>
        <w:trPr/>
        <w:tc>
          <w:tcPr>
            <w:tcW w:w="993" w:type="dxa"/>
            <w:tcBorders>
              <w:top w:val="nil"/>
            </w:tcBorders>
            <w:shd w:fill="auto" w:val="clear"/>
            <w:tcMar>
              <w:left w:w="78" w:type="dxa"/>
            </w:tcMar>
          </w:tcPr>
          <w:p>
            <w:pPr>
              <w:pStyle w:val="Normal"/>
              <w:keepNext w:val="true"/>
              <w:spacing w:lineRule="auto" w:line="240" w:before="0" w:after="0"/>
              <w:jc w:val="center"/>
              <w:rPr/>
            </w:pPr>
            <w:r>
              <w:rPr/>
              <w:t>0x2C</w:t>
            </w:r>
          </w:p>
        </w:tc>
        <w:tc>
          <w:tcPr>
            <w:tcW w:w="3778" w:type="dxa"/>
            <w:tcBorders>
              <w:top w:val="nil"/>
            </w:tcBorders>
            <w:shd w:fill="auto" w:val="clear"/>
            <w:tcMar>
              <w:left w:w="78" w:type="dxa"/>
            </w:tcMar>
          </w:tcPr>
          <w:p>
            <w:pPr>
              <w:pStyle w:val="Normal"/>
              <w:spacing w:lineRule="auto" w:line="240" w:before="0" w:after="0"/>
              <w:rPr/>
            </w:pPr>
            <w:r>
              <w:rPr/>
              <w:t>Timestamp Capture Register</w:t>
            </w:r>
          </w:p>
        </w:tc>
        <w:tc>
          <w:tcPr>
            <w:tcW w:w="4951" w:type="dxa"/>
            <w:tcBorders>
              <w:top w:val="nil"/>
            </w:tcBorders>
            <w:shd w:fill="auto" w:val="clear"/>
            <w:tcMar>
              <w:left w:w="78" w:type="dxa"/>
            </w:tcMar>
          </w:tcPr>
          <w:p>
            <w:pPr>
              <w:pStyle w:val="Normal"/>
              <w:spacing w:lineRule="auto" w:line="240" w:before="0" w:after="0"/>
              <w:rPr/>
            </w:pPr>
            <w:r>
              <w:rPr/>
              <w:t>Timestamp of last captured frame header</w:t>
            </w:r>
          </w:p>
        </w:tc>
      </w:tr>
      <w:tr>
        <w:trPr/>
        <w:tc>
          <w:tcPr>
            <w:tcW w:w="993" w:type="dxa"/>
            <w:tcBorders>
              <w:top w:val="nil"/>
            </w:tcBorders>
            <w:shd w:fill="auto" w:val="clear"/>
            <w:tcMar>
              <w:left w:w="78" w:type="dxa"/>
            </w:tcMar>
          </w:tcPr>
          <w:p>
            <w:pPr>
              <w:pStyle w:val="Normal"/>
              <w:keepNext w:val="true"/>
              <w:spacing w:lineRule="auto" w:line="240" w:before="0" w:after="0"/>
              <w:jc w:val="center"/>
              <w:rPr/>
            </w:pPr>
            <w:r>
              <w:rPr/>
              <w:t>0x30</w:t>
            </w:r>
          </w:p>
        </w:tc>
        <w:tc>
          <w:tcPr>
            <w:tcW w:w="3778" w:type="dxa"/>
            <w:tcBorders>
              <w:top w:val="nil"/>
            </w:tcBorders>
            <w:shd w:fill="auto" w:val="clear"/>
            <w:tcMar>
              <w:left w:w="78" w:type="dxa"/>
            </w:tcMar>
          </w:tcPr>
          <w:p>
            <w:pPr>
              <w:pStyle w:val="Normal"/>
              <w:spacing w:lineRule="auto" w:line="240" w:before="0" w:after="0"/>
              <w:rPr/>
            </w:pPr>
            <w:r>
              <w:rPr/>
              <w:t>White Balance [Red] Register</w:t>
            </w:r>
          </w:p>
        </w:tc>
        <w:tc>
          <w:tcPr>
            <w:tcW w:w="4951" w:type="dxa"/>
            <w:tcBorders>
              <w:top w:val="nil"/>
            </w:tcBorders>
            <w:shd w:fill="auto" w:val="clear"/>
            <w:tcMar>
              <w:left w:w="78" w:type="dxa"/>
            </w:tcMar>
          </w:tcPr>
          <w:p>
            <w:pPr>
              <w:pStyle w:val="Normal"/>
              <w:spacing w:lineRule="auto" w:line="240" w:before="0" w:after="0"/>
              <w:rPr/>
            </w:pPr>
            <w:r>
              <w:rPr/>
              <w:t>White balance gain – red image plane</w:t>
            </w:r>
          </w:p>
        </w:tc>
      </w:tr>
      <w:tr>
        <w:trPr/>
        <w:tc>
          <w:tcPr>
            <w:tcW w:w="993" w:type="dxa"/>
            <w:tcBorders>
              <w:top w:val="nil"/>
            </w:tcBorders>
            <w:shd w:fill="auto" w:val="clear"/>
            <w:tcMar>
              <w:left w:w="78" w:type="dxa"/>
            </w:tcMar>
          </w:tcPr>
          <w:p>
            <w:pPr>
              <w:pStyle w:val="Normal"/>
              <w:keepNext w:val="true"/>
              <w:spacing w:lineRule="auto" w:line="240" w:before="0" w:after="0"/>
              <w:jc w:val="center"/>
              <w:rPr/>
            </w:pPr>
            <w:r>
              <w:rPr/>
              <w:t>0x34</w:t>
            </w:r>
          </w:p>
        </w:tc>
        <w:tc>
          <w:tcPr>
            <w:tcW w:w="3778" w:type="dxa"/>
            <w:tcBorders>
              <w:top w:val="nil"/>
            </w:tcBorders>
            <w:shd w:fill="auto" w:val="clear"/>
            <w:tcMar>
              <w:left w:w="78" w:type="dxa"/>
            </w:tcMar>
          </w:tcPr>
          <w:p>
            <w:pPr>
              <w:pStyle w:val="Normal"/>
              <w:spacing w:lineRule="auto" w:line="240" w:before="0" w:after="0"/>
              <w:rPr/>
            </w:pPr>
            <w:r>
              <w:rPr/>
              <w:t>White Balance [Green] Register</w:t>
            </w:r>
          </w:p>
        </w:tc>
        <w:tc>
          <w:tcPr>
            <w:tcW w:w="4951" w:type="dxa"/>
            <w:tcBorders>
              <w:top w:val="nil"/>
            </w:tcBorders>
            <w:shd w:fill="auto" w:val="clear"/>
            <w:tcMar>
              <w:left w:w="78" w:type="dxa"/>
            </w:tcMar>
          </w:tcPr>
          <w:p>
            <w:pPr>
              <w:pStyle w:val="Normal"/>
              <w:spacing w:lineRule="auto" w:line="240" w:before="0" w:after="0"/>
              <w:rPr/>
            </w:pPr>
            <w:r>
              <w:rPr/>
              <w:t>White balance gain – green image plane</w:t>
            </w:r>
          </w:p>
        </w:tc>
      </w:tr>
      <w:tr>
        <w:trPr/>
        <w:tc>
          <w:tcPr>
            <w:tcW w:w="993" w:type="dxa"/>
            <w:tcBorders>
              <w:top w:val="nil"/>
            </w:tcBorders>
            <w:shd w:fill="auto" w:val="clear"/>
            <w:tcMar>
              <w:left w:w="78" w:type="dxa"/>
            </w:tcMar>
          </w:tcPr>
          <w:p>
            <w:pPr>
              <w:pStyle w:val="Normal"/>
              <w:keepNext w:val="true"/>
              <w:spacing w:lineRule="auto" w:line="240" w:before="0" w:after="0"/>
              <w:jc w:val="center"/>
              <w:rPr/>
            </w:pPr>
            <w:r>
              <w:rPr/>
              <w:t>0x38</w:t>
            </w:r>
          </w:p>
        </w:tc>
        <w:tc>
          <w:tcPr>
            <w:tcW w:w="3778" w:type="dxa"/>
            <w:tcBorders>
              <w:top w:val="nil"/>
            </w:tcBorders>
            <w:shd w:fill="auto" w:val="clear"/>
            <w:tcMar>
              <w:left w:w="78" w:type="dxa"/>
            </w:tcMar>
          </w:tcPr>
          <w:p>
            <w:pPr>
              <w:pStyle w:val="Normal"/>
              <w:spacing w:lineRule="auto" w:line="240" w:before="0" w:after="0"/>
              <w:rPr/>
            </w:pPr>
            <w:r>
              <w:rPr/>
              <w:t>White Balance [Blue] Register</w:t>
            </w:r>
          </w:p>
        </w:tc>
        <w:tc>
          <w:tcPr>
            <w:tcW w:w="4951" w:type="dxa"/>
            <w:tcBorders>
              <w:top w:val="nil"/>
            </w:tcBorders>
            <w:shd w:fill="auto" w:val="clear"/>
            <w:tcMar>
              <w:left w:w="78" w:type="dxa"/>
            </w:tcMar>
          </w:tcPr>
          <w:p>
            <w:pPr>
              <w:pStyle w:val="Normal"/>
              <w:spacing w:lineRule="auto" w:line="240" w:before="0" w:after="0"/>
              <w:rPr/>
            </w:pPr>
            <w:r>
              <w:rPr/>
              <w:t>White balance gain – blue image plane</w:t>
            </w:r>
          </w:p>
        </w:tc>
      </w:tr>
    </w:tbl>
    <w:p>
      <w:pPr>
        <w:pStyle w:val="Table"/>
        <w:jc w:val="center"/>
        <w:rPr/>
      </w:pPr>
      <w:r>
        <w:rPr/>
        <w:t xml:space="preserve">Table </w:t>
      </w:r>
      <w:r>
        <w:rPr/>
        <w:fldChar w:fldCharType="begin"/>
      </w:r>
      <w:r>
        <w:instrText> SEQ Table \* ARABIC </w:instrText>
      </w:r>
      <w:r>
        <w:fldChar w:fldCharType="separate"/>
      </w:r>
      <w:r>
        <w:t>1</w:t>
      </w:r>
      <w:r>
        <w:fldChar w:fldCharType="end"/>
      </w:r>
      <w:r>
        <w:rPr/>
        <w:t>: Bayer Demosaic Core Global Register Map</w:t>
      </w:r>
    </w:p>
    <w:p>
      <w:pPr>
        <w:pStyle w:val="TextBody"/>
        <w:bidi w:val="0"/>
        <w:jc w:val="left"/>
        <w:rPr/>
      </w:pPr>
      <w:r>
        <w:rPr/>
        <w:t xml:space="preserve">In the table  Table, as with ensuing subsections, any address or bit region designated with an ellipsis (...) is interpreted as a </w:t>
      </w:r>
      <w:r>
        <w:rPr>
          <w:i/>
          <w:iCs/>
        </w:rPr>
        <w:t>reserved</w:t>
      </w:r>
      <w:r>
        <w:rPr>
          <w:i w:val="false"/>
          <w:iCs w:val="false"/>
        </w:rPr>
        <w:t xml:space="preserve"> region</w:t>
      </w:r>
      <w:r>
        <w:rPr/>
        <w:t xml:space="preserve"> of register file memory resources. Unless otherwise specified, bits within reserved regions are read-only, returning logic zero (</w:t>
      </w:r>
      <w:r>
        <w:rPr>
          <w:rFonts w:ascii="Courier New" w:hAnsi="Courier New"/>
        </w:rPr>
        <w:t>‘</w:t>
      </w:r>
      <w:r>
        <w:rPr>
          <w:rFonts w:ascii="Courier New" w:hAnsi="Courier New"/>
          <w:color w:val="ED1C24"/>
        </w:rPr>
        <w:t>0</w:t>
      </w:r>
      <w:r>
        <w:rPr>
          <w:rFonts w:ascii="Courier New" w:hAnsi="Courier New"/>
        </w:rPr>
        <w:t>’</w:t>
      </w:r>
      <w:r>
        <w:rPr/>
        <w:t>).</w:t>
      </w:r>
    </w:p>
    <w:p>
      <w:pPr>
        <w:pStyle w:val="TextBody"/>
        <w:bidi w:val="0"/>
        <w:jc w:val="left"/>
        <w:rPr/>
      </w:pPr>
      <w:r>
        <w:rPr/>
        <w:t xml:space="preserve">Hardware reset values for all non-reserved register bit / field locations are indicated below their table columns in </w:t>
      </w:r>
      <w:r>
        <w:rPr>
          <w:rFonts w:ascii="Courier New" w:hAnsi="Courier New"/>
          <w:color w:val="ED1C24"/>
        </w:rPr>
        <w:t>red text</w:t>
      </w:r>
      <w:r>
        <w:rPr/>
        <w:t xml:space="preserve">. Unless otherwise specified, the reset values are only applied upon </w:t>
      </w:r>
      <w:r>
        <w:rPr>
          <w:i/>
          <w:iCs/>
        </w:rPr>
        <w:t>hardware reset</w:t>
      </w:r>
      <w:r>
        <w:rPr>
          <w:i w:val="false"/>
          <w:iCs w:val="false"/>
        </w:rPr>
        <w:t xml:space="preserve"> of the Avalon-MM Slave interface (host) clock domain. Registers which support write-only semantics express their reset value as the ‘don’t-care’ condition, indicated by a hyphen (</w:t>
      </w:r>
      <w:r>
        <w:rPr>
          <w:rFonts w:ascii="Courier New" w:hAnsi="Courier New"/>
          <w:i w:val="false"/>
          <w:iCs w:val="false"/>
          <w:color w:val="000000"/>
        </w:rPr>
        <w:t>‘</w:t>
      </w:r>
      <w:r>
        <w:rPr>
          <w:rFonts w:ascii="Courier New" w:hAnsi="Courier New"/>
          <w:i w:val="false"/>
          <w:iCs w:val="false"/>
          <w:color w:val="ED1C24"/>
        </w:rPr>
        <w:t>-</w:t>
      </w:r>
      <w:r>
        <w:rPr>
          <w:rFonts w:ascii="Courier New" w:hAnsi="Courier New"/>
          <w:i w:val="false"/>
          <w:iCs w:val="false"/>
          <w:color w:val="000000"/>
        </w:rPr>
        <w:t>’</w:t>
      </w:r>
      <w:r>
        <w:rPr>
          <w:i w:val="false"/>
          <w:iCs w:val="false"/>
        </w:rPr>
        <w:t>), while registers which are not initialized to default values by hardware reset are indicated as undefined (</w:t>
      </w:r>
      <w:r>
        <w:rPr>
          <w:rFonts w:ascii="Courier New" w:hAnsi="Courier New"/>
          <w:i w:val="false"/>
          <w:iCs w:val="false"/>
          <w:color w:val="000000"/>
        </w:rPr>
        <w:t>‘</w:t>
      </w:r>
      <w:r>
        <w:rPr>
          <w:rFonts w:ascii="Courier New" w:hAnsi="Courier New"/>
          <w:i w:val="false"/>
          <w:iCs w:val="false"/>
          <w:color w:val="ED1C24"/>
        </w:rPr>
        <w:t>U</w:t>
      </w:r>
      <w:r>
        <w:rPr>
          <w:rFonts w:ascii="Courier New" w:hAnsi="Courier New"/>
          <w:i w:val="false"/>
          <w:iCs w:val="false"/>
          <w:color w:val="000000"/>
        </w:rPr>
        <w:t>’</w:t>
      </w:r>
      <w:r>
        <w:rPr>
          <w:i w:val="false"/>
          <w:iCs w:val="false"/>
        </w:rPr>
        <w:t>)</w:t>
      </w:r>
    </w:p>
    <w:p>
      <w:pPr>
        <w:pStyle w:val="TextBody"/>
        <w:bidi w:val="0"/>
        <w:jc w:val="left"/>
        <w:rPr/>
      </w:pPr>
      <w:r>
        <w:rPr>
          <w:i w:val="false"/>
          <w:iCs w:val="false"/>
        </w:rPr>
        <w:t>Access indicators for bits / fields are as follows:</w:t>
      </w:r>
    </w:p>
    <w:p>
      <w:pPr>
        <w:pStyle w:val="TextBody"/>
        <w:bidi w:val="0"/>
        <w:jc w:val="left"/>
        <w:rPr/>
      </w:pPr>
      <w:r>
        <w:rPr>
          <w:rFonts w:ascii="Courier New" w:hAnsi="Courier New"/>
          <w:i w:val="false"/>
          <w:iCs w:val="false"/>
        </w:rPr>
        <w:t>R   Read-only</w:t>
      </w:r>
    </w:p>
    <w:p>
      <w:pPr>
        <w:pStyle w:val="TextBody"/>
        <w:bidi w:val="0"/>
        <w:jc w:val="left"/>
        <w:rPr/>
      </w:pPr>
      <w:r>
        <w:rPr>
          <w:rFonts w:ascii="Courier New" w:hAnsi="Courier New"/>
          <w:i w:val="false"/>
          <w:iCs w:val="false"/>
        </w:rPr>
        <w:t>W   Write-only</w:t>
      </w:r>
    </w:p>
    <w:p>
      <w:pPr>
        <w:pStyle w:val="TextBody"/>
        <w:bidi w:val="0"/>
        <w:jc w:val="left"/>
        <w:rPr/>
      </w:pPr>
      <w:r>
        <w:rPr>
          <w:rFonts w:ascii="Courier New" w:hAnsi="Courier New"/>
          <w:i w:val="false"/>
          <w:iCs w:val="false"/>
        </w:rPr>
        <w:t>R/W Read / Write</w:t>
      </w:r>
    </w:p>
    <w:p>
      <w:pPr>
        <w:pStyle w:val="TextBody"/>
        <w:bidi w:val="0"/>
        <w:jc w:val="left"/>
        <w:rPr/>
      </w:pPr>
      <w:r>
        <w:rPr>
          <w:rFonts w:ascii="Courier New" w:hAnsi="Courier New"/>
          <w:i w:val="false"/>
          <w:iCs w:val="false"/>
        </w:rPr>
        <w:t>R/C Read / Clear</w:t>
      </w:r>
    </w:p>
    <w:p>
      <w:pPr>
        <w:pStyle w:val="TextBody"/>
        <w:bidi w:val="0"/>
        <w:jc w:val="left"/>
        <w:rPr>
          <w:i w:val="false"/>
          <w:i w:val="false"/>
          <w:iCs w:val="false"/>
        </w:rPr>
      </w:pPr>
      <w:r>
        <w:rPr>
          <w:i w:val="false"/>
          <w:iCs w:val="false"/>
        </w:rPr>
        <w:t xml:space="preserve">Any bit marked as </w:t>
      </w:r>
      <w:r>
        <w:rPr>
          <w:rFonts w:ascii="Courier New" w:hAnsi="Courier New"/>
          <w:i w:val="false"/>
          <w:iCs w:val="false"/>
        </w:rPr>
        <w:t>R/C</w:t>
      </w:r>
      <w:r>
        <w:rPr>
          <w:i w:val="false"/>
          <w:iCs w:val="false"/>
        </w:rPr>
        <w:t xml:space="preserve"> is cleared by writing a </w:t>
      </w:r>
      <w:r>
        <w:rPr>
          <w:rFonts w:ascii="Courier New" w:hAnsi="Courier New"/>
          <w:i w:val="false"/>
          <w:iCs w:val="false"/>
        </w:rPr>
        <w:t>‘1’</w:t>
      </w:r>
      <w:r>
        <w:rPr>
          <w:i w:val="false"/>
          <w:iCs w:val="false"/>
        </w:rPr>
        <w:t xml:space="preserve"> to its bit position.</w:t>
      </w:r>
      <w:r>
        <w:br w:type="page"/>
      </w:r>
    </w:p>
    <w:p>
      <w:pPr>
        <w:pStyle w:val="Heading2"/>
        <w:numPr>
          <w:ilvl w:val="1"/>
          <w:numId w:val="3"/>
        </w:numPr>
        <w:bidi w:val="0"/>
        <w:jc w:val="left"/>
        <w:rPr/>
      </w:pPr>
      <w:bookmarkStart w:id="18" w:name="__RefHeading___Toc2436_2949654416"/>
      <w:bookmarkEnd w:id="18"/>
      <w:r>
        <w:rPr/>
        <w:t>Control Register</w:t>
      </w:r>
    </w:p>
    <w:p>
      <w:pPr>
        <w:pStyle w:val="Normal"/>
        <w:bidi w:val="0"/>
        <w:jc w:val="left"/>
        <w:rPr>
          <w:rFonts w:ascii="Courier New" w:hAnsi="Courier New"/>
          <w:b/>
          <w:b/>
          <w:bCs/>
        </w:rPr>
      </w:pPr>
      <w:r>
        <w:rPr>
          <w:rFonts w:ascii="Courier New" w:hAnsi="Courier New"/>
          <w:b/>
          <w:bCs/>
        </w:rPr>
        <w:t>CTRL_REG</w:t>
      </w:r>
    </w:p>
    <w:p>
      <w:pPr>
        <w:pStyle w:val="Normal"/>
        <w:bidi w:val="0"/>
        <w:jc w:val="left"/>
        <w:rPr>
          <w:b/>
          <w:b/>
          <w:bCs/>
        </w:rPr>
      </w:pPr>
      <w:r>
        <w:rPr>
          <w:rFonts w:ascii="Courier New" w:hAnsi="Courier New"/>
          <w:b/>
          <w:bCs/>
        </w:rPr>
        <w:t>Byte offset 0x00</w:t>
      </w:r>
    </w:p>
    <w:tbl>
      <w:tblPr>
        <w:tblW w:w="9433"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Pr>
      <w:tblGrid>
        <w:gridCol w:w="981"/>
        <w:gridCol w:w="1171"/>
        <w:gridCol w:w="3338"/>
        <w:gridCol w:w="1350"/>
        <w:gridCol w:w="1350"/>
        <w:gridCol w:w="1242"/>
      </w:tblGrid>
      <w:tr>
        <w:trPr>
          <w:trHeight w:val="356" w:hRule="atLeast"/>
        </w:trPr>
        <w:tc>
          <w:tcPr>
            <w:tcW w:w="981" w:type="dxa"/>
            <w:tcBorders>
              <w:top w:val="single" w:sz="2" w:space="0" w:color="000001"/>
              <w:left w:val="single" w:sz="2" w:space="0" w:color="000001"/>
              <w:bottom w:val="single" w:sz="2" w:space="0" w:color="000001"/>
              <w:insideH w:val="single" w:sz="2" w:space="0" w:color="000001"/>
            </w:tcBorders>
            <w:shd w:fill="auto" w:val="clear"/>
            <w:tcMar>
              <w:left w:w="36" w:type="dxa"/>
            </w:tcMar>
            <w:vAlign w:val="bottom"/>
          </w:tcPr>
          <w:p>
            <w:pPr>
              <w:pStyle w:val="TableContents"/>
              <w:bidi w:val="0"/>
              <w:spacing w:before="0" w:after="200"/>
              <w:jc w:val="center"/>
              <w:rPr>
                <w:b/>
                <w:b/>
                <w:bCs/>
              </w:rPr>
            </w:pPr>
            <w:r>
              <w:rPr>
                <w:rFonts w:ascii="Courier New" w:hAnsi="Courier New"/>
                <w:b/>
                <w:bCs/>
              </w:rPr>
              <w:t>Bit(s)</w:t>
            </w:r>
          </w:p>
        </w:tc>
        <w:tc>
          <w:tcPr>
            <w:tcW w:w="1171" w:type="dxa"/>
            <w:tcBorders>
              <w:top w:val="single" w:sz="2" w:space="0" w:color="000001"/>
              <w:left w:val="single" w:sz="2" w:space="0" w:color="000001"/>
              <w:bottom w:val="single" w:sz="2" w:space="0" w:color="000001"/>
              <w:insideH w:val="single" w:sz="2" w:space="0" w:color="000001"/>
            </w:tcBorders>
            <w:shd w:fill="auto" w:val="clear"/>
            <w:tcMar>
              <w:left w:w="36" w:type="dxa"/>
            </w:tcMar>
            <w:vAlign w:val="bottom"/>
          </w:tcPr>
          <w:p>
            <w:pPr>
              <w:pStyle w:val="TableContents"/>
              <w:suppressLineNumbers/>
              <w:bidi w:val="0"/>
              <w:spacing w:before="0" w:after="200"/>
              <w:jc w:val="center"/>
              <w:rPr>
                <w:rFonts w:ascii="Courier New" w:hAnsi="Courier New" w:eastAsia="" w:cs="" w:cstheme="minorBidi" w:eastAsiaTheme="minorEastAsia"/>
                <w:color w:val="00000A"/>
                <w:kern w:val="0"/>
                <w:sz w:val="22"/>
                <w:szCs w:val="22"/>
                <w:lang w:val="en-US" w:eastAsia="en-US" w:bidi="ar-SA"/>
              </w:rPr>
            </w:pPr>
            <w:r>
              <w:rPr>
                <w:rFonts w:eastAsia="" w:cs="" w:ascii="Courier New" w:hAnsi="Courier New" w:cstheme="minorBidi" w:eastAsiaTheme="minorEastAsia"/>
                <w:color w:val="00000A"/>
                <w:kern w:val="0"/>
                <w:sz w:val="22"/>
                <w:szCs w:val="22"/>
                <w:lang w:val="en-US" w:eastAsia="en-US" w:bidi="ar-SA"/>
              </w:rPr>
              <w:t>[31]</w:t>
            </w:r>
          </w:p>
        </w:tc>
        <w:tc>
          <w:tcPr>
            <w:tcW w:w="3338" w:type="dxa"/>
            <w:tcBorders>
              <w:top w:val="single" w:sz="2" w:space="0" w:color="000001"/>
              <w:left w:val="single" w:sz="2" w:space="0" w:color="000001"/>
              <w:bottom w:val="single" w:sz="2" w:space="0" w:color="000001"/>
              <w:insideH w:val="single" w:sz="2" w:space="0" w:color="000001"/>
            </w:tcBorders>
            <w:shd w:fill="auto" w:val="clear"/>
            <w:tcMar>
              <w:left w:w="36" w:type="dxa"/>
            </w:tcMar>
            <w:vAlign w:val="bottom"/>
          </w:tcPr>
          <w:p>
            <w:pPr>
              <w:pStyle w:val="TableContents"/>
              <w:suppressLineNumbers/>
              <w:bidi w:val="0"/>
              <w:spacing w:before="0" w:after="200"/>
              <w:jc w:val="center"/>
              <w:rPr>
                <w:rFonts w:ascii="Courier New" w:hAnsi="Courier New" w:eastAsia="" w:cs="" w:cstheme="minorBidi" w:eastAsiaTheme="minorEastAsia"/>
                <w:color w:val="00000A"/>
                <w:kern w:val="0"/>
                <w:sz w:val="22"/>
                <w:szCs w:val="22"/>
                <w:lang w:val="en-US" w:eastAsia="en-US" w:bidi="ar-SA"/>
              </w:rPr>
            </w:pPr>
            <w:r>
              <w:rPr>
                <w:rFonts w:eastAsia="" w:cs="" w:ascii="Courier New" w:hAnsi="Courier New" w:cstheme="minorBidi" w:eastAsiaTheme="minorEastAsia"/>
                <w:color w:val="00000A"/>
                <w:kern w:val="0"/>
                <w:sz w:val="22"/>
                <w:szCs w:val="22"/>
                <w:lang w:val="en-US" w:eastAsia="en-US" w:bidi="ar-SA"/>
              </w:rPr>
              <w:t>[30..3]</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36" w:type="dxa"/>
            </w:tcMar>
            <w:vAlign w:val="bottom"/>
          </w:tcPr>
          <w:p>
            <w:pPr>
              <w:pStyle w:val="TableContents"/>
              <w:suppressLineNumbers/>
              <w:bidi w:val="0"/>
              <w:spacing w:before="0" w:after="200"/>
              <w:jc w:val="center"/>
              <w:rPr>
                <w:rFonts w:ascii="Courier New" w:hAnsi="Courier New" w:eastAsia="" w:cs="" w:cstheme="minorBidi" w:eastAsiaTheme="minorEastAsia"/>
                <w:color w:val="00000A"/>
                <w:kern w:val="0"/>
                <w:sz w:val="22"/>
                <w:szCs w:val="22"/>
                <w:lang w:val="en-US" w:eastAsia="en-US" w:bidi="ar-SA"/>
              </w:rPr>
            </w:pPr>
            <w:r>
              <w:rPr>
                <w:rFonts w:eastAsia="" w:cs="" w:ascii="Courier New" w:hAnsi="Courier New" w:cstheme="minorBidi" w:eastAsiaTheme="minorEastAsia"/>
                <w:color w:val="00000A"/>
                <w:kern w:val="0"/>
                <w:sz w:val="22"/>
                <w:szCs w:val="22"/>
                <w:lang w:val="en-US" w:eastAsia="en-US" w:bidi="ar-SA"/>
              </w:rPr>
              <w:t>[2]</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36" w:type="dxa"/>
            </w:tcMar>
            <w:vAlign w:val="bottom"/>
          </w:tcPr>
          <w:p>
            <w:pPr>
              <w:pStyle w:val="TableContents"/>
              <w:suppressLineNumbers/>
              <w:bidi w:val="0"/>
              <w:spacing w:before="0" w:after="200"/>
              <w:jc w:val="center"/>
              <w:rPr>
                <w:rFonts w:ascii="Courier New" w:hAnsi="Courier New" w:eastAsia="" w:cs="" w:cstheme="minorBidi" w:eastAsiaTheme="minorEastAsia"/>
                <w:color w:val="00000A"/>
                <w:kern w:val="0"/>
                <w:sz w:val="22"/>
                <w:szCs w:val="22"/>
                <w:lang w:val="en-US" w:eastAsia="en-US" w:bidi="ar-SA"/>
              </w:rPr>
            </w:pPr>
            <w:r>
              <w:rPr>
                <w:rFonts w:eastAsia="" w:cs="" w:ascii="Courier New" w:hAnsi="Courier New" w:cstheme="minorBidi" w:eastAsiaTheme="minorEastAsia"/>
                <w:color w:val="00000A"/>
                <w:kern w:val="0"/>
                <w:sz w:val="22"/>
                <w:szCs w:val="22"/>
                <w:lang w:val="en-US" w:eastAsia="en-US" w:bidi="ar-SA"/>
              </w:rPr>
              <w:t>[1]</w:t>
            </w:r>
          </w:p>
        </w:tc>
        <w:tc>
          <w:tcPr>
            <w:tcW w:w="12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vAlign w:val="bottom"/>
          </w:tcPr>
          <w:p>
            <w:pPr>
              <w:pStyle w:val="TableContents"/>
              <w:suppressLineNumbers/>
              <w:bidi w:val="0"/>
              <w:spacing w:before="0" w:after="200"/>
              <w:jc w:val="center"/>
              <w:rPr>
                <w:rFonts w:ascii="Courier New" w:hAnsi="Courier New" w:eastAsia="" w:cs="" w:cstheme="minorBidi" w:eastAsiaTheme="minorEastAsia"/>
                <w:color w:val="00000A"/>
                <w:kern w:val="0"/>
                <w:sz w:val="22"/>
                <w:szCs w:val="22"/>
                <w:lang w:val="en-US" w:eastAsia="en-US" w:bidi="ar-SA"/>
              </w:rPr>
            </w:pPr>
            <w:r>
              <w:rPr>
                <w:rFonts w:eastAsia="" w:cs="" w:ascii="Courier New" w:hAnsi="Courier New" w:cstheme="minorBidi" w:eastAsiaTheme="minorEastAsia"/>
                <w:color w:val="00000A"/>
                <w:kern w:val="0"/>
                <w:sz w:val="22"/>
                <w:szCs w:val="22"/>
                <w:lang w:val="en-US" w:eastAsia="en-US" w:bidi="ar-SA"/>
              </w:rPr>
              <w:t>[0]</w:t>
            </w:r>
          </w:p>
        </w:tc>
      </w:tr>
      <w:tr>
        <w:trPr/>
        <w:tc>
          <w:tcPr>
            <w:tcW w:w="981"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TableContents"/>
              <w:bidi w:val="0"/>
              <w:spacing w:before="0" w:after="200"/>
              <w:jc w:val="center"/>
              <w:rPr>
                <w:b/>
                <w:b/>
                <w:bCs/>
              </w:rPr>
            </w:pPr>
            <w:r>
              <w:rPr>
                <w:rFonts w:ascii="Courier New" w:hAnsi="Courier New"/>
                <w:b/>
                <w:bCs/>
              </w:rPr>
              <w:t>Access</w:t>
            </w:r>
          </w:p>
        </w:tc>
        <w:tc>
          <w:tcPr>
            <w:tcW w:w="1171"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uppressLineNumbers/>
              <w:bidi w:val="0"/>
              <w:spacing w:before="0" w:after="200"/>
              <w:jc w:val="center"/>
              <w:rPr>
                <w:rFonts w:ascii="Courier New" w:hAnsi="Courier New" w:eastAsia="" w:cs="" w:cstheme="minorBidi" w:eastAsiaTheme="minorEastAsia"/>
                <w:color w:val="00000A"/>
                <w:kern w:val="0"/>
                <w:sz w:val="22"/>
                <w:szCs w:val="22"/>
                <w:lang w:val="en-US" w:eastAsia="en-US" w:bidi="ar-SA"/>
              </w:rPr>
            </w:pPr>
            <w:r>
              <w:rPr>
                <w:rFonts w:eastAsia="" w:cs="" w:ascii="Courier New" w:hAnsi="Courier New" w:cstheme="minorBidi" w:eastAsiaTheme="minorEastAsia"/>
                <w:color w:val="00000A"/>
                <w:kern w:val="0"/>
                <w:sz w:val="22"/>
                <w:szCs w:val="22"/>
                <w:lang w:val="en-US" w:eastAsia="en-US" w:bidi="ar-SA"/>
              </w:rPr>
              <w:t>R/W</w:t>
            </w:r>
          </w:p>
        </w:tc>
        <w:tc>
          <w:tcPr>
            <w:tcW w:w="3338"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uppressLineNumbers/>
              <w:bidi w:val="0"/>
              <w:spacing w:before="0" w:after="200"/>
              <w:jc w:val="center"/>
              <w:rPr>
                <w:rFonts w:ascii="Courier New" w:hAnsi="Courier New" w:eastAsia="" w:cs="" w:cstheme="minorBidi" w:eastAsiaTheme="minorEastAsia"/>
                <w:color w:val="00000A"/>
                <w:kern w:val="0"/>
                <w:sz w:val="22"/>
                <w:szCs w:val="22"/>
                <w:lang w:val="en-US" w:eastAsia="en-US" w:bidi="ar-SA"/>
              </w:rPr>
            </w:pPr>
            <w:r>
              <w:rPr>
                <w:rFonts w:eastAsia="" w:cs="" w:ascii="Courier New" w:hAnsi="Courier New" w:cstheme="minorBidi" w:eastAsiaTheme="minorEastAsia"/>
                <w:color w:val="00000A"/>
                <w:kern w:val="0"/>
                <w:sz w:val="22"/>
                <w:szCs w:val="22"/>
                <w:lang w:val="en-US" w:eastAsia="en-US" w:bidi="ar-SA"/>
              </w:rPr>
              <w:t>...</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uppressLineNumbers/>
              <w:bidi w:val="0"/>
              <w:spacing w:before="0" w:after="200"/>
              <w:jc w:val="center"/>
              <w:rPr>
                <w:rFonts w:ascii="Courier New" w:hAnsi="Courier New" w:eastAsia="" w:cs="" w:cstheme="minorBidi" w:eastAsiaTheme="minorEastAsia"/>
                <w:color w:val="00000A"/>
                <w:kern w:val="0"/>
                <w:sz w:val="22"/>
                <w:szCs w:val="22"/>
                <w:lang w:val="en-US" w:eastAsia="en-US" w:bidi="ar-SA"/>
              </w:rPr>
            </w:pPr>
            <w:r>
              <w:rPr>
                <w:rFonts w:eastAsia="" w:cs="" w:ascii="Courier New" w:hAnsi="Courier New" w:cstheme="minorBidi" w:eastAsiaTheme="minorEastAsia"/>
                <w:color w:val="00000A"/>
                <w:kern w:val="0"/>
                <w:sz w:val="22"/>
                <w:szCs w:val="22"/>
                <w:lang w:val="en-US" w:eastAsia="en-US" w:bidi="ar-SA"/>
              </w:rPr>
              <w:t>R/W</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uppressLineNumbers/>
              <w:bidi w:val="0"/>
              <w:spacing w:before="0" w:after="200"/>
              <w:jc w:val="center"/>
              <w:rPr>
                <w:rFonts w:ascii="Courier New" w:hAnsi="Courier New" w:eastAsia="" w:cs="" w:cstheme="minorBidi" w:eastAsiaTheme="minorEastAsia"/>
                <w:color w:val="00000A"/>
                <w:kern w:val="0"/>
                <w:sz w:val="22"/>
                <w:szCs w:val="22"/>
                <w:lang w:val="en-US" w:eastAsia="en-US" w:bidi="ar-SA"/>
              </w:rPr>
            </w:pPr>
            <w:r>
              <w:rPr>
                <w:rFonts w:eastAsia="" w:cs="" w:ascii="Courier New" w:hAnsi="Courier New" w:cstheme="minorBidi" w:eastAsiaTheme="minorEastAsia"/>
                <w:color w:val="00000A"/>
                <w:kern w:val="0"/>
                <w:sz w:val="22"/>
                <w:szCs w:val="22"/>
                <w:lang w:val="en-US" w:eastAsia="en-US" w:bidi="ar-SA"/>
              </w:rPr>
              <w:t>R/W</w:t>
            </w:r>
          </w:p>
        </w:tc>
        <w:tc>
          <w:tcPr>
            <w:tcW w:w="12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suppressLineNumbers/>
              <w:bidi w:val="0"/>
              <w:spacing w:before="0" w:after="200"/>
              <w:jc w:val="center"/>
              <w:rPr>
                <w:rFonts w:ascii="Courier New" w:hAnsi="Courier New" w:eastAsia="" w:cs="" w:cstheme="minorBidi" w:eastAsiaTheme="minorEastAsia"/>
                <w:color w:val="00000A"/>
                <w:kern w:val="0"/>
                <w:sz w:val="22"/>
                <w:szCs w:val="22"/>
                <w:lang w:val="en-US" w:eastAsia="en-US" w:bidi="ar-SA"/>
              </w:rPr>
            </w:pPr>
            <w:r>
              <w:rPr>
                <w:rFonts w:eastAsia="" w:cs="" w:ascii="Courier New" w:hAnsi="Courier New" w:cstheme="minorBidi" w:eastAsiaTheme="minorEastAsia"/>
                <w:color w:val="00000A"/>
                <w:kern w:val="0"/>
                <w:sz w:val="22"/>
                <w:szCs w:val="22"/>
                <w:lang w:val="en-US" w:eastAsia="en-US" w:bidi="ar-SA"/>
              </w:rPr>
              <w:t>W</w:t>
            </w:r>
          </w:p>
        </w:tc>
      </w:tr>
      <w:tr>
        <w:trPr/>
        <w:tc>
          <w:tcPr>
            <w:tcW w:w="981"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TableContents"/>
              <w:bidi w:val="0"/>
              <w:spacing w:before="0" w:after="200"/>
              <w:jc w:val="center"/>
              <w:rPr>
                <w:b/>
                <w:b/>
                <w:bCs/>
              </w:rPr>
            </w:pPr>
            <w:r>
              <w:rPr>
                <w:rFonts w:ascii="Courier New" w:hAnsi="Courier New"/>
                <w:b/>
                <w:bCs/>
              </w:rPr>
              <w:t>Name</w:t>
            </w:r>
          </w:p>
        </w:tc>
        <w:tc>
          <w:tcPr>
            <w:tcW w:w="1171"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uppressLineNumbers/>
              <w:bidi w:val="0"/>
              <w:spacing w:before="0" w:after="200"/>
              <w:jc w:val="center"/>
              <w:rPr>
                <w:rFonts w:ascii="Courier New" w:hAnsi="Courier New" w:eastAsia="" w:cs="" w:cstheme="minorBidi" w:eastAsiaTheme="minorEastAsia"/>
                <w:color w:val="00000A"/>
                <w:kern w:val="0"/>
                <w:sz w:val="22"/>
                <w:szCs w:val="22"/>
                <w:lang w:val="en-US" w:eastAsia="en-US" w:bidi="ar-SA"/>
              </w:rPr>
            </w:pPr>
            <w:r>
              <w:rPr>
                <w:rFonts w:eastAsia="" w:cs="" w:ascii="Courier New" w:hAnsi="Courier New" w:cstheme="minorBidi" w:eastAsiaTheme="minorEastAsia"/>
                <w:color w:val="00000A"/>
                <w:kern w:val="0"/>
                <w:sz w:val="22"/>
                <w:szCs w:val="22"/>
                <w:lang w:val="en-US" w:eastAsia="en-US" w:bidi="ar-SA"/>
              </w:rPr>
              <w:t>CORE_EN</w:t>
            </w:r>
          </w:p>
        </w:tc>
        <w:tc>
          <w:tcPr>
            <w:tcW w:w="3338"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uppressLineNumbers/>
              <w:bidi w:val="0"/>
              <w:spacing w:before="0" w:after="200"/>
              <w:jc w:val="center"/>
              <w:rPr>
                <w:rFonts w:ascii="Courier New" w:hAnsi="Courier New" w:eastAsia="" w:cs="" w:cstheme="minorBidi" w:eastAsiaTheme="minorEastAsia"/>
                <w:color w:val="00000A"/>
                <w:kern w:val="0"/>
                <w:sz w:val="22"/>
                <w:szCs w:val="22"/>
                <w:lang w:val="en-US" w:eastAsia="en-US" w:bidi="ar-SA"/>
              </w:rPr>
            </w:pPr>
            <w:r>
              <w:rPr>
                <w:rFonts w:eastAsia="" w:cs="" w:ascii="Courier New" w:hAnsi="Courier New" w:cstheme="minorBidi" w:eastAsiaTheme="minorEastAsia"/>
                <w:color w:val="00000A"/>
                <w:kern w:val="0"/>
                <w:sz w:val="22"/>
                <w:szCs w:val="22"/>
                <w:lang w:val="en-US" w:eastAsia="en-US" w:bidi="ar-SA"/>
              </w:rPr>
              <w:t>...</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uppressLineNumbers/>
              <w:bidi w:val="0"/>
              <w:spacing w:before="0" w:after="200"/>
              <w:jc w:val="center"/>
              <w:rPr>
                <w:rFonts w:ascii="Courier New" w:hAnsi="Courier New" w:eastAsia="" w:cs="" w:cstheme="minorBidi" w:eastAsiaTheme="minorEastAsia"/>
                <w:color w:val="00000A"/>
                <w:kern w:val="0"/>
                <w:sz w:val="22"/>
                <w:szCs w:val="22"/>
                <w:lang w:val="en-US" w:eastAsia="en-US" w:bidi="ar-SA"/>
              </w:rPr>
            </w:pPr>
            <w:r>
              <w:rPr>
                <w:rFonts w:eastAsia="" w:cs="" w:ascii="Courier New" w:hAnsi="Courier New" w:cstheme="minorBidi" w:eastAsiaTheme="minorEastAsia"/>
                <w:color w:val="00000A"/>
                <w:kern w:val="0"/>
                <w:sz w:val="22"/>
                <w:szCs w:val="22"/>
                <w:lang w:val="en-US" w:eastAsia="en-US" w:bidi="ar-SA"/>
              </w:rPr>
              <w:t>COL_MODE</w:t>
            </w:r>
          </w:p>
        </w:tc>
        <w:tc>
          <w:tcPr>
            <w:tcW w:w="1350"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uppressLineNumbers/>
              <w:bidi w:val="0"/>
              <w:spacing w:before="0" w:after="200"/>
              <w:jc w:val="center"/>
              <w:rPr>
                <w:rFonts w:ascii="Courier New" w:hAnsi="Courier New" w:eastAsia="" w:cs="" w:cstheme="minorBidi" w:eastAsiaTheme="minorEastAsia"/>
                <w:color w:val="00000A"/>
                <w:kern w:val="0"/>
                <w:sz w:val="22"/>
                <w:szCs w:val="22"/>
                <w:lang w:val="en-US" w:eastAsia="en-US" w:bidi="ar-SA"/>
              </w:rPr>
            </w:pPr>
            <w:r>
              <w:rPr>
                <w:rFonts w:eastAsia="" w:cs="" w:ascii="Courier New" w:hAnsi="Courier New" w:cstheme="minorBidi" w:eastAsiaTheme="minorEastAsia"/>
                <w:color w:val="00000A"/>
                <w:kern w:val="0"/>
                <w:sz w:val="22"/>
                <w:szCs w:val="22"/>
                <w:lang w:val="en-US" w:eastAsia="en-US" w:bidi="ar-SA"/>
              </w:rPr>
              <w:t>ROW_MODE</w:t>
            </w:r>
          </w:p>
        </w:tc>
        <w:tc>
          <w:tcPr>
            <w:tcW w:w="12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suppressLineNumbers/>
              <w:bidi w:val="0"/>
              <w:spacing w:before="0" w:after="200"/>
              <w:jc w:val="center"/>
              <w:rPr>
                <w:rFonts w:ascii="Courier New" w:hAnsi="Courier New" w:eastAsia="" w:cs="" w:cstheme="minorBidi" w:eastAsiaTheme="minorEastAsia"/>
                <w:color w:val="00000A"/>
                <w:kern w:val="0"/>
                <w:sz w:val="22"/>
                <w:szCs w:val="22"/>
                <w:lang w:val="en-US" w:eastAsia="en-US" w:bidi="ar-SA"/>
              </w:rPr>
            </w:pPr>
            <w:r>
              <w:rPr>
                <w:rFonts w:eastAsia="" w:cs="" w:ascii="Courier New" w:hAnsi="Courier New" w:cstheme="minorBidi" w:eastAsiaTheme="minorEastAsia"/>
                <w:color w:val="00000A"/>
                <w:kern w:val="0"/>
                <w:sz w:val="22"/>
                <w:szCs w:val="22"/>
                <w:lang w:val="en-US" w:eastAsia="en-US" w:bidi="ar-SA"/>
              </w:rPr>
              <w:t>CAP_CTRL</w:t>
            </w:r>
          </w:p>
        </w:tc>
      </w:tr>
      <w:tr>
        <w:trPr/>
        <w:tc>
          <w:tcPr>
            <w:tcW w:w="981" w:type="dxa"/>
            <w:tcBorders>
              <w:top w:val="single" w:sz="2" w:space="0" w:color="000001"/>
              <w:left w:val="single" w:sz="2" w:space="0" w:color="000001"/>
              <w:bottom w:val="single" w:sz="2" w:space="0" w:color="000001"/>
              <w:insideH w:val="single" w:sz="2" w:space="0" w:color="000001"/>
            </w:tcBorders>
            <w:shd w:fill="auto" w:val="clear"/>
            <w:tcMar>
              <w:left w:w="40" w:type="dxa"/>
            </w:tcMar>
            <w:vAlign w:val="center"/>
          </w:tcPr>
          <w:p>
            <w:pPr>
              <w:pStyle w:val="TableContents"/>
              <w:bidi w:val="0"/>
              <w:spacing w:before="0" w:after="200"/>
              <w:jc w:val="center"/>
              <w:rPr>
                <w:rFonts w:ascii="Courier New" w:hAnsi="Courier New"/>
              </w:rPr>
            </w:pPr>
            <w:r>
              <w:rPr>
                <w:rFonts w:ascii="Courier New" w:hAnsi="Courier New"/>
              </w:rPr>
            </w:r>
          </w:p>
        </w:tc>
        <w:tc>
          <w:tcPr>
            <w:tcW w:w="1171" w:type="dxa"/>
            <w:tcBorders>
              <w:top w:val="single" w:sz="2" w:space="0" w:color="000001"/>
              <w:bottom w:val="single" w:sz="2" w:space="0" w:color="000001"/>
              <w:insideH w:val="single" w:sz="2" w:space="0" w:color="000001"/>
            </w:tcBorders>
            <w:shd w:fill="auto" w:val="clear"/>
            <w:tcMar>
              <w:left w:w="55" w:type="dxa"/>
            </w:tcMar>
          </w:tcPr>
          <w:p>
            <w:pPr>
              <w:pStyle w:val="TableContents"/>
              <w:suppressLineNumbers/>
              <w:bidi w:val="0"/>
              <w:spacing w:before="0" w:after="200"/>
              <w:jc w:val="center"/>
              <w:rPr>
                <w:rFonts w:ascii="Courier New" w:hAnsi="Courier New" w:eastAsia="" w:cs="" w:cstheme="minorBidi" w:eastAsiaTheme="minorEastAsia"/>
                <w:color w:val="ED1C24"/>
                <w:kern w:val="0"/>
                <w:sz w:val="22"/>
                <w:szCs w:val="22"/>
                <w:lang w:val="en-US" w:eastAsia="en-US" w:bidi="ar-SA"/>
              </w:rPr>
            </w:pPr>
            <w:r>
              <w:rPr>
                <w:rFonts w:eastAsia="" w:cs="" w:ascii="Courier New" w:hAnsi="Courier New" w:cstheme="minorBidi" w:eastAsiaTheme="minorEastAsia"/>
                <w:color w:val="ED1C24"/>
                <w:kern w:val="0"/>
                <w:sz w:val="22"/>
                <w:szCs w:val="22"/>
                <w:lang w:val="en-US" w:eastAsia="en-US" w:bidi="ar-SA"/>
              </w:rPr>
              <w:t>0</w:t>
            </w:r>
          </w:p>
        </w:tc>
        <w:tc>
          <w:tcPr>
            <w:tcW w:w="3338" w:type="dxa"/>
            <w:tcBorders>
              <w:top w:val="single" w:sz="2" w:space="0" w:color="000001"/>
              <w:bottom w:val="single" w:sz="2" w:space="0" w:color="000001"/>
              <w:insideH w:val="single" w:sz="2" w:space="0" w:color="000001"/>
            </w:tcBorders>
            <w:shd w:fill="auto" w:val="clear"/>
            <w:tcMar>
              <w:left w:w="55" w:type="dxa"/>
            </w:tcMar>
          </w:tcPr>
          <w:p>
            <w:pPr>
              <w:pStyle w:val="TableContents"/>
              <w:suppressLineNumbers/>
              <w:bidi w:val="0"/>
              <w:spacing w:before="0" w:after="200"/>
              <w:jc w:val="center"/>
              <w:rPr>
                <w:rFonts w:ascii="Courier New" w:hAnsi="Courier New" w:eastAsia="" w:cs="" w:cstheme="minorBidi" w:eastAsiaTheme="minorEastAsia"/>
                <w:color w:val="00000A"/>
                <w:kern w:val="0"/>
                <w:sz w:val="22"/>
                <w:szCs w:val="22"/>
                <w:lang w:val="en-US" w:eastAsia="en-US" w:bidi="ar-SA"/>
              </w:rPr>
            </w:pPr>
            <w:r>
              <w:rPr>
                <w:rFonts w:eastAsia="" w:cs="" w:cstheme="minorBidi" w:eastAsiaTheme="minorEastAsia" w:ascii="Courier New" w:hAnsi="Courier New"/>
                <w:color w:val="00000A"/>
                <w:kern w:val="0"/>
                <w:sz w:val="22"/>
                <w:szCs w:val="22"/>
                <w:lang w:val="en-US" w:eastAsia="en-US" w:bidi="ar-SA"/>
              </w:rPr>
            </w:r>
          </w:p>
        </w:tc>
        <w:tc>
          <w:tcPr>
            <w:tcW w:w="1350" w:type="dxa"/>
            <w:tcBorders>
              <w:top w:val="single" w:sz="2" w:space="0" w:color="000001"/>
              <w:bottom w:val="single" w:sz="2" w:space="0" w:color="000001"/>
              <w:insideH w:val="single" w:sz="2" w:space="0" w:color="000001"/>
            </w:tcBorders>
            <w:shd w:fill="auto" w:val="clear"/>
            <w:tcMar>
              <w:left w:w="55" w:type="dxa"/>
            </w:tcMar>
          </w:tcPr>
          <w:p>
            <w:pPr>
              <w:pStyle w:val="TableContents"/>
              <w:suppressLineNumbers/>
              <w:bidi w:val="0"/>
              <w:spacing w:before="0" w:after="200"/>
              <w:jc w:val="center"/>
              <w:rPr>
                <w:rFonts w:ascii="Courier New" w:hAnsi="Courier New" w:eastAsia="" w:cs="" w:cstheme="minorBidi" w:eastAsiaTheme="minorEastAsia"/>
                <w:color w:val="ED1C24"/>
                <w:kern w:val="0"/>
                <w:sz w:val="22"/>
                <w:szCs w:val="22"/>
                <w:lang w:val="en-US" w:eastAsia="en-US" w:bidi="ar-SA"/>
              </w:rPr>
            </w:pPr>
            <w:r>
              <w:rPr>
                <w:rFonts w:eastAsia="" w:cs="" w:ascii="Courier New" w:hAnsi="Courier New" w:cstheme="minorBidi" w:eastAsiaTheme="minorEastAsia"/>
                <w:color w:val="ED1C24"/>
                <w:kern w:val="0"/>
                <w:sz w:val="22"/>
                <w:szCs w:val="22"/>
                <w:lang w:val="en-US" w:eastAsia="en-US" w:bidi="ar-SA"/>
              </w:rPr>
              <w:t>0</w:t>
            </w:r>
          </w:p>
        </w:tc>
        <w:tc>
          <w:tcPr>
            <w:tcW w:w="1350" w:type="dxa"/>
            <w:tcBorders>
              <w:top w:val="single" w:sz="2" w:space="0" w:color="000001"/>
              <w:bottom w:val="single" w:sz="2" w:space="0" w:color="000001"/>
              <w:insideH w:val="single" w:sz="2" w:space="0" w:color="000001"/>
            </w:tcBorders>
            <w:shd w:fill="auto" w:val="clear"/>
            <w:tcMar>
              <w:left w:w="55" w:type="dxa"/>
            </w:tcMar>
          </w:tcPr>
          <w:p>
            <w:pPr>
              <w:pStyle w:val="TableContents"/>
              <w:suppressLineNumbers/>
              <w:bidi w:val="0"/>
              <w:spacing w:before="0" w:after="200"/>
              <w:jc w:val="center"/>
              <w:rPr>
                <w:rFonts w:ascii="Courier New" w:hAnsi="Courier New" w:eastAsia="" w:cs="" w:cstheme="minorBidi" w:eastAsiaTheme="minorEastAsia"/>
                <w:color w:val="ED1C24"/>
                <w:kern w:val="0"/>
                <w:sz w:val="22"/>
                <w:szCs w:val="22"/>
                <w:lang w:val="en-US" w:eastAsia="en-US" w:bidi="ar-SA"/>
              </w:rPr>
            </w:pPr>
            <w:r>
              <w:rPr>
                <w:rFonts w:eastAsia="" w:cs="" w:ascii="Courier New" w:hAnsi="Courier New" w:cstheme="minorBidi" w:eastAsiaTheme="minorEastAsia"/>
                <w:color w:val="ED1C24"/>
                <w:kern w:val="0"/>
                <w:sz w:val="22"/>
                <w:szCs w:val="22"/>
                <w:lang w:val="en-US" w:eastAsia="en-US" w:bidi="ar-SA"/>
              </w:rPr>
              <w:t>0</w:t>
            </w:r>
          </w:p>
        </w:tc>
        <w:tc>
          <w:tcPr>
            <w:tcW w:w="1242" w:type="dxa"/>
            <w:tcBorders>
              <w:top w:val="single" w:sz="2" w:space="0" w:color="000001"/>
              <w:bottom w:val="single" w:sz="2" w:space="0" w:color="000001"/>
              <w:insideH w:val="single" w:sz="2" w:space="0" w:color="000001"/>
            </w:tcBorders>
            <w:shd w:fill="auto" w:val="clear"/>
            <w:tcMar>
              <w:left w:w="55" w:type="dxa"/>
            </w:tcMar>
          </w:tcPr>
          <w:p>
            <w:pPr>
              <w:pStyle w:val="TableContents"/>
              <w:suppressLineNumbers/>
              <w:bidi w:val="0"/>
              <w:spacing w:before="0" w:after="200"/>
              <w:jc w:val="center"/>
              <w:rPr>
                <w:rFonts w:ascii="Courier New" w:hAnsi="Courier New" w:eastAsia="" w:cs="" w:cstheme="minorBidi" w:eastAsiaTheme="minorEastAsia"/>
                <w:color w:val="ED1C24"/>
                <w:kern w:val="0"/>
                <w:sz w:val="22"/>
                <w:szCs w:val="22"/>
                <w:lang w:val="en-US" w:eastAsia="en-US" w:bidi="ar-SA"/>
              </w:rPr>
            </w:pPr>
            <w:r>
              <w:rPr>
                <w:rFonts w:eastAsia="" w:cs="" w:ascii="Courier New" w:hAnsi="Courier New" w:cstheme="minorBidi" w:eastAsiaTheme="minorEastAsia"/>
                <w:color w:val="ED1C24"/>
                <w:kern w:val="0"/>
                <w:sz w:val="22"/>
                <w:szCs w:val="22"/>
                <w:lang w:val="en-US" w:eastAsia="en-US" w:bidi="ar-SA"/>
              </w:rPr>
              <w:t>-</w:t>
            </w:r>
          </w:p>
        </w:tc>
      </w:tr>
    </w:tbl>
    <w:p>
      <w:pPr>
        <w:pStyle w:val="Normal"/>
        <w:bidi w:val="0"/>
        <w:jc w:val="left"/>
        <w:rPr>
          <w:b/>
          <w:b/>
          <w:bCs/>
        </w:rPr>
      </w:pPr>
      <w:r>
        <w:rPr>
          <w:b/>
          <w:bCs/>
        </w:rPr>
      </w:r>
    </w:p>
    <w:tbl>
      <w:tblPr>
        <w:tblStyle w:val="TableGrid"/>
        <w:tblW w:w="9577" w:type="dxa"/>
        <w:jc w:val="left"/>
        <w:tblInd w:w="-30" w:type="dxa"/>
        <w:tblCellMar>
          <w:top w:w="0" w:type="dxa"/>
          <w:left w:w="78" w:type="dxa"/>
          <w:bottom w:w="0" w:type="dxa"/>
          <w:right w:w="108" w:type="dxa"/>
        </w:tblCellMar>
        <w:tblLook w:noVBand="1" w:val="04a0" w:noHBand="0" w:lastColumn="0" w:firstColumn="1" w:lastRow="0" w:firstRow="1"/>
      </w:tblPr>
      <w:tblGrid>
        <w:gridCol w:w="1458"/>
        <w:gridCol w:w="1802"/>
        <w:gridCol w:w="1535"/>
        <w:gridCol w:w="4781"/>
      </w:tblGrid>
      <w:tr>
        <w:trPr>
          <w:tblHeader w:val="true"/>
        </w:trPr>
        <w:tc>
          <w:tcPr>
            <w:tcW w:w="1458" w:type="dxa"/>
            <w:tcBorders/>
            <w:shd w:fill="auto" w:val="clear"/>
            <w:tcMar>
              <w:left w:w="78" w:type="dxa"/>
            </w:tcMar>
          </w:tcPr>
          <w:p>
            <w:pPr>
              <w:pStyle w:val="Normal"/>
              <w:keepNext w:val="true"/>
              <w:bidi w:val="0"/>
              <w:spacing w:lineRule="auto" w:line="240" w:before="0" w:after="0"/>
              <w:jc w:val="center"/>
              <w:rPr/>
            </w:pPr>
            <w:r>
              <w:rPr>
                <w:rFonts w:ascii="Courier New" w:hAnsi="Courier New"/>
                <w:b/>
              </w:rPr>
              <w:t>Bit(s)</w:t>
            </w:r>
          </w:p>
        </w:tc>
        <w:tc>
          <w:tcPr>
            <w:tcW w:w="1802" w:type="dxa"/>
            <w:tcBorders/>
            <w:shd w:fill="auto" w:val="clear"/>
            <w:tcMar>
              <w:left w:w="78" w:type="dxa"/>
            </w:tcMar>
          </w:tcPr>
          <w:p>
            <w:pPr>
              <w:pStyle w:val="Normal"/>
              <w:bidi w:val="0"/>
              <w:spacing w:lineRule="auto" w:line="240" w:before="0" w:after="0"/>
              <w:jc w:val="center"/>
              <w:rPr/>
            </w:pPr>
            <w:r>
              <w:rPr>
                <w:rFonts w:ascii="Courier New" w:hAnsi="Courier New"/>
                <w:b/>
              </w:rPr>
              <w:t>Access</w:t>
            </w:r>
          </w:p>
        </w:tc>
        <w:tc>
          <w:tcPr>
            <w:tcW w:w="1535" w:type="dxa"/>
            <w:tcBorders/>
            <w:shd w:fill="auto" w:val="clear"/>
            <w:tcMar>
              <w:left w:w="78" w:type="dxa"/>
            </w:tcMar>
          </w:tcPr>
          <w:p>
            <w:pPr>
              <w:pStyle w:val="Normal"/>
              <w:bidi w:val="0"/>
              <w:spacing w:lineRule="auto" w:line="240" w:before="0" w:after="0"/>
              <w:jc w:val="center"/>
              <w:rPr/>
            </w:pPr>
            <w:r>
              <w:rPr>
                <w:rFonts w:ascii="Courier New" w:hAnsi="Courier New"/>
                <w:b/>
              </w:rPr>
              <w:t>Name</w:t>
            </w:r>
          </w:p>
        </w:tc>
        <w:tc>
          <w:tcPr>
            <w:tcW w:w="4781" w:type="dxa"/>
            <w:tcBorders/>
            <w:shd w:fill="auto" w:val="clear"/>
            <w:tcMar>
              <w:left w:w="78" w:type="dxa"/>
            </w:tcMar>
          </w:tcPr>
          <w:p>
            <w:pPr>
              <w:pStyle w:val="Normal"/>
              <w:bidi w:val="0"/>
              <w:spacing w:lineRule="auto" w:line="240" w:before="0" w:after="0"/>
              <w:jc w:val="center"/>
              <w:rPr/>
            </w:pPr>
            <w:r>
              <w:rPr>
                <w:rFonts w:ascii="Courier New" w:hAnsi="Courier New"/>
                <w:b/>
              </w:rPr>
              <w:t>Description</w:t>
            </w:r>
          </w:p>
        </w:tc>
      </w:tr>
      <w:tr>
        <w:trPr/>
        <w:tc>
          <w:tcPr>
            <w:tcW w:w="1458" w:type="dxa"/>
            <w:tcBorders/>
            <w:shd w:fill="auto" w:val="clear"/>
            <w:tcMar>
              <w:left w:w="78" w:type="dxa"/>
            </w:tcMar>
            <w:vAlign w:val="center"/>
          </w:tcPr>
          <w:p>
            <w:pPr>
              <w:pStyle w:val="Normal"/>
              <w:keepNext w:val="true"/>
              <w:bidi w:val="0"/>
              <w:spacing w:lineRule="auto" w:line="240" w:before="0" w:after="0"/>
              <w:jc w:val="center"/>
              <w:rPr/>
            </w:pPr>
            <w:r>
              <w:rPr>
                <w:rFonts w:ascii="Courier New" w:hAnsi="Courier New"/>
              </w:rPr>
              <w:t>31</w:t>
            </w:r>
          </w:p>
        </w:tc>
        <w:tc>
          <w:tcPr>
            <w:tcW w:w="1802" w:type="dxa"/>
            <w:tcBorders/>
            <w:shd w:fill="auto" w:val="clear"/>
            <w:tcMar>
              <w:left w:w="78" w:type="dxa"/>
            </w:tcMar>
            <w:vAlign w:val="center"/>
          </w:tcPr>
          <w:p>
            <w:pPr>
              <w:pStyle w:val="Normal"/>
              <w:bidi w:val="0"/>
              <w:spacing w:lineRule="auto" w:line="240" w:before="0" w:after="0"/>
              <w:jc w:val="center"/>
              <w:rPr/>
            </w:pPr>
            <w:r>
              <w:rPr>
                <w:rFonts w:eastAsia="" w:cs="" w:ascii="Courier New" w:hAnsi="Courier New" w:cstheme="minorBidi" w:eastAsiaTheme="minorEastAsia"/>
                <w:color w:val="00000A"/>
                <w:kern w:val="0"/>
                <w:sz w:val="22"/>
                <w:szCs w:val="22"/>
                <w:lang w:val="en-US" w:eastAsia="en-US" w:bidi="ar-SA"/>
              </w:rPr>
              <w:t>R/W</w:t>
            </w:r>
          </w:p>
        </w:tc>
        <w:tc>
          <w:tcPr>
            <w:tcW w:w="1535" w:type="dxa"/>
            <w:tcBorders/>
            <w:shd w:fill="auto" w:val="clear"/>
            <w:tcMar>
              <w:left w:w="78" w:type="dxa"/>
            </w:tcMar>
            <w:vAlign w:val="center"/>
          </w:tcPr>
          <w:p>
            <w:pPr>
              <w:pStyle w:val="Normal"/>
              <w:bidi w:val="0"/>
              <w:spacing w:lineRule="auto" w:line="240" w:before="0" w:after="0"/>
              <w:jc w:val="center"/>
              <w:rPr/>
            </w:pPr>
            <w:r>
              <w:rPr>
                <w:rFonts w:ascii="Courier New" w:hAnsi="Courier New"/>
              </w:rPr>
              <w:t>CORE_EN</w:t>
            </w:r>
          </w:p>
        </w:tc>
        <w:tc>
          <w:tcPr>
            <w:tcW w:w="4781" w:type="dxa"/>
            <w:tcBorders/>
            <w:shd w:fill="auto" w:val="clear"/>
            <w:tcMar>
              <w:left w:w="78" w:type="dxa"/>
            </w:tcMar>
          </w:tcPr>
          <w:p>
            <w:pPr>
              <w:pStyle w:val="Normal"/>
              <w:bidi w:val="0"/>
              <w:spacing w:lineRule="auto" w:line="240" w:before="0" w:after="0"/>
              <w:jc w:val="left"/>
              <w:rPr/>
            </w:pPr>
            <w:r>
              <w:rPr>
                <w:rFonts w:ascii="Courier New" w:hAnsi="Courier New"/>
              </w:rPr>
              <w:t>Core Enable</w:t>
            </w:r>
          </w:p>
          <w:p>
            <w:pPr>
              <w:pStyle w:val="Normal"/>
              <w:bidi w:val="0"/>
              <w:spacing w:lineRule="auto" w:line="240" w:before="0" w:after="0"/>
              <w:jc w:val="left"/>
              <w:rPr/>
            </w:pPr>
            <w:r>
              <w:rPr>
                <w:rFonts w:ascii="Courier New" w:hAnsi="Courier New"/>
              </w:rPr>
              <w:t>0 = Disabled</w:t>
            </w:r>
          </w:p>
          <w:p>
            <w:pPr>
              <w:pStyle w:val="Normal"/>
              <w:bidi w:val="0"/>
              <w:spacing w:lineRule="auto" w:line="240" w:before="0" w:after="0"/>
              <w:jc w:val="left"/>
              <w:rPr/>
            </w:pPr>
            <w:r>
              <w:rPr>
                <w:rFonts w:ascii="Courier New" w:hAnsi="Courier New"/>
              </w:rPr>
              <w:t>1 = Enabled</w:t>
            </w:r>
          </w:p>
        </w:tc>
      </w:tr>
      <w:tr>
        <w:trPr/>
        <w:tc>
          <w:tcPr>
            <w:tcW w:w="1458" w:type="dxa"/>
            <w:tcBorders>
              <w:top w:val="nil"/>
            </w:tcBorders>
            <w:shd w:fill="auto" w:val="clear"/>
            <w:tcMar>
              <w:left w:w="78" w:type="dxa"/>
            </w:tcMar>
          </w:tcPr>
          <w:p>
            <w:pPr>
              <w:pStyle w:val="Normal"/>
              <w:keepNext w:val="true"/>
              <w:bidi w:val="0"/>
              <w:spacing w:lineRule="auto" w:line="240" w:before="0" w:after="0"/>
              <w:jc w:val="center"/>
              <w:rPr/>
            </w:pPr>
            <w:r>
              <w:rPr>
                <w:rFonts w:eastAsia="" w:cs="" w:ascii="Courier New" w:hAnsi="Courier New" w:cstheme="minorBidi" w:eastAsiaTheme="minorEastAsia"/>
                <w:color w:val="00000A"/>
                <w:kern w:val="0"/>
                <w:sz w:val="22"/>
                <w:szCs w:val="22"/>
                <w:lang w:val="en-US" w:eastAsia="en-US" w:bidi="ar-SA"/>
              </w:rPr>
              <w:t>2</w:t>
            </w:r>
          </w:p>
        </w:tc>
        <w:tc>
          <w:tcPr>
            <w:tcW w:w="1802" w:type="dxa"/>
            <w:tcBorders>
              <w:top w:val="nil"/>
            </w:tcBorders>
            <w:shd w:fill="auto" w:val="clear"/>
            <w:tcMar>
              <w:left w:w="78" w:type="dxa"/>
            </w:tcMar>
          </w:tcPr>
          <w:p>
            <w:pPr>
              <w:pStyle w:val="Normal"/>
              <w:bidi w:val="0"/>
              <w:spacing w:lineRule="auto" w:line="240" w:before="0" w:after="0"/>
              <w:jc w:val="center"/>
              <w:rPr/>
            </w:pPr>
            <w:r>
              <w:rPr>
                <w:rFonts w:eastAsia="" w:cs="" w:ascii="Courier New" w:hAnsi="Courier New" w:cstheme="minorBidi" w:eastAsiaTheme="minorEastAsia"/>
                <w:color w:val="00000A"/>
                <w:kern w:val="0"/>
                <w:sz w:val="22"/>
                <w:szCs w:val="22"/>
                <w:lang w:val="en-US" w:eastAsia="en-US" w:bidi="ar-SA"/>
              </w:rPr>
              <w:t>R/W</w:t>
            </w:r>
          </w:p>
        </w:tc>
        <w:tc>
          <w:tcPr>
            <w:tcW w:w="1535" w:type="dxa"/>
            <w:tcBorders>
              <w:top w:val="nil"/>
            </w:tcBorders>
            <w:shd w:fill="auto" w:val="clear"/>
            <w:tcMar>
              <w:left w:w="78" w:type="dxa"/>
            </w:tcMar>
          </w:tcPr>
          <w:p>
            <w:pPr>
              <w:pStyle w:val="Normal"/>
              <w:bidi w:val="0"/>
              <w:spacing w:lineRule="auto" w:line="240" w:before="0" w:after="0"/>
              <w:jc w:val="center"/>
              <w:rPr/>
            </w:pPr>
            <w:r>
              <w:rPr>
                <w:rFonts w:eastAsia="" w:cs="" w:ascii="Courier New" w:hAnsi="Courier New" w:cstheme="minorBidi" w:eastAsiaTheme="minorEastAsia"/>
                <w:color w:val="00000A"/>
                <w:kern w:val="0"/>
                <w:sz w:val="22"/>
                <w:szCs w:val="22"/>
                <w:lang w:val="en-US" w:eastAsia="en-US" w:bidi="ar-SA"/>
              </w:rPr>
              <w:t>COL_MODE</w:t>
            </w:r>
          </w:p>
        </w:tc>
        <w:tc>
          <w:tcPr>
            <w:tcW w:w="4781" w:type="dxa"/>
            <w:tcBorders>
              <w:top w:val="nil"/>
            </w:tcBorders>
            <w:shd w:fill="auto" w:val="clear"/>
            <w:tcMar>
              <w:left w:w="78" w:type="dxa"/>
            </w:tcMar>
          </w:tcPr>
          <w:p>
            <w:pPr>
              <w:pStyle w:val="Normal"/>
              <w:bidi w:val="0"/>
              <w:spacing w:lineRule="auto" w:line="240" w:before="0" w:after="0"/>
              <w:jc w:val="left"/>
              <w:rPr/>
            </w:pPr>
            <w:r>
              <w:rPr>
                <w:rFonts w:eastAsia="" w:cs="" w:ascii="Courier New" w:hAnsi="Courier New" w:cstheme="minorBidi" w:eastAsiaTheme="minorEastAsia"/>
                <w:color w:val="00000A"/>
                <w:kern w:val="0"/>
                <w:sz w:val="22"/>
                <w:szCs w:val="22"/>
                <w:lang w:val="en-US" w:eastAsia="en-US" w:bidi="ar-SA"/>
              </w:rPr>
              <w:t>Input Bayer Pattern Column Mode</w:t>
            </w:r>
          </w:p>
          <w:p>
            <w:pPr>
              <w:pStyle w:val="Normal"/>
              <w:bidi w:val="0"/>
              <w:spacing w:lineRule="auto" w:line="240" w:before="0" w:after="0"/>
              <w:jc w:val="left"/>
              <w:rPr/>
            </w:pPr>
            <w:r>
              <w:rPr>
                <w:rFonts w:eastAsia="" w:cs="" w:ascii="Courier New" w:hAnsi="Courier New" w:cstheme="minorBidi" w:eastAsiaTheme="minorEastAsia"/>
                <w:color w:val="00000A"/>
                <w:kern w:val="0"/>
                <w:sz w:val="22"/>
                <w:szCs w:val="22"/>
                <w:lang w:val="en-US" w:eastAsia="en-US" w:bidi="ar-SA"/>
              </w:rPr>
              <w:t>0 = First pel columns green</w:t>
            </w:r>
          </w:p>
          <w:p>
            <w:pPr>
              <w:pStyle w:val="Normal"/>
              <w:bidi w:val="0"/>
              <w:spacing w:lineRule="auto" w:line="240" w:before="0" w:after="0"/>
              <w:jc w:val="left"/>
              <w:rPr/>
            </w:pPr>
            <w:r>
              <w:rPr>
                <w:rFonts w:eastAsia="" w:cs="" w:ascii="Courier New" w:hAnsi="Courier New" w:cstheme="minorBidi" w:eastAsiaTheme="minorEastAsia"/>
                <w:color w:val="00000A"/>
                <w:kern w:val="0"/>
                <w:sz w:val="22"/>
                <w:szCs w:val="22"/>
                <w:lang w:val="en-US" w:eastAsia="en-US" w:bidi="ar-SA"/>
              </w:rPr>
              <w:t>1 = First pel columns red or blue</w:t>
            </w:r>
          </w:p>
        </w:tc>
      </w:tr>
      <w:tr>
        <w:trPr/>
        <w:tc>
          <w:tcPr>
            <w:tcW w:w="1458" w:type="dxa"/>
            <w:tcBorders>
              <w:top w:val="nil"/>
            </w:tcBorders>
            <w:shd w:fill="auto" w:val="clear"/>
            <w:tcMar>
              <w:left w:w="78" w:type="dxa"/>
            </w:tcMar>
          </w:tcPr>
          <w:p>
            <w:pPr>
              <w:pStyle w:val="Normal"/>
              <w:keepNext w:val="true"/>
              <w:bidi w:val="0"/>
              <w:spacing w:lineRule="auto" w:line="240" w:before="0" w:after="0"/>
              <w:jc w:val="center"/>
              <w:rPr/>
            </w:pPr>
            <w:r>
              <w:rPr>
                <w:rFonts w:eastAsia="" w:cs="" w:ascii="Courier New" w:hAnsi="Courier New" w:cstheme="minorBidi" w:eastAsiaTheme="minorEastAsia"/>
                <w:color w:val="00000A"/>
                <w:kern w:val="0"/>
                <w:sz w:val="22"/>
                <w:szCs w:val="22"/>
                <w:lang w:val="en-US" w:eastAsia="en-US" w:bidi="ar-SA"/>
              </w:rPr>
              <w:t>1</w:t>
            </w:r>
          </w:p>
        </w:tc>
        <w:tc>
          <w:tcPr>
            <w:tcW w:w="1802" w:type="dxa"/>
            <w:tcBorders>
              <w:top w:val="nil"/>
            </w:tcBorders>
            <w:shd w:fill="auto" w:val="clear"/>
            <w:tcMar>
              <w:left w:w="78" w:type="dxa"/>
            </w:tcMar>
          </w:tcPr>
          <w:p>
            <w:pPr>
              <w:pStyle w:val="Normal"/>
              <w:bidi w:val="0"/>
              <w:spacing w:lineRule="auto" w:line="240" w:before="0" w:after="0"/>
              <w:jc w:val="center"/>
              <w:rPr/>
            </w:pPr>
            <w:r>
              <w:rPr>
                <w:rFonts w:eastAsia="" w:cs="" w:ascii="Courier New" w:hAnsi="Courier New" w:cstheme="minorBidi" w:eastAsiaTheme="minorEastAsia"/>
                <w:color w:val="00000A"/>
                <w:kern w:val="0"/>
                <w:sz w:val="22"/>
                <w:szCs w:val="22"/>
                <w:lang w:val="en-US" w:eastAsia="en-US" w:bidi="ar-SA"/>
              </w:rPr>
              <w:t>R/W</w:t>
            </w:r>
          </w:p>
        </w:tc>
        <w:tc>
          <w:tcPr>
            <w:tcW w:w="1535" w:type="dxa"/>
            <w:tcBorders>
              <w:top w:val="nil"/>
            </w:tcBorders>
            <w:shd w:fill="auto" w:val="clear"/>
            <w:tcMar>
              <w:left w:w="78" w:type="dxa"/>
            </w:tcMar>
          </w:tcPr>
          <w:p>
            <w:pPr>
              <w:pStyle w:val="Normal"/>
              <w:bidi w:val="0"/>
              <w:spacing w:lineRule="auto" w:line="240" w:before="0" w:after="0"/>
              <w:jc w:val="center"/>
              <w:rPr/>
            </w:pPr>
            <w:r>
              <w:rPr>
                <w:rFonts w:eastAsia="" w:cs="" w:ascii="Courier New" w:hAnsi="Courier New" w:cstheme="minorBidi" w:eastAsiaTheme="minorEastAsia"/>
                <w:color w:val="00000A"/>
                <w:kern w:val="0"/>
                <w:sz w:val="22"/>
                <w:szCs w:val="22"/>
                <w:lang w:val="en-US" w:eastAsia="en-US" w:bidi="ar-SA"/>
              </w:rPr>
              <w:t>ROW_MODE</w:t>
            </w:r>
          </w:p>
        </w:tc>
        <w:tc>
          <w:tcPr>
            <w:tcW w:w="4781" w:type="dxa"/>
            <w:tcBorders>
              <w:top w:val="nil"/>
            </w:tcBorders>
            <w:shd w:fill="auto" w:val="clear"/>
            <w:tcMar>
              <w:left w:w="78" w:type="dxa"/>
            </w:tcMar>
          </w:tcPr>
          <w:p>
            <w:pPr>
              <w:pStyle w:val="Normal"/>
              <w:bidi w:val="0"/>
              <w:spacing w:lineRule="auto" w:line="240" w:before="0" w:after="0"/>
              <w:jc w:val="left"/>
              <w:rPr/>
            </w:pPr>
            <w:r>
              <w:rPr>
                <w:rFonts w:eastAsia="" w:cs="" w:ascii="Courier New" w:hAnsi="Courier New" w:cstheme="minorBidi" w:eastAsiaTheme="minorEastAsia"/>
                <w:color w:val="00000A"/>
                <w:kern w:val="0"/>
                <w:sz w:val="22"/>
                <w:szCs w:val="22"/>
                <w:lang w:val="en-US" w:eastAsia="en-US" w:bidi="ar-SA"/>
              </w:rPr>
              <w:t>Input Bayer Pattern Row Mode</w:t>
            </w:r>
          </w:p>
          <w:p>
            <w:pPr>
              <w:pStyle w:val="Normal"/>
              <w:bidi w:val="0"/>
              <w:spacing w:lineRule="auto" w:line="240" w:before="0" w:after="0"/>
              <w:jc w:val="left"/>
              <w:rPr/>
            </w:pPr>
            <w:r>
              <w:rPr>
                <w:rFonts w:eastAsia="" w:cs="" w:ascii="Courier New" w:hAnsi="Courier New" w:cstheme="minorBidi" w:eastAsiaTheme="minorEastAsia"/>
                <w:color w:val="00000A"/>
                <w:kern w:val="0"/>
                <w:sz w:val="22"/>
                <w:szCs w:val="22"/>
                <w:lang w:val="en-US" w:eastAsia="en-US" w:bidi="ar-SA"/>
              </w:rPr>
              <w:t>0 = First pel row is green &amp; red</w:t>
            </w:r>
          </w:p>
          <w:p>
            <w:pPr>
              <w:pStyle w:val="Normal"/>
              <w:bidi w:val="0"/>
              <w:spacing w:lineRule="auto" w:line="240" w:before="0" w:after="0"/>
              <w:jc w:val="left"/>
              <w:rPr/>
            </w:pPr>
            <w:r>
              <w:rPr>
                <w:rFonts w:eastAsia="" w:cs="" w:ascii="Courier New" w:hAnsi="Courier New" w:cstheme="minorBidi" w:eastAsiaTheme="minorEastAsia"/>
                <w:color w:val="00000A"/>
                <w:kern w:val="0"/>
                <w:sz w:val="22"/>
                <w:szCs w:val="22"/>
                <w:lang w:val="en-US" w:eastAsia="en-US" w:bidi="ar-SA"/>
              </w:rPr>
              <w:t>1 = First pel row is green &amp; blue</w:t>
            </w:r>
          </w:p>
        </w:tc>
      </w:tr>
      <w:tr>
        <w:trPr/>
        <w:tc>
          <w:tcPr>
            <w:tcW w:w="1458" w:type="dxa"/>
            <w:tcBorders>
              <w:top w:val="nil"/>
            </w:tcBorders>
            <w:shd w:fill="auto" w:val="clear"/>
            <w:tcMar>
              <w:left w:w="78" w:type="dxa"/>
            </w:tcMar>
          </w:tcPr>
          <w:p>
            <w:pPr>
              <w:pStyle w:val="Normal"/>
              <w:keepNext w:val="true"/>
              <w:bidi w:val="0"/>
              <w:spacing w:lineRule="auto" w:line="240" w:before="0" w:after="0"/>
              <w:jc w:val="center"/>
              <w:rPr/>
            </w:pPr>
            <w:r>
              <w:rPr>
                <w:rFonts w:eastAsia="" w:cs="" w:ascii="Courier New" w:hAnsi="Courier New" w:cstheme="minorBidi" w:eastAsiaTheme="minorEastAsia"/>
                <w:color w:val="00000A"/>
                <w:kern w:val="0"/>
                <w:sz w:val="22"/>
                <w:szCs w:val="22"/>
                <w:lang w:val="en-US" w:eastAsia="en-US" w:bidi="ar-SA"/>
              </w:rPr>
              <w:t>0</w:t>
            </w:r>
          </w:p>
        </w:tc>
        <w:tc>
          <w:tcPr>
            <w:tcW w:w="1802" w:type="dxa"/>
            <w:tcBorders>
              <w:top w:val="nil"/>
            </w:tcBorders>
            <w:shd w:fill="auto" w:val="clear"/>
            <w:tcMar>
              <w:left w:w="78" w:type="dxa"/>
            </w:tcMar>
          </w:tcPr>
          <w:p>
            <w:pPr>
              <w:pStyle w:val="Normal"/>
              <w:bidi w:val="0"/>
              <w:spacing w:lineRule="auto" w:line="240" w:before="0" w:after="0"/>
              <w:jc w:val="center"/>
              <w:rPr/>
            </w:pPr>
            <w:r>
              <w:rPr>
                <w:rFonts w:eastAsia="" w:cs="" w:ascii="Courier New" w:hAnsi="Courier New" w:cstheme="minorBidi" w:eastAsiaTheme="minorEastAsia"/>
                <w:color w:val="00000A"/>
                <w:kern w:val="0"/>
                <w:sz w:val="22"/>
                <w:szCs w:val="22"/>
                <w:lang w:val="en-US" w:eastAsia="en-US" w:bidi="ar-SA"/>
              </w:rPr>
              <w:t>W</w:t>
            </w:r>
          </w:p>
        </w:tc>
        <w:tc>
          <w:tcPr>
            <w:tcW w:w="1535" w:type="dxa"/>
            <w:tcBorders>
              <w:top w:val="nil"/>
            </w:tcBorders>
            <w:shd w:fill="auto" w:val="clear"/>
            <w:tcMar>
              <w:left w:w="78" w:type="dxa"/>
            </w:tcMar>
          </w:tcPr>
          <w:p>
            <w:pPr>
              <w:pStyle w:val="Normal"/>
              <w:bidi w:val="0"/>
              <w:spacing w:lineRule="auto" w:line="240" w:before="0" w:after="0"/>
              <w:jc w:val="center"/>
              <w:rPr/>
            </w:pPr>
            <w:r>
              <w:rPr>
                <w:rFonts w:eastAsia="" w:cs="" w:ascii="Courier New" w:hAnsi="Courier New" w:cstheme="minorBidi" w:eastAsiaTheme="minorEastAsia"/>
                <w:color w:val="00000A"/>
                <w:kern w:val="0"/>
                <w:sz w:val="22"/>
                <w:szCs w:val="22"/>
                <w:lang w:val="en-US" w:eastAsia="en-US" w:bidi="ar-SA"/>
              </w:rPr>
              <w:t>CAP_CTRL</w:t>
            </w:r>
          </w:p>
        </w:tc>
        <w:tc>
          <w:tcPr>
            <w:tcW w:w="4781" w:type="dxa"/>
            <w:tcBorders>
              <w:top w:val="nil"/>
            </w:tcBorders>
            <w:shd w:fill="auto" w:val="clear"/>
            <w:tcMar>
              <w:left w:w="78" w:type="dxa"/>
            </w:tcMar>
          </w:tcPr>
          <w:p>
            <w:pPr>
              <w:pStyle w:val="Normal"/>
              <w:bidi w:val="0"/>
              <w:spacing w:lineRule="auto" w:line="240" w:before="0" w:after="0"/>
              <w:jc w:val="left"/>
              <w:rPr/>
            </w:pPr>
            <w:r>
              <w:rPr>
                <w:rFonts w:eastAsia="" w:cs="" w:ascii="Courier New" w:hAnsi="Courier New" w:cstheme="minorBidi" w:eastAsiaTheme="minorEastAsia"/>
                <w:color w:val="00000A"/>
                <w:kern w:val="0"/>
                <w:sz w:val="22"/>
                <w:szCs w:val="22"/>
                <w:lang w:val="en-US" w:eastAsia="en-US" w:bidi="ar-SA"/>
              </w:rPr>
              <w:t>Header Capture Control</w:t>
            </w:r>
          </w:p>
          <w:p>
            <w:pPr>
              <w:pStyle w:val="Normal"/>
              <w:bidi w:val="0"/>
              <w:spacing w:lineRule="auto" w:line="240" w:before="0" w:after="0"/>
              <w:jc w:val="left"/>
              <w:rPr/>
            </w:pPr>
            <w:r>
              <w:rPr>
                <w:rFonts w:eastAsia="" w:cs="" w:ascii="Courier New" w:hAnsi="Courier New" w:cstheme="minorBidi" w:eastAsiaTheme="minorEastAsia"/>
                <w:color w:val="00000A"/>
                <w:kern w:val="0"/>
                <w:sz w:val="22"/>
                <w:szCs w:val="22"/>
                <w:lang w:val="en-US" w:eastAsia="en-US" w:bidi="ar-SA"/>
              </w:rPr>
              <w:t>Writing 1 arms a header capture</w:t>
            </w:r>
          </w:p>
        </w:tc>
      </w:tr>
    </w:tbl>
    <w:p>
      <w:pPr>
        <w:pStyle w:val="Table"/>
        <w:jc w:val="center"/>
        <w:rPr/>
      </w:pPr>
      <w:r>
        <w:rPr/>
        <w:t xml:space="preserve">Table </w:t>
      </w:r>
      <w:r>
        <w:rPr/>
        <w:fldChar w:fldCharType="begin"/>
      </w:r>
      <w:r>
        <w:instrText> SEQ Table \* ARABIC </w:instrText>
      </w:r>
      <w:r>
        <w:fldChar w:fldCharType="separate"/>
      </w:r>
      <w:r>
        <w:t>2</w:t>
      </w:r>
      <w:r>
        <w:fldChar w:fldCharType="end"/>
      </w:r>
      <w:r>
        <w:rPr/>
        <w:t>: Control Register Field Definitions</w:t>
      </w:r>
    </w:p>
    <w:p>
      <w:pPr>
        <w:pStyle w:val="Table"/>
        <w:jc w:val="center"/>
        <w:rPr/>
      </w:pPr>
      <w:r>
        <w:rPr/>
      </w:r>
    </w:p>
    <w:p>
      <w:pPr>
        <w:pStyle w:val="TextBody"/>
        <w:bidi w:val="0"/>
        <w:jc w:val="left"/>
        <w:rPr/>
      </w:pPr>
      <w:r>
        <w:rPr/>
        <w:t xml:space="preserve">Disabling the core via deassertion of </w:t>
      </w:r>
      <w:r>
        <w:rPr>
          <w:rFonts w:eastAsia="" w:cs="" w:ascii="Courier New" w:hAnsi="Courier New" w:cstheme="minorBidi" w:eastAsiaTheme="minorEastAsia"/>
          <w:color w:val="00000A"/>
          <w:kern w:val="0"/>
          <w:sz w:val="22"/>
          <w:szCs w:val="22"/>
          <w:lang w:val="en-US" w:eastAsia="en-US" w:bidi="ar-SA"/>
        </w:rPr>
        <w:t>CORE_EN</w:t>
      </w:r>
      <w:r>
        <w:rPr/>
        <w:t xml:space="preserve"> does </w:t>
      </w:r>
      <w:r>
        <w:rPr>
          <w:i/>
          <w:iCs/>
        </w:rPr>
        <w:t>not</w:t>
      </w:r>
      <w:r>
        <w:rPr>
          <w:i w:val="false"/>
          <w:iCs w:val="false"/>
        </w:rPr>
        <w:t xml:space="preserve"> effect a reset of this or any other register’s fields to their hardware reset values. As clarified in heading </w:t>
      </w:r>
      <w:r>
        <w:rPr>
          <w:i w:val="false"/>
          <w:iCs w:val="false"/>
        </w:rPr>
        <w:fldChar w:fldCharType="begin"/>
      </w:r>
      <w:r>
        <w:instrText> REF __RefHeading___Toc3133_2949654416 \w \h </w:instrText>
      </w:r>
      <w:r>
        <w:fldChar w:fldCharType="separate"/>
      </w:r>
      <w:r>
        <w:t>3</w:t>
      </w:r>
      <w:r>
        <w:fldChar w:fldCharType="end"/>
      </w:r>
      <w:r>
        <w:rPr>
          <w:i w:val="false"/>
          <w:iCs w:val="false"/>
        </w:rPr>
        <w:t xml:space="preserve">, reset values denoted by </w:t>
      </w:r>
      <w:r>
        <w:rPr>
          <w:rFonts w:ascii="Courier New" w:hAnsi="Courier New"/>
          <w:i w:val="false"/>
          <w:iCs w:val="false"/>
          <w:color w:val="ED1C24"/>
        </w:rPr>
        <w:t>red text</w:t>
      </w:r>
      <w:r>
        <w:rPr>
          <w:i w:val="false"/>
          <w:iCs w:val="false"/>
        </w:rPr>
        <w:t xml:space="preserve"> are associated exclusively with hardware reset.</w:t>
      </w:r>
    </w:p>
    <w:p>
      <w:pPr>
        <w:pStyle w:val="TextBody"/>
        <w:bidi w:val="0"/>
        <w:jc w:val="left"/>
        <w:rPr/>
      </w:pPr>
      <w:r>
        <w:rPr>
          <w:i w:val="false"/>
          <w:iCs w:val="false"/>
        </w:rPr>
        <w:t xml:space="preserve">Taken together, </w:t>
      </w:r>
      <w:r>
        <w:rPr>
          <w:rFonts w:eastAsia="" w:cs="" w:ascii="Courier New" w:hAnsi="Courier New" w:cstheme="minorBidi" w:eastAsiaTheme="minorEastAsia"/>
          <w:i w:val="false"/>
          <w:iCs w:val="false"/>
          <w:color w:val="00000A"/>
          <w:kern w:val="0"/>
          <w:sz w:val="22"/>
          <w:szCs w:val="22"/>
          <w:lang w:val="en-US" w:eastAsia="en-US" w:bidi="ar-SA"/>
        </w:rPr>
        <w:t>COL_MODE</w:t>
      </w:r>
      <w:r>
        <w:rPr>
          <w:i w:val="false"/>
          <w:iCs w:val="false"/>
        </w:rPr>
        <w:t xml:space="preserve"> and </w:t>
      </w:r>
      <w:r>
        <w:rPr>
          <w:rFonts w:eastAsia="" w:cs="" w:ascii="Courier New" w:hAnsi="Courier New" w:cstheme="minorBidi" w:eastAsiaTheme="minorEastAsia"/>
          <w:i w:val="false"/>
          <w:iCs w:val="false"/>
          <w:color w:val="00000A"/>
          <w:kern w:val="0"/>
          <w:sz w:val="22"/>
          <w:szCs w:val="22"/>
          <w:lang w:val="en-US" w:eastAsia="en-US" w:bidi="ar-SA"/>
        </w:rPr>
        <w:t>ROW_MODE</w:t>
      </w:r>
      <w:r>
        <w:rPr>
          <w:i w:val="false"/>
          <w:iCs w:val="false"/>
        </w:rPr>
        <w:t xml:space="preserve"> define the expected pattern alignment of </w:t>
      </w:r>
      <w:r>
        <w:rPr>
          <w:i/>
          <w:iCs/>
        </w:rPr>
        <w:t>input</w:t>
      </w:r>
      <w:r>
        <w:rPr>
          <w:i w:val="false"/>
          <w:iCs w:val="false"/>
        </w:rPr>
        <w:t xml:space="preserve"> pel values presented to the core for processing.</w:t>
      </w:r>
    </w:p>
    <w:p>
      <w:pPr>
        <w:pStyle w:val="TextBody"/>
        <w:bidi w:val="0"/>
        <w:jc w:val="left"/>
        <w:rPr/>
      </w:pPr>
      <w:r>
        <w:rPr>
          <w:i w:val="false"/>
          <w:iCs w:val="false"/>
        </w:rPr>
        <w:t xml:space="preserve">Arming a header capture begins the process of gathering values from the next incoming frame. Software may be apprised of when the next header has been captured by first clearing the </w:t>
      </w:r>
      <w:r>
        <w:rPr>
          <w:rFonts w:eastAsia="" w:cs="" w:ascii="Courier New" w:hAnsi="Courier New" w:cstheme="minorBidi" w:eastAsiaTheme="minorEastAsia"/>
          <w:i w:val="false"/>
          <w:iCs w:val="false"/>
          <w:color w:val="00000A"/>
          <w:kern w:val="0"/>
          <w:sz w:val="22"/>
          <w:szCs w:val="22"/>
          <w:lang w:val="en-US" w:eastAsia="en-US" w:bidi="ar-SA"/>
        </w:rPr>
        <w:t>IRQF_CAP</w:t>
      </w:r>
      <w:r>
        <w:rPr>
          <w:i w:val="false"/>
          <w:iCs w:val="false"/>
        </w:rPr>
        <w:t xml:space="preserve"> flag of the IRQ flags register discussed </w:t>
      </w:r>
      <w:r>
        <w:rPr>
          <w:i w:val="false"/>
          <w:iCs w:val="false"/>
        </w:rPr>
        <w:fldChar w:fldCharType="begin"/>
      </w:r>
      <w:r>
        <w:instrText> REF __RefHeading___Toc3136_2949654416 \p \h </w:instrText>
      </w:r>
      <w:r>
        <w:fldChar w:fldCharType="separate"/>
      </w:r>
      <w:r>
        <w:t>below</w:t>
      </w:r>
      <w:r>
        <w:fldChar w:fldCharType="end"/>
      </w:r>
      <w:r>
        <w:rPr>
          <w:i w:val="false"/>
          <w:iCs w:val="false"/>
        </w:rPr>
        <w:t xml:space="preserve"> in heading </w:t>
      </w:r>
      <w:r>
        <w:rPr>
          <w:i w:val="false"/>
          <w:iCs w:val="false"/>
        </w:rPr>
        <w:fldChar w:fldCharType="begin"/>
      </w:r>
      <w:r>
        <w:instrText> REF __RefHeading___Toc3136_2949654416 \w \h </w:instrText>
      </w:r>
      <w:r>
        <w:fldChar w:fldCharType="separate"/>
      </w:r>
      <w:r>
        <w:t>3.2</w:t>
      </w:r>
      <w:r>
        <w:fldChar w:fldCharType="end"/>
      </w:r>
      <w:r>
        <w:rPr>
          <w:i w:val="false"/>
          <w:iCs w:val="false"/>
        </w:rPr>
        <w:t>.</w:t>
      </w:r>
      <w:r>
        <w:br w:type="page"/>
      </w:r>
    </w:p>
    <w:p>
      <w:pPr>
        <w:pStyle w:val="Heading2"/>
        <w:numPr>
          <w:ilvl w:val="1"/>
          <w:numId w:val="3"/>
        </w:numPr>
        <w:rPr/>
      </w:pPr>
      <w:bookmarkStart w:id="19" w:name="__RefHeading___Toc3136_2949654416"/>
      <w:bookmarkEnd w:id="19"/>
      <w:r>
        <w:rPr/>
        <w:t>IRQ Flags Register</w:t>
      </w:r>
    </w:p>
    <w:p>
      <w:pPr>
        <w:pStyle w:val="Normal"/>
        <w:bidi w:val="0"/>
        <w:jc w:val="left"/>
        <w:rPr>
          <w:rFonts w:ascii="Courier New" w:hAnsi="Courier New"/>
          <w:b/>
          <w:b/>
          <w:bCs/>
        </w:rPr>
      </w:pPr>
      <w:r>
        <w:rPr>
          <w:rFonts w:ascii="Courier New" w:hAnsi="Courier New"/>
          <w:b/>
          <w:bCs/>
        </w:rPr>
        <w:t>IRQ_FLAGS_REG</w:t>
      </w:r>
    </w:p>
    <w:p>
      <w:pPr>
        <w:pStyle w:val="Normal"/>
        <w:bidi w:val="0"/>
        <w:jc w:val="left"/>
        <w:rPr/>
      </w:pPr>
      <w:r>
        <w:rPr>
          <w:rFonts w:ascii="Courier New" w:hAnsi="Courier New"/>
          <w:b/>
          <w:bCs/>
        </w:rPr>
        <w:t>Byte offset 0x10</w:t>
      </w:r>
    </w:p>
    <w:tbl>
      <w:tblPr>
        <w:tblW w:w="9434"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Pr>
      <w:tblGrid>
        <w:gridCol w:w="983"/>
        <w:gridCol w:w="6936"/>
        <w:gridCol w:w="1515"/>
      </w:tblGrid>
      <w:tr>
        <w:trPr>
          <w:trHeight w:val="356" w:hRule="atLeast"/>
        </w:trPr>
        <w:tc>
          <w:tcPr>
            <w:tcW w:w="983" w:type="dxa"/>
            <w:tcBorders>
              <w:top w:val="single" w:sz="2" w:space="0" w:color="000001"/>
              <w:left w:val="single" w:sz="2" w:space="0" w:color="000001"/>
              <w:bottom w:val="single" w:sz="2" w:space="0" w:color="000001"/>
              <w:insideH w:val="single" w:sz="2" w:space="0" w:color="000001"/>
            </w:tcBorders>
            <w:shd w:fill="auto" w:val="clear"/>
            <w:tcMar>
              <w:left w:w="36" w:type="dxa"/>
            </w:tcMar>
            <w:vAlign w:val="bottom"/>
          </w:tcPr>
          <w:p>
            <w:pPr>
              <w:pStyle w:val="TableContents"/>
              <w:bidi w:val="0"/>
              <w:spacing w:before="0" w:after="200"/>
              <w:jc w:val="center"/>
              <w:rPr>
                <w:rFonts w:ascii="Courier New" w:hAnsi="Courier New"/>
              </w:rPr>
            </w:pPr>
            <w:r>
              <w:rPr>
                <w:rFonts w:ascii="Courier New" w:hAnsi="Courier New"/>
                <w:b/>
                <w:bCs/>
              </w:rPr>
              <w:t>Bit(s)</w:t>
            </w:r>
          </w:p>
        </w:tc>
        <w:tc>
          <w:tcPr>
            <w:tcW w:w="6936" w:type="dxa"/>
            <w:tcBorders>
              <w:top w:val="single" w:sz="2" w:space="0" w:color="000001"/>
              <w:left w:val="single" w:sz="2" w:space="0" w:color="000001"/>
              <w:bottom w:val="single" w:sz="2" w:space="0" w:color="000001"/>
              <w:insideH w:val="single" w:sz="2" w:space="0" w:color="000001"/>
            </w:tcBorders>
            <w:shd w:fill="auto" w:val="clear"/>
            <w:tcMar>
              <w:left w:w="36" w:type="dxa"/>
            </w:tcMar>
            <w:vAlign w:val="bottom"/>
          </w:tcPr>
          <w:p>
            <w:pPr>
              <w:pStyle w:val="TableContents"/>
              <w:suppressLineNumbers/>
              <w:bidi w:val="0"/>
              <w:spacing w:before="0" w:after="200"/>
              <w:jc w:val="center"/>
              <w:rPr/>
            </w:pPr>
            <w:r>
              <w:rPr>
                <w:rFonts w:eastAsia="" w:cs="" w:ascii="Courier New" w:hAnsi="Courier New" w:cstheme="minorBidi" w:eastAsiaTheme="minorEastAsia"/>
                <w:color w:val="00000A"/>
                <w:kern w:val="0"/>
                <w:sz w:val="22"/>
                <w:szCs w:val="22"/>
                <w:lang w:val="en-US" w:eastAsia="en-US" w:bidi="ar-SA"/>
              </w:rPr>
              <w:t>[31..1]</w:t>
            </w:r>
          </w:p>
        </w:tc>
        <w:tc>
          <w:tcPr>
            <w:tcW w:w="15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vAlign w:val="bottom"/>
          </w:tcPr>
          <w:p>
            <w:pPr>
              <w:pStyle w:val="TableContents"/>
              <w:suppressLineNumbers/>
              <w:bidi w:val="0"/>
              <w:spacing w:before="0" w:after="200"/>
              <w:jc w:val="center"/>
              <w:rPr>
                <w:rFonts w:ascii="Courier New" w:hAnsi="Courier New" w:eastAsia="" w:cs="" w:cstheme="minorBidi" w:eastAsiaTheme="minorEastAsia"/>
                <w:color w:val="00000A"/>
                <w:kern w:val="0"/>
                <w:sz w:val="22"/>
                <w:szCs w:val="22"/>
                <w:lang w:val="en-US" w:eastAsia="en-US" w:bidi="ar-SA"/>
              </w:rPr>
            </w:pPr>
            <w:r>
              <w:rPr>
                <w:rFonts w:eastAsia="" w:cs="" w:ascii="Courier New" w:hAnsi="Courier New" w:cstheme="minorBidi" w:eastAsiaTheme="minorEastAsia"/>
                <w:color w:val="00000A"/>
                <w:kern w:val="0"/>
                <w:sz w:val="22"/>
                <w:szCs w:val="22"/>
                <w:lang w:val="en-US" w:eastAsia="en-US" w:bidi="ar-SA"/>
              </w:rPr>
              <w:t>0</w:t>
            </w:r>
          </w:p>
        </w:tc>
      </w:tr>
      <w:tr>
        <w:trPr/>
        <w:tc>
          <w:tcPr>
            <w:tcW w:w="983"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TableContents"/>
              <w:bidi w:val="0"/>
              <w:spacing w:before="0" w:after="200"/>
              <w:jc w:val="center"/>
              <w:rPr>
                <w:rFonts w:ascii="Courier New" w:hAnsi="Courier New"/>
              </w:rPr>
            </w:pPr>
            <w:r>
              <w:rPr>
                <w:rFonts w:ascii="Courier New" w:hAnsi="Courier New"/>
                <w:b/>
                <w:bCs/>
              </w:rPr>
              <w:t>Access</w:t>
            </w:r>
          </w:p>
        </w:tc>
        <w:tc>
          <w:tcPr>
            <w:tcW w:w="6936"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uppressLineNumbers/>
              <w:bidi w:val="0"/>
              <w:spacing w:before="0" w:after="200"/>
              <w:jc w:val="center"/>
              <w:rPr>
                <w:rFonts w:ascii="Courier New" w:hAnsi="Courier New" w:eastAsia="" w:cs="" w:cstheme="minorBidi" w:eastAsiaTheme="minorEastAsia"/>
                <w:color w:val="00000A"/>
                <w:kern w:val="0"/>
                <w:sz w:val="22"/>
                <w:szCs w:val="22"/>
                <w:lang w:val="en-US" w:eastAsia="en-US" w:bidi="ar-SA"/>
              </w:rPr>
            </w:pPr>
            <w:r>
              <w:rPr>
                <w:rFonts w:eastAsia="" w:cs="" w:ascii="Courier New" w:hAnsi="Courier New" w:cstheme="minorBidi" w:eastAsiaTheme="minorEastAsia"/>
                <w:color w:val="00000A"/>
                <w:kern w:val="0"/>
                <w:sz w:val="22"/>
                <w:szCs w:val="22"/>
                <w:lang w:val="en-US" w:eastAsia="en-US" w:bidi="ar-SA"/>
              </w:rPr>
              <w:t>...</w:t>
            </w:r>
          </w:p>
        </w:tc>
        <w:tc>
          <w:tcPr>
            <w:tcW w:w="15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suppressLineNumbers/>
              <w:bidi w:val="0"/>
              <w:spacing w:before="0" w:after="200"/>
              <w:jc w:val="center"/>
              <w:rPr>
                <w:rFonts w:ascii="Courier New" w:hAnsi="Courier New" w:eastAsia="" w:cs="" w:cstheme="minorBidi" w:eastAsiaTheme="minorEastAsia"/>
                <w:color w:val="00000A"/>
                <w:kern w:val="0"/>
                <w:sz w:val="22"/>
                <w:szCs w:val="22"/>
                <w:lang w:val="en-US" w:eastAsia="en-US" w:bidi="ar-SA"/>
              </w:rPr>
            </w:pPr>
            <w:r>
              <w:rPr>
                <w:rFonts w:eastAsia="" w:cs="" w:ascii="Courier New" w:hAnsi="Courier New" w:cstheme="minorBidi" w:eastAsiaTheme="minorEastAsia"/>
                <w:color w:val="00000A"/>
                <w:kern w:val="0"/>
                <w:sz w:val="22"/>
                <w:szCs w:val="22"/>
                <w:lang w:val="en-US" w:eastAsia="en-US" w:bidi="ar-SA"/>
              </w:rPr>
              <w:t>R/C</w:t>
            </w:r>
          </w:p>
        </w:tc>
      </w:tr>
      <w:tr>
        <w:trPr/>
        <w:tc>
          <w:tcPr>
            <w:tcW w:w="983"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TableContents"/>
              <w:bidi w:val="0"/>
              <w:spacing w:before="0" w:after="200"/>
              <w:jc w:val="center"/>
              <w:rPr>
                <w:rFonts w:ascii="Courier New" w:hAnsi="Courier New"/>
              </w:rPr>
            </w:pPr>
            <w:r>
              <w:rPr>
                <w:rFonts w:ascii="Courier New" w:hAnsi="Courier New"/>
                <w:b/>
                <w:bCs/>
              </w:rPr>
              <w:t>Name</w:t>
            </w:r>
          </w:p>
        </w:tc>
        <w:tc>
          <w:tcPr>
            <w:tcW w:w="6936"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uppressLineNumbers/>
              <w:bidi w:val="0"/>
              <w:spacing w:before="0" w:after="200"/>
              <w:jc w:val="center"/>
              <w:rPr/>
            </w:pPr>
            <w:r>
              <w:rPr>
                <w:rFonts w:eastAsia="" w:cs="" w:ascii="Courier New" w:hAnsi="Courier New" w:cstheme="minorBidi" w:eastAsiaTheme="minorEastAsia"/>
                <w:color w:val="00000A"/>
                <w:kern w:val="0"/>
                <w:sz w:val="22"/>
                <w:szCs w:val="22"/>
                <w:lang w:val="en-US" w:eastAsia="en-US" w:bidi="ar-SA"/>
              </w:rPr>
              <w:t>...</w:t>
            </w:r>
          </w:p>
        </w:tc>
        <w:tc>
          <w:tcPr>
            <w:tcW w:w="15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suppressLineNumbers/>
              <w:bidi w:val="0"/>
              <w:spacing w:before="0" w:after="200"/>
              <w:jc w:val="center"/>
              <w:rPr>
                <w:rFonts w:ascii="Courier New" w:hAnsi="Courier New" w:eastAsia="" w:cs="" w:cstheme="minorBidi" w:eastAsiaTheme="minorEastAsia"/>
                <w:color w:val="00000A"/>
                <w:kern w:val="0"/>
                <w:sz w:val="22"/>
                <w:szCs w:val="22"/>
                <w:lang w:val="en-US" w:eastAsia="en-US" w:bidi="ar-SA"/>
              </w:rPr>
            </w:pPr>
            <w:r>
              <w:rPr>
                <w:rFonts w:eastAsia="" w:cs="" w:ascii="Courier New" w:hAnsi="Courier New" w:cstheme="minorBidi" w:eastAsiaTheme="minorEastAsia"/>
                <w:color w:val="00000A"/>
                <w:kern w:val="0"/>
                <w:sz w:val="22"/>
                <w:szCs w:val="22"/>
                <w:lang w:val="en-US" w:eastAsia="en-US" w:bidi="ar-SA"/>
              </w:rPr>
              <w:t>IRQF_CAP</w:t>
            </w:r>
          </w:p>
        </w:tc>
      </w:tr>
      <w:tr>
        <w:trPr/>
        <w:tc>
          <w:tcPr>
            <w:tcW w:w="983" w:type="dxa"/>
            <w:tcBorders>
              <w:top w:val="single" w:sz="2" w:space="0" w:color="000001"/>
              <w:left w:val="single" w:sz="2" w:space="0" w:color="000001"/>
              <w:bottom w:val="single" w:sz="2" w:space="0" w:color="000001"/>
              <w:insideH w:val="single" w:sz="2" w:space="0" w:color="000001"/>
            </w:tcBorders>
            <w:shd w:fill="auto" w:val="clear"/>
            <w:tcMar>
              <w:left w:w="43" w:type="dxa"/>
            </w:tcMar>
            <w:vAlign w:val="center"/>
          </w:tcPr>
          <w:p>
            <w:pPr>
              <w:pStyle w:val="TableContents"/>
              <w:bidi w:val="0"/>
              <w:spacing w:before="0" w:after="200"/>
              <w:jc w:val="center"/>
              <w:rPr>
                <w:rFonts w:ascii="Courier New" w:hAnsi="Courier New"/>
              </w:rPr>
            </w:pPr>
            <w:r>
              <w:rPr>
                <w:rFonts w:ascii="Courier New" w:hAnsi="Courier New"/>
              </w:rPr>
            </w:r>
          </w:p>
        </w:tc>
        <w:tc>
          <w:tcPr>
            <w:tcW w:w="6936" w:type="dxa"/>
            <w:tcBorders>
              <w:top w:val="single" w:sz="2" w:space="0" w:color="000001"/>
              <w:bottom w:val="single" w:sz="2" w:space="0" w:color="000001"/>
              <w:insideH w:val="single" w:sz="2" w:space="0" w:color="000001"/>
            </w:tcBorders>
            <w:shd w:fill="auto" w:val="clear"/>
            <w:tcMar>
              <w:left w:w="55" w:type="dxa"/>
            </w:tcMar>
          </w:tcPr>
          <w:p>
            <w:pPr>
              <w:pStyle w:val="TableContents"/>
              <w:suppressLineNumbers/>
              <w:bidi w:val="0"/>
              <w:spacing w:before="0" w:after="200"/>
              <w:jc w:val="center"/>
              <w:rPr>
                <w:rFonts w:ascii="Courier New" w:hAnsi="Courier New" w:eastAsia="" w:cs="" w:cstheme="minorBidi" w:eastAsiaTheme="minorEastAsia"/>
                <w:color w:val="ED1C24"/>
                <w:kern w:val="0"/>
                <w:sz w:val="22"/>
                <w:szCs w:val="22"/>
                <w:lang w:val="en-US" w:eastAsia="en-US" w:bidi="ar-SA"/>
              </w:rPr>
            </w:pPr>
            <w:r>
              <w:rPr>
                <w:rFonts w:eastAsia="" w:cs="" w:cstheme="minorBidi" w:eastAsiaTheme="minorEastAsia" w:ascii="Courier New" w:hAnsi="Courier New"/>
                <w:color w:val="ED1C24"/>
                <w:kern w:val="0"/>
                <w:sz w:val="22"/>
                <w:szCs w:val="22"/>
                <w:lang w:val="en-US" w:eastAsia="en-US" w:bidi="ar-SA"/>
              </w:rPr>
            </w:r>
          </w:p>
        </w:tc>
        <w:tc>
          <w:tcPr>
            <w:tcW w:w="1515" w:type="dxa"/>
            <w:tcBorders>
              <w:top w:val="single" w:sz="2" w:space="0" w:color="000001"/>
              <w:bottom w:val="single" w:sz="2" w:space="0" w:color="000001"/>
              <w:insideH w:val="single" w:sz="2" w:space="0" w:color="000001"/>
            </w:tcBorders>
            <w:shd w:fill="auto" w:val="clear"/>
            <w:tcMar>
              <w:left w:w="55" w:type="dxa"/>
            </w:tcMar>
          </w:tcPr>
          <w:p>
            <w:pPr>
              <w:pStyle w:val="TableContents"/>
              <w:suppressLineNumbers/>
              <w:bidi w:val="0"/>
              <w:spacing w:before="0" w:after="200"/>
              <w:jc w:val="center"/>
              <w:rPr/>
            </w:pPr>
            <w:r>
              <w:rPr>
                <w:rFonts w:eastAsia="" w:cs="" w:ascii="Courier New" w:hAnsi="Courier New" w:cstheme="minorBidi" w:eastAsiaTheme="minorEastAsia"/>
                <w:color w:val="ED1C24"/>
                <w:kern w:val="0"/>
                <w:sz w:val="22"/>
                <w:szCs w:val="22"/>
                <w:lang w:val="en-US" w:eastAsia="en-US" w:bidi="ar-SA"/>
              </w:rPr>
              <w:t>0</w:t>
            </w:r>
          </w:p>
        </w:tc>
      </w:tr>
    </w:tbl>
    <w:p>
      <w:pPr>
        <w:pStyle w:val="Normal"/>
        <w:rPr>
          <w:b/>
          <w:b/>
          <w:bCs/>
        </w:rPr>
      </w:pPr>
      <w:r>
        <w:rPr>
          <w:b/>
          <w:bCs/>
        </w:rPr>
      </w:r>
    </w:p>
    <w:tbl>
      <w:tblPr>
        <w:tblStyle w:val="TableGrid"/>
        <w:tblW w:w="9577" w:type="dxa"/>
        <w:jc w:val="left"/>
        <w:tblInd w:w="-30" w:type="dxa"/>
        <w:tblCellMar>
          <w:top w:w="0" w:type="dxa"/>
          <w:left w:w="78" w:type="dxa"/>
          <w:bottom w:w="0" w:type="dxa"/>
          <w:right w:w="108" w:type="dxa"/>
        </w:tblCellMar>
        <w:tblLook w:noVBand="1" w:val="04a0" w:noHBand="0" w:lastColumn="0" w:firstColumn="1" w:lastRow="0" w:firstRow="1"/>
      </w:tblPr>
      <w:tblGrid>
        <w:gridCol w:w="1458"/>
        <w:gridCol w:w="1802"/>
        <w:gridCol w:w="1535"/>
        <w:gridCol w:w="4781"/>
      </w:tblGrid>
      <w:tr>
        <w:trPr>
          <w:tblHeader w:val="true"/>
        </w:trPr>
        <w:tc>
          <w:tcPr>
            <w:tcW w:w="1458" w:type="dxa"/>
            <w:tcBorders/>
            <w:shd w:fill="auto" w:val="clear"/>
            <w:tcMar>
              <w:left w:w="78" w:type="dxa"/>
            </w:tcMar>
          </w:tcPr>
          <w:p>
            <w:pPr>
              <w:pStyle w:val="Normal"/>
              <w:keepNext w:val="true"/>
              <w:bidi w:val="0"/>
              <w:spacing w:lineRule="auto" w:line="240" w:before="0" w:after="0"/>
              <w:jc w:val="center"/>
              <w:rPr>
                <w:rFonts w:ascii="Courier New" w:hAnsi="Courier New"/>
              </w:rPr>
            </w:pPr>
            <w:r>
              <w:rPr>
                <w:rFonts w:ascii="Courier New" w:hAnsi="Courier New"/>
                <w:b/>
              </w:rPr>
              <w:t>Bit(s)</w:t>
            </w:r>
          </w:p>
        </w:tc>
        <w:tc>
          <w:tcPr>
            <w:tcW w:w="1802" w:type="dxa"/>
            <w:tcBorders/>
            <w:shd w:fill="auto" w:val="clear"/>
            <w:tcMar>
              <w:left w:w="78" w:type="dxa"/>
            </w:tcMar>
          </w:tcPr>
          <w:p>
            <w:pPr>
              <w:pStyle w:val="Normal"/>
              <w:bidi w:val="0"/>
              <w:spacing w:lineRule="auto" w:line="240" w:before="0" w:after="0"/>
              <w:jc w:val="center"/>
              <w:rPr>
                <w:rFonts w:ascii="Courier New" w:hAnsi="Courier New"/>
              </w:rPr>
            </w:pPr>
            <w:r>
              <w:rPr>
                <w:rFonts w:ascii="Courier New" w:hAnsi="Courier New"/>
                <w:b/>
              </w:rPr>
              <w:t>Access</w:t>
            </w:r>
          </w:p>
        </w:tc>
        <w:tc>
          <w:tcPr>
            <w:tcW w:w="1535" w:type="dxa"/>
            <w:tcBorders/>
            <w:shd w:fill="auto" w:val="clear"/>
            <w:tcMar>
              <w:left w:w="78" w:type="dxa"/>
            </w:tcMar>
          </w:tcPr>
          <w:p>
            <w:pPr>
              <w:pStyle w:val="Normal"/>
              <w:bidi w:val="0"/>
              <w:spacing w:lineRule="auto" w:line="240" w:before="0" w:after="0"/>
              <w:jc w:val="center"/>
              <w:rPr>
                <w:rFonts w:ascii="Courier New" w:hAnsi="Courier New"/>
              </w:rPr>
            </w:pPr>
            <w:r>
              <w:rPr>
                <w:rFonts w:ascii="Courier New" w:hAnsi="Courier New"/>
                <w:b/>
              </w:rPr>
              <w:t>Name</w:t>
            </w:r>
          </w:p>
        </w:tc>
        <w:tc>
          <w:tcPr>
            <w:tcW w:w="4781" w:type="dxa"/>
            <w:tcBorders/>
            <w:shd w:fill="auto" w:val="clear"/>
            <w:tcMar>
              <w:left w:w="78" w:type="dxa"/>
            </w:tcMar>
          </w:tcPr>
          <w:p>
            <w:pPr>
              <w:pStyle w:val="Normal"/>
              <w:bidi w:val="0"/>
              <w:spacing w:lineRule="auto" w:line="240" w:before="0" w:after="0"/>
              <w:jc w:val="center"/>
              <w:rPr>
                <w:rFonts w:ascii="Courier New" w:hAnsi="Courier New"/>
              </w:rPr>
            </w:pPr>
            <w:r>
              <w:rPr>
                <w:rFonts w:ascii="Courier New" w:hAnsi="Courier New"/>
                <w:b/>
              </w:rPr>
              <w:t>Description</w:t>
            </w:r>
          </w:p>
        </w:tc>
      </w:tr>
      <w:tr>
        <w:trPr/>
        <w:tc>
          <w:tcPr>
            <w:tcW w:w="1458" w:type="dxa"/>
            <w:tcBorders/>
            <w:shd w:fill="auto" w:val="clear"/>
            <w:tcMar>
              <w:left w:w="78" w:type="dxa"/>
            </w:tcMar>
            <w:vAlign w:val="center"/>
          </w:tcPr>
          <w:p>
            <w:pPr>
              <w:pStyle w:val="Normal"/>
              <w:keepNext w:val="true"/>
              <w:bidi w:val="0"/>
              <w:spacing w:lineRule="auto" w:line="240" w:before="0" w:after="0"/>
              <w:jc w:val="center"/>
              <w:rPr/>
            </w:pPr>
            <w:r>
              <w:rPr>
                <w:rFonts w:ascii="Courier New" w:hAnsi="Courier New"/>
              </w:rPr>
              <w:t>0</w:t>
            </w:r>
          </w:p>
        </w:tc>
        <w:tc>
          <w:tcPr>
            <w:tcW w:w="1802" w:type="dxa"/>
            <w:tcBorders/>
            <w:shd w:fill="auto" w:val="clear"/>
            <w:tcMar>
              <w:left w:w="78" w:type="dxa"/>
            </w:tcMar>
            <w:vAlign w:val="center"/>
          </w:tcPr>
          <w:p>
            <w:pPr>
              <w:pStyle w:val="Normal"/>
              <w:bidi w:val="0"/>
              <w:spacing w:lineRule="auto" w:line="240" w:before="0" w:after="0"/>
              <w:jc w:val="center"/>
              <w:rPr/>
            </w:pPr>
            <w:r>
              <w:rPr>
                <w:rFonts w:eastAsia="" w:cs="" w:ascii="Courier New" w:hAnsi="Courier New" w:cstheme="minorBidi" w:eastAsiaTheme="minorEastAsia"/>
                <w:color w:val="00000A"/>
                <w:kern w:val="0"/>
                <w:sz w:val="22"/>
                <w:szCs w:val="22"/>
                <w:lang w:val="en-US" w:eastAsia="en-US" w:bidi="ar-SA"/>
              </w:rPr>
              <w:t>R/C</w:t>
            </w:r>
          </w:p>
        </w:tc>
        <w:tc>
          <w:tcPr>
            <w:tcW w:w="1535" w:type="dxa"/>
            <w:tcBorders/>
            <w:shd w:fill="auto" w:val="clear"/>
            <w:tcMar>
              <w:left w:w="78" w:type="dxa"/>
            </w:tcMar>
            <w:vAlign w:val="center"/>
          </w:tcPr>
          <w:p>
            <w:pPr>
              <w:pStyle w:val="Normal"/>
              <w:bidi w:val="0"/>
              <w:spacing w:lineRule="auto" w:line="240" w:before="0" w:after="0"/>
              <w:jc w:val="center"/>
              <w:rPr/>
            </w:pPr>
            <w:r>
              <w:rPr>
                <w:rFonts w:ascii="Courier New" w:hAnsi="Courier New"/>
              </w:rPr>
              <w:t>IRQF_CAP</w:t>
            </w:r>
          </w:p>
        </w:tc>
        <w:tc>
          <w:tcPr>
            <w:tcW w:w="4781" w:type="dxa"/>
            <w:tcBorders/>
            <w:shd w:fill="auto" w:val="clear"/>
            <w:tcMar>
              <w:left w:w="78" w:type="dxa"/>
            </w:tcMar>
          </w:tcPr>
          <w:p>
            <w:pPr>
              <w:pStyle w:val="Normal"/>
              <w:bidi w:val="0"/>
              <w:spacing w:lineRule="auto" w:line="240" w:before="0" w:after="0"/>
              <w:jc w:val="left"/>
              <w:rPr/>
            </w:pPr>
            <w:r>
              <w:rPr>
                <w:rFonts w:ascii="Courier New" w:hAnsi="Courier New"/>
              </w:rPr>
              <w:t>Flag indicating a header capture has completed. Write ‘1’ to clear.</w:t>
            </w:r>
          </w:p>
        </w:tc>
      </w:tr>
    </w:tbl>
    <w:p>
      <w:pPr>
        <w:pStyle w:val="Table"/>
        <w:jc w:val="center"/>
        <w:rPr/>
      </w:pPr>
      <w:r>
        <w:rPr/>
        <w:t xml:space="preserve">Table </w:t>
      </w:r>
      <w:r>
        <w:rPr/>
        <w:fldChar w:fldCharType="begin"/>
      </w:r>
      <w:r>
        <w:instrText> SEQ Table \* ARABIC </w:instrText>
      </w:r>
      <w:r>
        <w:fldChar w:fldCharType="separate"/>
      </w:r>
      <w:r>
        <w:t>3</w:t>
      </w:r>
      <w:r>
        <w:fldChar w:fldCharType="end"/>
      </w:r>
      <w:r>
        <w:rPr/>
        <w:t>: IRQ Flag Register Field Definitions</w:t>
      </w:r>
    </w:p>
    <w:p>
      <w:pPr>
        <w:pStyle w:val="TextBody"/>
        <w:rPr/>
      </w:pPr>
      <w:r>
        <w:rPr/>
      </w:r>
    </w:p>
    <w:p>
      <w:pPr>
        <w:pStyle w:val="TextBody"/>
        <w:rPr/>
      </w:pPr>
      <w:r>
        <w:rPr/>
        <w:t xml:space="preserve">An asserted IRQ flag has the ability to interrupt the host processor if and only if its corresponding bit </w:t>
      </w:r>
      <w:r>
        <w:rPr>
          <w:rFonts w:ascii="Courier New" w:hAnsi="Courier New"/>
        </w:rPr>
        <w:t>IRQM_CAP</w:t>
      </w:r>
      <w:r>
        <w:rPr/>
        <w:t xml:space="preserve"> in the IRQ Mask Register (see heading </w:t>
      </w:r>
      <w:r>
        <w:rPr/>
        <w:fldChar w:fldCharType="begin"/>
      </w:r>
      <w:r>
        <w:instrText> REF __RefHeading___Toc3138_2949654416 \w \h </w:instrText>
      </w:r>
      <w:r>
        <w:fldChar w:fldCharType="separate"/>
      </w:r>
      <w:r>
        <w:t>3.3</w:t>
      </w:r>
      <w:r>
        <w:fldChar w:fldCharType="end"/>
      </w:r>
      <w:r>
        <w:rPr/>
        <w:t>) is set as well.</w:t>
      </w:r>
      <w:r>
        <w:br w:type="page"/>
      </w:r>
    </w:p>
    <w:p>
      <w:pPr>
        <w:pStyle w:val="Heading2"/>
        <w:numPr>
          <w:ilvl w:val="1"/>
          <w:numId w:val="3"/>
        </w:numPr>
        <w:rPr/>
      </w:pPr>
      <w:bookmarkStart w:id="20" w:name="__RefHeading___Toc3138_2949654416"/>
      <w:bookmarkEnd w:id="20"/>
      <w:r>
        <w:rPr/>
        <w:t>IRQ Mask Register</w:t>
      </w:r>
    </w:p>
    <w:p>
      <w:pPr>
        <w:pStyle w:val="Normal"/>
        <w:bidi w:val="0"/>
        <w:jc w:val="left"/>
        <w:rPr>
          <w:rFonts w:ascii="Courier New" w:hAnsi="Courier New"/>
          <w:b/>
          <w:b/>
          <w:bCs/>
        </w:rPr>
      </w:pPr>
      <w:r>
        <w:rPr>
          <w:rFonts w:ascii="Courier New" w:hAnsi="Courier New"/>
          <w:b/>
          <w:bCs/>
        </w:rPr>
        <w:t>IRQ_MASK_REG</w:t>
      </w:r>
    </w:p>
    <w:p>
      <w:pPr>
        <w:pStyle w:val="Normal"/>
        <w:bidi w:val="0"/>
        <w:jc w:val="left"/>
        <w:rPr/>
      </w:pPr>
      <w:r>
        <w:rPr>
          <w:rFonts w:ascii="Courier New" w:hAnsi="Courier New"/>
          <w:b/>
          <w:bCs/>
        </w:rPr>
        <w:t>Byte offset 0x14</w:t>
      </w:r>
    </w:p>
    <w:tbl>
      <w:tblPr>
        <w:tblW w:w="9434"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Pr>
      <w:tblGrid>
        <w:gridCol w:w="983"/>
        <w:gridCol w:w="6936"/>
        <w:gridCol w:w="1515"/>
      </w:tblGrid>
      <w:tr>
        <w:trPr>
          <w:trHeight w:val="356" w:hRule="atLeast"/>
        </w:trPr>
        <w:tc>
          <w:tcPr>
            <w:tcW w:w="983" w:type="dxa"/>
            <w:tcBorders>
              <w:top w:val="single" w:sz="2" w:space="0" w:color="000001"/>
              <w:left w:val="single" w:sz="2" w:space="0" w:color="000001"/>
              <w:bottom w:val="single" w:sz="2" w:space="0" w:color="000001"/>
              <w:insideH w:val="single" w:sz="2" w:space="0" w:color="000001"/>
            </w:tcBorders>
            <w:shd w:fill="auto" w:val="clear"/>
            <w:tcMar>
              <w:left w:w="36" w:type="dxa"/>
            </w:tcMar>
            <w:vAlign w:val="bottom"/>
          </w:tcPr>
          <w:p>
            <w:pPr>
              <w:pStyle w:val="TableContents"/>
              <w:bidi w:val="0"/>
              <w:spacing w:before="0" w:after="200"/>
              <w:jc w:val="center"/>
              <w:rPr/>
            </w:pPr>
            <w:r>
              <w:rPr>
                <w:rFonts w:ascii="Courier New" w:hAnsi="Courier New"/>
                <w:b/>
                <w:bCs/>
              </w:rPr>
              <w:t>Bit(s)</w:t>
            </w:r>
          </w:p>
        </w:tc>
        <w:tc>
          <w:tcPr>
            <w:tcW w:w="6936" w:type="dxa"/>
            <w:tcBorders>
              <w:top w:val="single" w:sz="2" w:space="0" w:color="000001"/>
              <w:left w:val="single" w:sz="2" w:space="0" w:color="000001"/>
              <w:bottom w:val="single" w:sz="2" w:space="0" w:color="000001"/>
              <w:insideH w:val="single" w:sz="2" w:space="0" w:color="000001"/>
            </w:tcBorders>
            <w:shd w:fill="auto" w:val="clear"/>
            <w:tcMar>
              <w:left w:w="36" w:type="dxa"/>
            </w:tcMar>
            <w:vAlign w:val="bottom"/>
          </w:tcPr>
          <w:p>
            <w:pPr>
              <w:pStyle w:val="TableContents"/>
              <w:suppressLineNumbers/>
              <w:bidi w:val="0"/>
              <w:spacing w:before="0" w:after="200"/>
              <w:jc w:val="center"/>
              <w:rPr/>
            </w:pPr>
            <w:r>
              <w:rPr>
                <w:rFonts w:eastAsia="" w:cs="" w:ascii="Courier New" w:hAnsi="Courier New" w:cstheme="minorBidi" w:eastAsiaTheme="minorEastAsia"/>
                <w:color w:val="00000A"/>
                <w:kern w:val="0"/>
                <w:sz w:val="22"/>
                <w:szCs w:val="22"/>
                <w:lang w:val="en-US" w:eastAsia="en-US" w:bidi="ar-SA"/>
              </w:rPr>
              <w:t>[31..1]</w:t>
            </w:r>
          </w:p>
        </w:tc>
        <w:tc>
          <w:tcPr>
            <w:tcW w:w="15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vAlign w:val="bottom"/>
          </w:tcPr>
          <w:p>
            <w:pPr>
              <w:pStyle w:val="TableContents"/>
              <w:suppressLineNumbers/>
              <w:bidi w:val="0"/>
              <w:spacing w:before="0" w:after="200"/>
              <w:jc w:val="center"/>
              <w:rPr/>
            </w:pPr>
            <w:r>
              <w:rPr>
                <w:rFonts w:eastAsia="" w:cs="" w:ascii="Courier New" w:hAnsi="Courier New" w:cstheme="minorBidi" w:eastAsiaTheme="minorEastAsia"/>
                <w:color w:val="00000A"/>
                <w:kern w:val="0"/>
                <w:sz w:val="22"/>
                <w:szCs w:val="22"/>
                <w:lang w:val="en-US" w:eastAsia="en-US" w:bidi="ar-SA"/>
              </w:rPr>
              <w:t>0</w:t>
            </w:r>
          </w:p>
        </w:tc>
      </w:tr>
      <w:tr>
        <w:trPr/>
        <w:tc>
          <w:tcPr>
            <w:tcW w:w="983"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TableContents"/>
              <w:bidi w:val="0"/>
              <w:spacing w:before="0" w:after="200"/>
              <w:jc w:val="center"/>
              <w:rPr/>
            </w:pPr>
            <w:r>
              <w:rPr>
                <w:rFonts w:ascii="Courier New" w:hAnsi="Courier New"/>
                <w:b/>
                <w:bCs/>
              </w:rPr>
              <w:t>Access</w:t>
            </w:r>
          </w:p>
        </w:tc>
        <w:tc>
          <w:tcPr>
            <w:tcW w:w="6936"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uppressLineNumbers/>
              <w:bidi w:val="0"/>
              <w:spacing w:before="0" w:after="200"/>
              <w:jc w:val="center"/>
              <w:rPr>
                <w:rFonts w:ascii="Courier New" w:hAnsi="Courier New" w:eastAsia="" w:cs="" w:cstheme="minorBidi" w:eastAsiaTheme="minorEastAsia"/>
                <w:color w:val="00000A"/>
                <w:kern w:val="0"/>
                <w:sz w:val="22"/>
                <w:szCs w:val="22"/>
                <w:lang w:val="en-US" w:eastAsia="en-US" w:bidi="ar-SA"/>
              </w:rPr>
            </w:pPr>
            <w:r>
              <w:rPr>
                <w:rFonts w:eastAsia="" w:cs="" w:ascii="Courier New" w:hAnsi="Courier New" w:cstheme="minorBidi" w:eastAsiaTheme="minorEastAsia"/>
                <w:color w:val="00000A"/>
                <w:kern w:val="0"/>
                <w:sz w:val="22"/>
                <w:szCs w:val="22"/>
                <w:lang w:val="en-US" w:eastAsia="en-US" w:bidi="ar-SA"/>
              </w:rPr>
              <w:t>...</w:t>
            </w:r>
          </w:p>
        </w:tc>
        <w:tc>
          <w:tcPr>
            <w:tcW w:w="15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suppressLineNumbers/>
              <w:bidi w:val="0"/>
              <w:spacing w:before="0" w:after="200"/>
              <w:jc w:val="center"/>
              <w:rPr>
                <w:rFonts w:ascii="Courier New" w:hAnsi="Courier New" w:eastAsia="" w:cs="" w:cstheme="minorBidi" w:eastAsiaTheme="minorEastAsia"/>
                <w:color w:val="00000A"/>
                <w:kern w:val="0"/>
                <w:sz w:val="22"/>
                <w:szCs w:val="22"/>
                <w:lang w:val="en-US" w:eastAsia="en-US" w:bidi="ar-SA"/>
              </w:rPr>
            </w:pPr>
            <w:r>
              <w:rPr>
                <w:rFonts w:eastAsia="" w:cs="" w:ascii="Courier New" w:hAnsi="Courier New" w:cstheme="minorBidi" w:eastAsiaTheme="minorEastAsia"/>
                <w:color w:val="00000A"/>
                <w:kern w:val="0"/>
                <w:sz w:val="22"/>
                <w:szCs w:val="22"/>
                <w:lang w:val="en-US" w:eastAsia="en-US" w:bidi="ar-SA"/>
              </w:rPr>
              <w:t>R/W</w:t>
            </w:r>
          </w:p>
        </w:tc>
      </w:tr>
      <w:tr>
        <w:trPr/>
        <w:tc>
          <w:tcPr>
            <w:tcW w:w="983"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TableContents"/>
              <w:bidi w:val="0"/>
              <w:spacing w:before="0" w:after="200"/>
              <w:jc w:val="center"/>
              <w:rPr/>
            </w:pPr>
            <w:r>
              <w:rPr>
                <w:rFonts w:ascii="Courier New" w:hAnsi="Courier New"/>
                <w:b/>
                <w:bCs/>
              </w:rPr>
              <w:t>Name</w:t>
            </w:r>
          </w:p>
        </w:tc>
        <w:tc>
          <w:tcPr>
            <w:tcW w:w="6936"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uppressLineNumbers/>
              <w:bidi w:val="0"/>
              <w:spacing w:before="0" w:after="200"/>
              <w:jc w:val="center"/>
              <w:rPr/>
            </w:pPr>
            <w:r>
              <w:rPr>
                <w:rFonts w:eastAsia="" w:cs="" w:ascii="Courier New" w:hAnsi="Courier New" w:cstheme="minorBidi" w:eastAsiaTheme="minorEastAsia"/>
                <w:color w:val="00000A"/>
                <w:kern w:val="0"/>
                <w:sz w:val="22"/>
                <w:szCs w:val="22"/>
                <w:lang w:val="en-US" w:eastAsia="en-US" w:bidi="ar-SA"/>
              </w:rPr>
              <w:t>...</w:t>
            </w:r>
          </w:p>
        </w:tc>
        <w:tc>
          <w:tcPr>
            <w:tcW w:w="15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suppressLineNumbers/>
              <w:bidi w:val="0"/>
              <w:spacing w:before="0" w:after="200"/>
              <w:jc w:val="center"/>
              <w:rPr>
                <w:rFonts w:ascii="Courier New" w:hAnsi="Courier New" w:eastAsia="" w:cs="" w:cstheme="minorBidi" w:eastAsiaTheme="minorEastAsia"/>
                <w:color w:val="00000A"/>
                <w:kern w:val="0"/>
                <w:sz w:val="22"/>
                <w:szCs w:val="22"/>
                <w:lang w:val="en-US" w:eastAsia="en-US" w:bidi="ar-SA"/>
              </w:rPr>
            </w:pPr>
            <w:r>
              <w:rPr>
                <w:rFonts w:eastAsia="" w:cs="" w:ascii="Courier New" w:hAnsi="Courier New" w:cstheme="minorBidi" w:eastAsiaTheme="minorEastAsia"/>
                <w:color w:val="00000A"/>
                <w:kern w:val="0"/>
                <w:sz w:val="22"/>
                <w:szCs w:val="22"/>
                <w:lang w:val="en-US" w:eastAsia="en-US" w:bidi="ar-SA"/>
              </w:rPr>
              <w:t>IRQM_CAP</w:t>
            </w:r>
          </w:p>
        </w:tc>
      </w:tr>
      <w:tr>
        <w:trPr/>
        <w:tc>
          <w:tcPr>
            <w:tcW w:w="983" w:type="dxa"/>
            <w:tcBorders>
              <w:top w:val="single" w:sz="2" w:space="0" w:color="000001"/>
              <w:left w:val="single" w:sz="2" w:space="0" w:color="000001"/>
              <w:bottom w:val="single" w:sz="2" w:space="0" w:color="000001"/>
              <w:insideH w:val="single" w:sz="2" w:space="0" w:color="000001"/>
            </w:tcBorders>
            <w:shd w:fill="auto" w:val="clear"/>
            <w:tcMar>
              <w:left w:w="43" w:type="dxa"/>
            </w:tcMar>
            <w:vAlign w:val="center"/>
          </w:tcPr>
          <w:p>
            <w:pPr>
              <w:pStyle w:val="TableContents"/>
              <w:bidi w:val="0"/>
              <w:spacing w:before="0" w:after="200"/>
              <w:jc w:val="center"/>
              <w:rPr>
                <w:rFonts w:ascii="Courier New" w:hAnsi="Courier New"/>
              </w:rPr>
            </w:pPr>
            <w:r>
              <w:rPr>
                <w:rFonts w:ascii="Courier New" w:hAnsi="Courier New"/>
              </w:rPr>
            </w:r>
          </w:p>
        </w:tc>
        <w:tc>
          <w:tcPr>
            <w:tcW w:w="6936" w:type="dxa"/>
            <w:tcBorders>
              <w:top w:val="single" w:sz="2" w:space="0" w:color="000001"/>
              <w:bottom w:val="single" w:sz="2" w:space="0" w:color="000001"/>
              <w:insideH w:val="single" w:sz="2" w:space="0" w:color="000001"/>
            </w:tcBorders>
            <w:shd w:fill="auto" w:val="clear"/>
            <w:tcMar>
              <w:left w:w="55" w:type="dxa"/>
            </w:tcMar>
          </w:tcPr>
          <w:p>
            <w:pPr>
              <w:pStyle w:val="TableContents"/>
              <w:suppressLineNumbers/>
              <w:bidi w:val="0"/>
              <w:spacing w:before="0" w:after="200"/>
              <w:jc w:val="center"/>
              <w:rPr>
                <w:rFonts w:ascii="Courier New" w:hAnsi="Courier New" w:eastAsia="" w:cs="" w:cstheme="minorBidi" w:eastAsiaTheme="minorEastAsia"/>
                <w:color w:val="ED1C24"/>
                <w:kern w:val="0"/>
                <w:sz w:val="22"/>
                <w:szCs w:val="22"/>
                <w:lang w:val="en-US" w:eastAsia="en-US" w:bidi="ar-SA"/>
              </w:rPr>
            </w:pPr>
            <w:r>
              <w:rPr>
                <w:rFonts w:eastAsia="" w:cs="" w:cstheme="minorBidi" w:eastAsiaTheme="minorEastAsia" w:ascii="Courier New" w:hAnsi="Courier New"/>
                <w:color w:val="ED1C24"/>
                <w:kern w:val="0"/>
                <w:sz w:val="22"/>
                <w:szCs w:val="22"/>
                <w:lang w:val="en-US" w:eastAsia="en-US" w:bidi="ar-SA"/>
              </w:rPr>
            </w:r>
          </w:p>
        </w:tc>
        <w:tc>
          <w:tcPr>
            <w:tcW w:w="1515" w:type="dxa"/>
            <w:tcBorders>
              <w:top w:val="single" w:sz="2" w:space="0" w:color="000001"/>
              <w:bottom w:val="single" w:sz="2" w:space="0" w:color="000001"/>
              <w:insideH w:val="single" w:sz="2" w:space="0" w:color="000001"/>
            </w:tcBorders>
            <w:shd w:fill="auto" w:val="clear"/>
            <w:tcMar>
              <w:left w:w="55" w:type="dxa"/>
            </w:tcMar>
          </w:tcPr>
          <w:p>
            <w:pPr>
              <w:pStyle w:val="TableContents"/>
              <w:suppressLineNumbers/>
              <w:bidi w:val="0"/>
              <w:spacing w:before="0" w:after="200"/>
              <w:jc w:val="center"/>
              <w:rPr/>
            </w:pPr>
            <w:r>
              <w:rPr>
                <w:rFonts w:eastAsia="" w:cs="" w:ascii="Courier New" w:hAnsi="Courier New" w:cstheme="minorBidi" w:eastAsiaTheme="minorEastAsia"/>
                <w:color w:val="ED1C24"/>
                <w:kern w:val="0"/>
                <w:sz w:val="22"/>
                <w:szCs w:val="22"/>
                <w:lang w:val="en-US" w:eastAsia="en-US" w:bidi="ar-SA"/>
              </w:rPr>
              <w:t>0</w:t>
            </w:r>
          </w:p>
        </w:tc>
      </w:tr>
    </w:tbl>
    <w:p>
      <w:pPr>
        <w:pStyle w:val="Normal"/>
        <w:bidi w:val="0"/>
        <w:jc w:val="left"/>
        <w:rPr>
          <w:rFonts w:ascii="Courier New" w:hAnsi="Courier New"/>
          <w:b/>
          <w:b/>
          <w:bCs/>
        </w:rPr>
      </w:pPr>
      <w:r>
        <w:rPr>
          <w:rFonts w:ascii="Courier New" w:hAnsi="Courier New"/>
          <w:b/>
          <w:bCs/>
        </w:rPr>
      </w:r>
    </w:p>
    <w:tbl>
      <w:tblPr>
        <w:tblStyle w:val="TableGrid"/>
        <w:tblW w:w="9577" w:type="dxa"/>
        <w:jc w:val="left"/>
        <w:tblInd w:w="-30" w:type="dxa"/>
        <w:tblCellMar>
          <w:top w:w="0" w:type="dxa"/>
          <w:left w:w="78" w:type="dxa"/>
          <w:bottom w:w="0" w:type="dxa"/>
          <w:right w:w="108" w:type="dxa"/>
        </w:tblCellMar>
        <w:tblLook w:noVBand="1" w:val="04a0" w:noHBand="0" w:lastColumn="0" w:firstColumn="1" w:lastRow="0" w:firstRow="1"/>
      </w:tblPr>
      <w:tblGrid>
        <w:gridCol w:w="1457"/>
        <w:gridCol w:w="1803"/>
        <w:gridCol w:w="1534"/>
        <w:gridCol w:w="4782"/>
      </w:tblGrid>
      <w:tr>
        <w:trPr>
          <w:tblHeader w:val="true"/>
        </w:trPr>
        <w:tc>
          <w:tcPr>
            <w:tcW w:w="1457" w:type="dxa"/>
            <w:tcBorders/>
            <w:shd w:fill="auto" w:val="clear"/>
            <w:tcMar>
              <w:left w:w="78" w:type="dxa"/>
            </w:tcMar>
          </w:tcPr>
          <w:p>
            <w:pPr>
              <w:pStyle w:val="Normal"/>
              <w:keepNext w:val="true"/>
              <w:bidi w:val="0"/>
              <w:spacing w:lineRule="auto" w:line="240" w:before="0" w:after="0"/>
              <w:jc w:val="center"/>
              <w:rPr/>
            </w:pPr>
            <w:r>
              <w:rPr>
                <w:rFonts w:ascii="Courier New" w:hAnsi="Courier New"/>
                <w:b/>
              </w:rPr>
              <w:t>Bit(s)</w:t>
            </w:r>
          </w:p>
        </w:tc>
        <w:tc>
          <w:tcPr>
            <w:tcW w:w="1803" w:type="dxa"/>
            <w:tcBorders/>
            <w:shd w:fill="auto" w:val="clear"/>
            <w:tcMar>
              <w:left w:w="78" w:type="dxa"/>
            </w:tcMar>
          </w:tcPr>
          <w:p>
            <w:pPr>
              <w:pStyle w:val="Normal"/>
              <w:bidi w:val="0"/>
              <w:spacing w:lineRule="auto" w:line="240" w:before="0" w:after="0"/>
              <w:jc w:val="center"/>
              <w:rPr/>
            </w:pPr>
            <w:r>
              <w:rPr>
                <w:rFonts w:ascii="Courier New" w:hAnsi="Courier New"/>
                <w:b/>
              </w:rPr>
              <w:t>Access</w:t>
            </w:r>
          </w:p>
        </w:tc>
        <w:tc>
          <w:tcPr>
            <w:tcW w:w="1534" w:type="dxa"/>
            <w:tcBorders/>
            <w:shd w:fill="auto" w:val="clear"/>
            <w:tcMar>
              <w:left w:w="78" w:type="dxa"/>
            </w:tcMar>
          </w:tcPr>
          <w:p>
            <w:pPr>
              <w:pStyle w:val="Normal"/>
              <w:bidi w:val="0"/>
              <w:spacing w:lineRule="auto" w:line="240" w:before="0" w:after="0"/>
              <w:jc w:val="center"/>
              <w:rPr/>
            </w:pPr>
            <w:r>
              <w:rPr>
                <w:rFonts w:ascii="Courier New" w:hAnsi="Courier New"/>
                <w:b/>
              </w:rPr>
              <w:t>Name</w:t>
            </w:r>
          </w:p>
        </w:tc>
        <w:tc>
          <w:tcPr>
            <w:tcW w:w="4782" w:type="dxa"/>
            <w:tcBorders/>
            <w:shd w:fill="auto" w:val="clear"/>
            <w:tcMar>
              <w:left w:w="78" w:type="dxa"/>
            </w:tcMar>
          </w:tcPr>
          <w:p>
            <w:pPr>
              <w:pStyle w:val="Normal"/>
              <w:bidi w:val="0"/>
              <w:spacing w:lineRule="auto" w:line="240" w:before="0" w:after="0"/>
              <w:jc w:val="center"/>
              <w:rPr/>
            </w:pPr>
            <w:r>
              <w:rPr>
                <w:rFonts w:ascii="Courier New" w:hAnsi="Courier New"/>
                <w:b/>
              </w:rPr>
              <w:t>Description</w:t>
            </w:r>
          </w:p>
        </w:tc>
      </w:tr>
      <w:tr>
        <w:trPr/>
        <w:tc>
          <w:tcPr>
            <w:tcW w:w="1457" w:type="dxa"/>
            <w:tcBorders/>
            <w:shd w:fill="auto" w:val="clear"/>
            <w:tcMar>
              <w:left w:w="78" w:type="dxa"/>
            </w:tcMar>
            <w:vAlign w:val="center"/>
          </w:tcPr>
          <w:p>
            <w:pPr>
              <w:pStyle w:val="Normal"/>
              <w:keepNext w:val="true"/>
              <w:bidi w:val="0"/>
              <w:spacing w:lineRule="auto" w:line="240" w:before="0" w:after="0"/>
              <w:jc w:val="center"/>
              <w:rPr/>
            </w:pPr>
            <w:r>
              <w:rPr>
                <w:rFonts w:ascii="Courier New" w:hAnsi="Courier New"/>
              </w:rPr>
              <w:t>0</w:t>
            </w:r>
          </w:p>
        </w:tc>
        <w:tc>
          <w:tcPr>
            <w:tcW w:w="1803" w:type="dxa"/>
            <w:tcBorders/>
            <w:shd w:fill="auto" w:val="clear"/>
            <w:tcMar>
              <w:left w:w="78" w:type="dxa"/>
            </w:tcMar>
            <w:vAlign w:val="center"/>
          </w:tcPr>
          <w:p>
            <w:pPr>
              <w:pStyle w:val="Normal"/>
              <w:bidi w:val="0"/>
              <w:spacing w:lineRule="auto" w:line="240" w:before="0" w:after="0"/>
              <w:jc w:val="center"/>
              <w:rPr/>
            </w:pPr>
            <w:r>
              <w:rPr>
                <w:rFonts w:eastAsia="" w:cs="" w:ascii="Courier New" w:hAnsi="Courier New" w:cstheme="minorBidi" w:eastAsiaTheme="minorEastAsia"/>
                <w:color w:val="00000A"/>
                <w:kern w:val="0"/>
                <w:sz w:val="22"/>
                <w:szCs w:val="22"/>
                <w:lang w:val="en-US" w:eastAsia="en-US" w:bidi="ar-SA"/>
              </w:rPr>
              <w:t>R/W</w:t>
            </w:r>
          </w:p>
        </w:tc>
        <w:tc>
          <w:tcPr>
            <w:tcW w:w="1534" w:type="dxa"/>
            <w:tcBorders/>
            <w:shd w:fill="auto" w:val="clear"/>
            <w:tcMar>
              <w:left w:w="78" w:type="dxa"/>
            </w:tcMar>
            <w:vAlign w:val="center"/>
          </w:tcPr>
          <w:p>
            <w:pPr>
              <w:pStyle w:val="Normal"/>
              <w:bidi w:val="0"/>
              <w:spacing w:lineRule="auto" w:line="240" w:before="0" w:after="0"/>
              <w:jc w:val="center"/>
              <w:rPr/>
            </w:pPr>
            <w:r>
              <w:rPr>
                <w:rFonts w:ascii="Courier New" w:hAnsi="Courier New"/>
              </w:rPr>
              <w:t>IRQM_CAP</w:t>
            </w:r>
          </w:p>
        </w:tc>
        <w:tc>
          <w:tcPr>
            <w:tcW w:w="4782" w:type="dxa"/>
            <w:tcBorders/>
            <w:shd w:fill="auto" w:val="clear"/>
            <w:tcMar>
              <w:left w:w="78" w:type="dxa"/>
            </w:tcMar>
          </w:tcPr>
          <w:p>
            <w:pPr>
              <w:pStyle w:val="Normal"/>
              <w:bidi w:val="0"/>
              <w:spacing w:lineRule="auto" w:line="240" w:before="0" w:after="0"/>
              <w:jc w:val="left"/>
              <w:rPr/>
            </w:pPr>
            <w:r>
              <w:rPr>
                <w:rFonts w:ascii="Courier New" w:hAnsi="Courier New"/>
              </w:rPr>
              <w:t>Mask bit for header capture IRQ</w:t>
            </w:r>
          </w:p>
          <w:p>
            <w:pPr>
              <w:pStyle w:val="Normal"/>
              <w:bidi w:val="0"/>
              <w:spacing w:lineRule="auto" w:line="240" w:before="0" w:after="0"/>
              <w:jc w:val="left"/>
              <w:rPr/>
            </w:pPr>
            <w:r>
              <w:rPr>
                <w:rFonts w:ascii="Courier New" w:hAnsi="Courier New"/>
              </w:rPr>
              <w:t>0 = Capture IRQ disabled</w:t>
            </w:r>
          </w:p>
          <w:p>
            <w:pPr>
              <w:pStyle w:val="Normal"/>
              <w:bidi w:val="0"/>
              <w:spacing w:lineRule="auto" w:line="240" w:before="0" w:after="0"/>
              <w:jc w:val="left"/>
              <w:rPr/>
            </w:pPr>
            <w:r>
              <w:rPr>
                <w:rFonts w:ascii="Courier New" w:hAnsi="Courier New"/>
              </w:rPr>
              <w:t>1 = Capture IRQ enabled</w:t>
            </w:r>
          </w:p>
        </w:tc>
      </w:tr>
    </w:tbl>
    <w:p>
      <w:pPr>
        <w:pStyle w:val="Table"/>
        <w:jc w:val="center"/>
        <w:rPr/>
      </w:pPr>
      <w:r>
        <w:rPr/>
        <w:t xml:space="preserve">Table </w:t>
      </w:r>
      <w:r>
        <w:rPr/>
        <w:fldChar w:fldCharType="begin"/>
      </w:r>
      <w:r>
        <w:instrText> SEQ Table \* ARABIC </w:instrText>
      </w:r>
      <w:r>
        <w:fldChar w:fldCharType="separate"/>
      </w:r>
      <w:r>
        <w:t>4</w:t>
      </w:r>
      <w:r>
        <w:fldChar w:fldCharType="end"/>
      </w:r>
      <w:r>
        <w:rPr/>
        <w:t>: IRQ Mask Register Field Definitions</w:t>
      </w:r>
    </w:p>
    <w:p>
      <w:pPr>
        <w:pStyle w:val="Normal"/>
        <w:rPr/>
      </w:pPr>
      <w:r>
        <w:rPr/>
      </w:r>
    </w:p>
    <w:p>
      <w:pPr>
        <w:pStyle w:val="Normal"/>
        <w:rPr/>
      </w:pPr>
      <w:r>
        <w:rPr/>
        <w:t xml:space="preserve">Enabling of any bit within the mask register effectively enables its corresponding IRQ flag register (see heading </w:t>
      </w:r>
      <w:r>
        <w:rPr/>
        <w:fldChar w:fldCharType="begin"/>
      </w:r>
      <w:r>
        <w:instrText> REF __RefHeading___Toc3136_2949654416 \w \h </w:instrText>
      </w:r>
      <w:r>
        <w:fldChar w:fldCharType="separate"/>
      </w:r>
      <w:r>
        <w:t>3.2</w:t>
      </w:r>
      <w:r>
        <w:fldChar w:fldCharType="end"/>
      </w:r>
      <w:r>
        <w:rPr/>
        <w:t>) to pass through as an interrupt request to the host processor.</w:t>
      </w:r>
      <w:r>
        <w:br w:type="page"/>
      </w:r>
    </w:p>
    <w:p>
      <w:pPr>
        <w:pStyle w:val="Heading2"/>
        <w:numPr>
          <w:ilvl w:val="1"/>
          <w:numId w:val="3"/>
        </w:numPr>
        <w:rPr/>
      </w:pPr>
      <w:bookmarkStart w:id="21" w:name="__RefHeading___Toc828_199572742"/>
      <w:bookmarkEnd w:id="21"/>
      <w:r>
        <w:rPr/>
        <w:t>Resolution Capture Register</w:t>
      </w:r>
    </w:p>
    <w:p>
      <w:pPr>
        <w:pStyle w:val="Normal"/>
        <w:bidi w:val="0"/>
        <w:jc w:val="left"/>
        <w:rPr>
          <w:rFonts w:ascii="Courier New" w:hAnsi="Courier New"/>
          <w:b/>
          <w:b/>
          <w:bCs/>
        </w:rPr>
      </w:pPr>
      <w:bookmarkStart w:id="22" w:name="__DdeLink__1602_199572742"/>
      <w:bookmarkEnd w:id="22"/>
      <w:r>
        <w:rPr>
          <w:rFonts w:ascii="Courier New" w:hAnsi="Courier New"/>
          <w:b/>
          <w:bCs/>
        </w:rPr>
        <w:t>RES_CAPTURE_REG</w:t>
      </w:r>
    </w:p>
    <w:p>
      <w:pPr>
        <w:pStyle w:val="Normal"/>
        <w:bidi w:val="0"/>
        <w:jc w:val="left"/>
        <w:rPr/>
      </w:pPr>
      <w:bookmarkStart w:id="23" w:name="__DdeLink__1602_1995727421"/>
      <w:bookmarkEnd w:id="23"/>
      <w:r>
        <w:rPr>
          <w:rFonts w:ascii="Courier New" w:hAnsi="Courier New"/>
          <w:b/>
          <w:bCs/>
        </w:rPr>
        <w:t>Byte offset 0x20</w:t>
      </w:r>
    </w:p>
    <w:tbl>
      <w:tblPr>
        <w:tblW w:w="9433"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Pr>
      <w:tblGrid>
        <w:gridCol w:w="981"/>
        <w:gridCol w:w="4226"/>
        <w:gridCol w:w="4226"/>
      </w:tblGrid>
      <w:tr>
        <w:trPr>
          <w:trHeight w:val="356" w:hRule="atLeast"/>
        </w:trPr>
        <w:tc>
          <w:tcPr>
            <w:tcW w:w="981" w:type="dxa"/>
            <w:tcBorders>
              <w:top w:val="single" w:sz="2" w:space="0" w:color="000001"/>
              <w:left w:val="single" w:sz="2" w:space="0" w:color="000001"/>
              <w:bottom w:val="single" w:sz="2" w:space="0" w:color="000001"/>
              <w:insideH w:val="single" w:sz="2" w:space="0" w:color="000001"/>
            </w:tcBorders>
            <w:shd w:fill="auto" w:val="clear"/>
            <w:tcMar>
              <w:left w:w="36" w:type="dxa"/>
            </w:tcMar>
            <w:vAlign w:val="bottom"/>
          </w:tcPr>
          <w:p>
            <w:pPr>
              <w:pStyle w:val="TableContents"/>
              <w:bidi w:val="0"/>
              <w:spacing w:before="0" w:after="200"/>
              <w:jc w:val="center"/>
              <w:rPr/>
            </w:pPr>
            <w:r>
              <w:rPr>
                <w:rFonts w:ascii="Courier New" w:hAnsi="Courier New"/>
                <w:b/>
                <w:bCs/>
              </w:rPr>
              <w:t>Bit(s)</w:t>
            </w:r>
          </w:p>
        </w:tc>
        <w:tc>
          <w:tcPr>
            <w:tcW w:w="4226" w:type="dxa"/>
            <w:tcBorders>
              <w:top w:val="single" w:sz="2" w:space="0" w:color="000001"/>
              <w:left w:val="single" w:sz="2" w:space="0" w:color="000001"/>
              <w:bottom w:val="single" w:sz="2" w:space="0" w:color="000001"/>
              <w:insideH w:val="single" w:sz="2" w:space="0" w:color="000001"/>
            </w:tcBorders>
            <w:shd w:fill="auto" w:val="clear"/>
            <w:tcMar>
              <w:left w:w="36" w:type="dxa"/>
            </w:tcMar>
            <w:vAlign w:val="bottom"/>
          </w:tcPr>
          <w:p>
            <w:pPr>
              <w:pStyle w:val="TableContents"/>
              <w:suppressLineNumbers/>
              <w:bidi w:val="0"/>
              <w:spacing w:before="0" w:after="200"/>
              <w:jc w:val="center"/>
              <w:rPr/>
            </w:pPr>
            <w:r>
              <w:rPr>
                <w:rFonts w:eastAsia="" w:cs="" w:ascii="Courier New" w:hAnsi="Courier New" w:cstheme="minorBidi" w:eastAsiaTheme="minorEastAsia"/>
                <w:color w:val="00000A"/>
                <w:kern w:val="0"/>
                <w:sz w:val="22"/>
                <w:szCs w:val="22"/>
                <w:lang w:val="en-US" w:eastAsia="en-US" w:bidi="ar-SA"/>
              </w:rPr>
              <w:t>[31..16]</w:t>
            </w:r>
          </w:p>
        </w:tc>
        <w:tc>
          <w:tcPr>
            <w:tcW w:w="42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vAlign w:val="bottom"/>
          </w:tcPr>
          <w:p>
            <w:pPr>
              <w:pStyle w:val="TableContents"/>
              <w:suppressLineNumbers/>
              <w:bidi w:val="0"/>
              <w:spacing w:before="0" w:after="200"/>
              <w:jc w:val="center"/>
              <w:rPr/>
            </w:pPr>
            <w:r>
              <w:rPr>
                <w:rFonts w:eastAsia="" w:cs="" w:ascii="Courier New" w:hAnsi="Courier New" w:cstheme="minorBidi" w:eastAsiaTheme="minorEastAsia"/>
                <w:color w:val="00000A"/>
                <w:kern w:val="0"/>
                <w:sz w:val="22"/>
                <w:szCs w:val="22"/>
                <w:lang w:val="en-US" w:eastAsia="en-US" w:bidi="ar-SA"/>
              </w:rPr>
              <w:t>[15..0]</w:t>
            </w:r>
          </w:p>
        </w:tc>
      </w:tr>
      <w:tr>
        <w:trPr/>
        <w:tc>
          <w:tcPr>
            <w:tcW w:w="981"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TableContents"/>
              <w:bidi w:val="0"/>
              <w:spacing w:before="0" w:after="200"/>
              <w:jc w:val="center"/>
              <w:rPr/>
            </w:pPr>
            <w:r>
              <w:rPr>
                <w:rFonts w:ascii="Courier New" w:hAnsi="Courier New"/>
                <w:b/>
                <w:bCs/>
              </w:rPr>
              <w:t>Access</w:t>
            </w:r>
          </w:p>
        </w:tc>
        <w:tc>
          <w:tcPr>
            <w:tcW w:w="4226"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uppressLineNumbers/>
              <w:bidi w:val="0"/>
              <w:spacing w:before="0" w:after="200"/>
              <w:jc w:val="center"/>
              <w:rPr>
                <w:rFonts w:ascii="Courier New" w:hAnsi="Courier New" w:eastAsia="" w:cs="" w:cstheme="minorBidi" w:eastAsiaTheme="minorEastAsia"/>
                <w:color w:val="00000A"/>
                <w:kern w:val="0"/>
                <w:sz w:val="22"/>
                <w:szCs w:val="22"/>
                <w:lang w:val="en-US" w:eastAsia="en-US" w:bidi="ar-SA"/>
              </w:rPr>
            </w:pPr>
            <w:r>
              <w:rPr>
                <w:rFonts w:eastAsia="" w:cs="" w:ascii="Courier New" w:hAnsi="Courier New" w:cstheme="minorBidi" w:eastAsiaTheme="minorEastAsia"/>
                <w:color w:val="00000A"/>
                <w:kern w:val="0"/>
                <w:sz w:val="22"/>
                <w:szCs w:val="22"/>
                <w:lang w:val="en-US" w:eastAsia="en-US" w:bidi="ar-SA"/>
              </w:rPr>
              <w:t>R</w:t>
            </w:r>
          </w:p>
        </w:tc>
        <w:tc>
          <w:tcPr>
            <w:tcW w:w="42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suppressLineNumbers/>
              <w:bidi w:val="0"/>
              <w:spacing w:before="0" w:after="200"/>
              <w:jc w:val="center"/>
              <w:rPr>
                <w:rFonts w:ascii="Courier New" w:hAnsi="Courier New" w:eastAsia="" w:cs="" w:cstheme="minorBidi" w:eastAsiaTheme="minorEastAsia"/>
                <w:color w:val="00000A"/>
                <w:kern w:val="0"/>
                <w:sz w:val="22"/>
                <w:szCs w:val="22"/>
                <w:lang w:val="en-US" w:eastAsia="en-US" w:bidi="ar-SA"/>
              </w:rPr>
            </w:pPr>
            <w:r>
              <w:rPr>
                <w:rFonts w:eastAsia="" w:cs="" w:ascii="Courier New" w:hAnsi="Courier New" w:cstheme="minorBidi" w:eastAsiaTheme="minorEastAsia"/>
                <w:color w:val="00000A"/>
                <w:kern w:val="0"/>
                <w:sz w:val="22"/>
                <w:szCs w:val="22"/>
                <w:lang w:val="en-US" w:eastAsia="en-US" w:bidi="ar-SA"/>
              </w:rPr>
              <w:t>R</w:t>
            </w:r>
          </w:p>
        </w:tc>
      </w:tr>
      <w:tr>
        <w:trPr/>
        <w:tc>
          <w:tcPr>
            <w:tcW w:w="981"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TableContents"/>
              <w:bidi w:val="0"/>
              <w:spacing w:before="0" w:after="200"/>
              <w:jc w:val="center"/>
              <w:rPr/>
            </w:pPr>
            <w:r>
              <w:rPr>
                <w:rFonts w:ascii="Courier New" w:hAnsi="Courier New"/>
                <w:b/>
                <w:bCs/>
              </w:rPr>
              <w:t>Name</w:t>
            </w:r>
          </w:p>
        </w:tc>
        <w:tc>
          <w:tcPr>
            <w:tcW w:w="4226"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uppressLineNumbers/>
              <w:bidi w:val="0"/>
              <w:spacing w:before="0" w:after="200"/>
              <w:jc w:val="center"/>
              <w:rPr/>
            </w:pPr>
            <w:r>
              <w:rPr>
                <w:rFonts w:eastAsia="" w:cs="" w:ascii="Courier New" w:hAnsi="Courier New" w:cstheme="minorBidi" w:eastAsiaTheme="minorEastAsia"/>
                <w:color w:val="00000A"/>
                <w:kern w:val="0"/>
                <w:sz w:val="22"/>
                <w:szCs w:val="22"/>
                <w:lang w:val="en-US" w:eastAsia="en-US" w:bidi="ar-SA"/>
              </w:rPr>
              <w:t>FRM_HEIGHT</w:t>
            </w:r>
          </w:p>
        </w:tc>
        <w:tc>
          <w:tcPr>
            <w:tcW w:w="42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suppressLineNumbers/>
              <w:bidi w:val="0"/>
              <w:spacing w:before="0" w:after="200"/>
              <w:jc w:val="center"/>
              <w:rPr>
                <w:rFonts w:ascii="Courier New" w:hAnsi="Courier New" w:eastAsia="" w:cs="" w:cstheme="minorBidi" w:eastAsiaTheme="minorEastAsia"/>
                <w:color w:val="00000A"/>
                <w:kern w:val="0"/>
                <w:sz w:val="22"/>
                <w:szCs w:val="22"/>
                <w:lang w:val="en-US" w:eastAsia="en-US" w:bidi="ar-SA"/>
              </w:rPr>
            </w:pPr>
            <w:r>
              <w:rPr>
                <w:rFonts w:eastAsia="" w:cs="" w:ascii="Courier New" w:hAnsi="Courier New" w:cstheme="minorBidi" w:eastAsiaTheme="minorEastAsia"/>
                <w:color w:val="00000A"/>
                <w:kern w:val="0"/>
                <w:sz w:val="22"/>
                <w:szCs w:val="22"/>
                <w:lang w:val="en-US" w:eastAsia="en-US" w:bidi="ar-SA"/>
              </w:rPr>
              <w:t>FRM_WIDTH</w:t>
            </w:r>
          </w:p>
        </w:tc>
      </w:tr>
      <w:tr>
        <w:trPr/>
        <w:tc>
          <w:tcPr>
            <w:tcW w:w="981" w:type="dxa"/>
            <w:tcBorders>
              <w:top w:val="single" w:sz="2" w:space="0" w:color="000001"/>
              <w:left w:val="single" w:sz="2" w:space="0" w:color="000001"/>
              <w:bottom w:val="single" w:sz="2" w:space="0" w:color="000001"/>
              <w:insideH w:val="single" w:sz="2" w:space="0" w:color="000001"/>
            </w:tcBorders>
            <w:shd w:fill="auto" w:val="clear"/>
            <w:tcMar>
              <w:left w:w="40" w:type="dxa"/>
            </w:tcMar>
            <w:vAlign w:val="center"/>
          </w:tcPr>
          <w:p>
            <w:pPr>
              <w:pStyle w:val="TableContents"/>
              <w:bidi w:val="0"/>
              <w:spacing w:before="0" w:after="200"/>
              <w:jc w:val="center"/>
              <w:rPr>
                <w:rFonts w:ascii="Courier New" w:hAnsi="Courier New"/>
              </w:rPr>
            </w:pPr>
            <w:r>
              <w:rPr>
                <w:rFonts w:ascii="Courier New" w:hAnsi="Courier New"/>
              </w:rPr>
            </w:r>
          </w:p>
        </w:tc>
        <w:tc>
          <w:tcPr>
            <w:tcW w:w="4226" w:type="dxa"/>
            <w:tcBorders>
              <w:top w:val="single" w:sz="2" w:space="0" w:color="000001"/>
              <w:bottom w:val="single" w:sz="2" w:space="0" w:color="000001"/>
              <w:insideH w:val="single" w:sz="2" w:space="0" w:color="000001"/>
            </w:tcBorders>
            <w:shd w:fill="auto" w:val="clear"/>
            <w:tcMar>
              <w:left w:w="55" w:type="dxa"/>
            </w:tcMar>
          </w:tcPr>
          <w:p>
            <w:pPr>
              <w:pStyle w:val="TableContents"/>
              <w:suppressLineNumbers/>
              <w:bidi w:val="0"/>
              <w:spacing w:before="0" w:after="200"/>
              <w:jc w:val="center"/>
              <w:rPr/>
            </w:pPr>
            <w:r>
              <w:rPr>
                <w:rFonts w:eastAsia="" w:cs="" w:ascii="Courier New" w:hAnsi="Courier New" w:cstheme="minorBidi" w:eastAsiaTheme="minorEastAsia"/>
                <w:color w:val="ED1C24"/>
                <w:kern w:val="0"/>
                <w:sz w:val="22"/>
                <w:szCs w:val="22"/>
                <w:lang w:val="en-US" w:eastAsia="en-US" w:bidi="ar-SA"/>
              </w:rPr>
              <w:t>0xUUUU</w:t>
            </w:r>
          </w:p>
        </w:tc>
        <w:tc>
          <w:tcPr>
            <w:tcW w:w="4226" w:type="dxa"/>
            <w:tcBorders>
              <w:top w:val="single" w:sz="2" w:space="0" w:color="000001"/>
              <w:bottom w:val="single" w:sz="2" w:space="0" w:color="000001"/>
              <w:insideH w:val="single" w:sz="2" w:space="0" w:color="000001"/>
            </w:tcBorders>
            <w:shd w:fill="auto" w:val="clear"/>
            <w:tcMar>
              <w:left w:w="55" w:type="dxa"/>
            </w:tcMar>
          </w:tcPr>
          <w:p>
            <w:pPr>
              <w:pStyle w:val="TableContents"/>
              <w:suppressLineNumbers/>
              <w:bidi w:val="0"/>
              <w:spacing w:before="0" w:after="200"/>
              <w:jc w:val="center"/>
              <w:rPr/>
            </w:pPr>
            <w:r>
              <w:rPr>
                <w:rFonts w:eastAsia="" w:cs="" w:ascii="Courier New" w:hAnsi="Courier New" w:cstheme="minorBidi" w:eastAsiaTheme="minorEastAsia"/>
                <w:color w:val="ED1C24"/>
                <w:kern w:val="0"/>
                <w:sz w:val="22"/>
                <w:szCs w:val="22"/>
                <w:lang w:val="en-US" w:eastAsia="en-US" w:bidi="ar-SA"/>
              </w:rPr>
              <w:t>0xUUUU</w:t>
            </w:r>
          </w:p>
        </w:tc>
      </w:tr>
    </w:tbl>
    <w:p>
      <w:pPr>
        <w:pStyle w:val="Normal"/>
        <w:rPr>
          <w:b/>
          <w:b/>
          <w:bCs/>
        </w:rPr>
      </w:pPr>
      <w:r>
        <w:rPr>
          <w:b/>
          <w:bCs/>
        </w:rPr>
      </w:r>
    </w:p>
    <w:tbl>
      <w:tblPr>
        <w:tblStyle w:val="TableGrid"/>
        <w:tblW w:w="9581" w:type="dxa"/>
        <w:jc w:val="left"/>
        <w:tblInd w:w="-30" w:type="dxa"/>
        <w:tblCellMar>
          <w:top w:w="0" w:type="dxa"/>
          <w:left w:w="78" w:type="dxa"/>
          <w:bottom w:w="0" w:type="dxa"/>
          <w:right w:w="108" w:type="dxa"/>
        </w:tblCellMar>
        <w:tblLook w:noVBand="1" w:val="04a0" w:noHBand="0" w:lastColumn="0" w:firstColumn="1" w:lastRow="0" w:firstRow="1"/>
      </w:tblPr>
      <w:tblGrid>
        <w:gridCol w:w="1458"/>
        <w:gridCol w:w="1802"/>
        <w:gridCol w:w="1784"/>
        <w:gridCol w:w="4536"/>
      </w:tblGrid>
      <w:tr>
        <w:trPr>
          <w:tblHeader w:val="true"/>
        </w:trPr>
        <w:tc>
          <w:tcPr>
            <w:tcW w:w="1458" w:type="dxa"/>
            <w:tcBorders/>
            <w:shd w:fill="auto" w:val="clear"/>
            <w:tcMar>
              <w:left w:w="78" w:type="dxa"/>
            </w:tcMar>
          </w:tcPr>
          <w:p>
            <w:pPr>
              <w:pStyle w:val="Normal"/>
              <w:keepNext w:val="true"/>
              <w:bidi w:val="0"/>
              <w:spacing w:lineRule="auto" w:line="240" w:before="0" w:after="0"/>
              <w:jc w:val="center"/>
              <w:rPr/>
            </w:pPr>
            <w:r>
              <w:rPr>
                <w:rFonts w:ascii="Courier New" w:hAnsi="Courier New"/>
                <w:b/>
              </w:rPr>
              <w:t>Bit(s)</w:t>
            </w:r>
          </w:p>
        </w:tc>
        <w:tc>
          <w:tcPr>
            <w:tcW w:w="1802" w:type="dxa"/>
            <w:tcBorders/>
            <w:shd w:fill="auto" w:val="clear"/>
            <w:tcMar>
              <w:left w:w="78" w:type="dxa"/>
            </w:tcMar>
          </w:tcPr>
          <w:p>
            <w:pPr>
              <w:pStyle w:val="Normal"/>
              <w:bidi w:val="0"/>
              <w:spacing w:lineRule="auto" w:line="240" w:before="0" w:after="0"/>
              <w:jc w:val="center"/>
              <w:rPr/>
            </w:pPr>
            <w:r>
              <w:rPr>
                <w:rFonts w:ascii="Courier New" w:hAnsi="Courier New"/>
                <w:b/>
              </w:rPr>
              <w:t>Access</w:t>
            </w:r>
          </w:p>
        </w:tc>
        <w:tc>
          <w:tcPr>
            <w:tcW w:w="1784" w:type="dxa"/>
            <w:tcBorders/>
            <w:shd w:fill="auto" w:val="clear"/>
            <w:tcMar>
              <w:left w:w="78" w:type="dxa"/>
            </w:tcMar>
          </w:tcPr>
          <w:p>
            <w:pPr>
              <w:pStyle w:val="Normal"/>
              <w:bidi w:val="0"/>
              <w:spacing w:lineRule="auto" w:line="240" w:before="0" w:after="0"/>
              <w:jc w:val="center"/>
              <w:rPr/>
            </w:pPr>
            <w:r>
              <w:rPr>
                <w:rFonts w:ascii="Courier New" w:hAnsi="Courier New"/>
                <w:b/>
              </w:rPr>
              <w:t>Name</w:t>
            </w:r>
          </w:p>
        </w:tc>
        <w:tc>
          <w:tcPr>
            <w:tcW w:w="4536" w:type="dxa"/>
            <w:tcBorders/>
            <w:shd w:fill="auto" w:val="clear"/>
            <w:tcMar>
              <w:left w:w="78" w:type="dxa"/>
            </w:tcMar>
          </w:tcPr>
          <w:p>
            <w:pPr>
              <w:pStyle w:val="Normal"/>
              <w:bidi w:val="0"/>
              <w:spacing w:lineRule="auto" w:line="240" w:before="0" w:after="0"/>
              <w:jc w:val="center"/>
              <w:rPr/>
            </w:pPr>
            <w:r>
              <w:rPr>
                <w:rFonts w:ascii="Courier New" w:hAnsi="Courier New"/>
                <w:b/>
              </w:rPr>
              <w:t>Description</w:t>
            </w:r>
          </w:p>
        </w:tc>
      </w:tr>
      <w:tr>
        <w:trPr/>
        <w:tc>
          <w:tcPr>
            <w:tcW w:w="1458" w:type="dxa"/>
            <w:tcBorders/>
            <w:shd w:fill="auto" w:val="clear"/>
            <w:tcMar>
              <w:left w:w="78" w:type="dxa"/>
            </w:tcMar>
            <w:vAlign w:val="center"/>
          </w:tcPr>
          <w:p>
            <w:pPr>
              <w:pStyle w:val="Normal"/>
              <w:keepNext w:val="true"/>
              <w:bidi w:val="0"/>
              <w:spacing w:lineRule="auto" w:line="240" w:before="0" w:after="0"/>
              <w:jc w:val="center"/>
              <w:rPr/>
            </w:pPr>
            <w:r>
              <w:rPr>
                <w:rFonts w:ascii="Courier New" w:hAnsi="Courier New"/>
              </w:rPr>
              <w:t>[31..16]</w:t>
            </w:r>
          </w:p>
        </w:tc>
        <w:tc>
          <w:tcPr>
            <w:tcW w:w="1802" w:type="dxa"/>
            <w:tcBorders/>
            <w:shd w:fill="auto" w:val="clear"/>
            <w:tcMar>
              <w:left w:w="78" w:type="dxa"/>
            </w:tcMar>
            <w:vAlign w:val="center"/>
          </w:tcPr>
          <w:p>
            <w:pPr>
              <w:pStyle w:val="Normal"/>
              <w:bidi w:val="0"/>
              <w:spacing w:lineRule="auto" w:line="240" w:before="0" w:after="0"/>
              <w:jc w:val="center"/>
              <w:rPr/>
            </w:pPr>
            <w:r>
              <w:rPr>
                <w:rFonts w:eastAsia="" w:cs="" w:ascii="Courier New" w:hAnsi="Courier New" w:cstheme="minorBidi" w:eastAsiaTheme="minorEastAsia"/>
                <w:color w:val="00000A"/>
                <w:kern w:val="0"/>
                <w:sz w:val="22"/>
                <w:szCs w:val="22"/>
                <w:lang w:val="en-US" w:eastAsia="en-US" w:bidi="ar-SA"/>
              </w:rPr>
              <w:t>R</w:t>
            </w:r>
          </w:p>
        </w:tc>
        <w:tc>
          <w:tcPr>
            <w:tcW w:w="1784" w:type="dxa"/>
            <w:tcBorders/>
            <w:shd w:fill="auto" w:val="clear"/>
            <w:tcMar>
              <w:left w:w="78" w:type="dxa"/>
            </w:tcMar>
            <w:vAlign w:val="center"/>
          </w:tcPr>
          <w:p>
            <w:pPr>
              <w:pStyle w:val="Normal"/>
              <w:bidi w:val="0"/>
              <w:spacing w:lineRule="auto" w:line="240" w:before="0" w:after="0"/>
              <w:jc w:val="center"/>
              <w:rPr/>
            </w:pPr>
            <w:r>
              <w:rPr>
                <w:rFonts w:ascii="Courier New" w:hAnsi="Courier New"/>
              </w:rPr>
              <w:t>FRM_HEIGHT</w:t>
            </w:r>
          </w:p>
        </w:tc>
        <w:tc>
          <w:tcPr>
            <w:tcW w:w="4536" w:type="dxa"/>
            <w:tcBorders/>
            <w:shd w:fill="auto" w:val="clear"/>
            <w:tcMar>
              <w:left w:w="78" w:type="dxa"/>
            </w:tcMar>
          </w:tcPr>
          <w:p>
            <w:pPr>
              <w:pStyle w:val="Normal"/>
              <w:bidi w:val="0"/>
              <w:spacing w:lineRule="auto" w:line="240" w:before="0" w:after="0"/>
              <w:jc w:val="left"/>
              <w:rPr/>
            </w:pPr>
            <w:r>
              <w:rPr>
                <w:rFonts w:ascii="Courier New" w:hAnsi="Courier New"/>
              </w:rPr>
              <w:t>Captured header frame height</w:t>
            </w:r>
          </w:p>
        </w:tc>
      </w:tr>
      <w:tr>
        <w:trPr/>
        <w:tc>
          <w:tcPr>
            <w:tcW w:w="1458" w:type="dxa"/>
            <w:tcBorders>
              <w:top w:val="nil"/>
            </w:tcBorders>
            <w:shd w:fill="auto" w:val="clear"/>
            <w:tcMar>
              <w:left w:w="78" w:type="dxa"/>
            </w:tcMar>
          </w:tcPr>
          <w:p>
            <w:pPr>
              <w:pStyle w:val="Normal"/>
              <w:keepNext w:val="true"/>
              <w:bidi w:val="0"/>
              <w:spacing w:lineRule="auto" w:line="240" w:before="0" w:after="0"/>
              <w:jc w:val="center"/>
              <w:rPr>
                <w:rFonts w:ascii="Courier New" w:hAnsi="Courier New" w:eastAsia="" w:cs="" w:cstheme="minorBidi" w:eastAsiaTheme="minorEastAsia"/>
                <w:color w:val="00000A"/>
                <w:kern w:val="0"/>
                <w:sz w:val="22"/>
                <w:szCs w:val="22"/>
                <w:lang w:val="en-US" w:eastAsia="en-US" w:bidi="ar-SA"/>
              </w:rPr>
            </w:pPr>
            <w:r>
              <w:rPr>
                <w:rFonts w:eastAsia="" w:cs="" w:ascii="Courier New" w:hAnsi="Courier New" w:cstheme="minorBidi" w:eastAsiaTheme="minorEastAsia"/>
                <w:color w:val="00000A"/>
                <w:kern w:val="0"/>
                <w:sz w:val="22"/>
                <w:szCs w:val="22"/>
                <w:lang w:val="en-US" w:eastAsia="en-US" w:bidi="ar-SA"/>
              </w:rPr>
              <w:t>[15..0]</w:t>
            </w:r>
          </w:p>
        </w:tc>
        <w:tc>
          <w:tcPr>
            <w:tcW w:w="1802" w:type="dxa"/>
            <w:tcBorders>
              <w:top w:val="nil"/>
            </w:tcBorders>
            <w:shd w:fill="auto" w:val="clear"/>
            <w:tcMar>
              <w:left w:w="78" w:type="dxa"/>
            </w:tcMar>
          </w:tcPr>
          <w:p>
            <w:pPr>
              <w:pStyle w:val="Normal"/>
              <w:bidi w:val="0"/>
              <w:spacing w:lineRule="auto" w:line="240" w:before="0" w:after="0"/>
              <w:jc w:val="center"/>
              <w:rPr>
                <w:rFonts w:ascii="Courier New" w:hAnsi="Courier New" w:eastAsia="" w:cs="" w:cstheme="minorBidi" w:eastAsiaTheme="minorEastAsia"/>
                <w:color w:val="00000A"/>
                <w:kern w:val="0"/>
                <w:sz w:val="22"/>
                <w:szCs w:val="22"/>
                <w:lang w:val="en-US" w:eastAsia="en-US" w:bidi="ar-SA"/>
              </w:rPr>
            </w:pPr>
            <w:r>
              <w:rPr>
                <w:rFonts w:eastAsia="" w:cs="" w:ascii="Courier New" w:hAnsi="Courier New" w:cstheme="minorBidi" w:eastAsiaTheme="minorEastAsia"/>
                <w:color w:val="00000A"/>
                <w:kern w:val="0"/>
                <w:sz w:val="22"/>
                <w:szCs w:val="22"/>
                <w:lang w:val="en-US" w:eastAsia="en-US" w:bidi="ar-SA"/>
              </w:rPr>
              <w:t>R</w:t>
            </w:r>
          </w:p>
        </w:tc>
        <w:tc>
          <w:tcPr>
            <w:tcW w:w="1784" w:type="dxa"/>
            <w:tcBorders>
              <w:top w:val="nil"/>
            </w:tcBorders>
            <w:shd w:fill="auto" w:val="clear"/>
            <w:tcMar>
              <w:left w:w="78" w:type="dxa"/>
            </w:tcMar>
          </w:tcPr>
          <w:p>
            <w:pPr>
              <w:pStyle w:val="Normal"/>
              <w:bidi w:val="0"/>
              <w:spacing w:lineRule="auto" w:line="240" w:before="0" w:after="0"/>
              <w:jc w:val="center"/>
              <w:rPr>
                <w:rFonts w:ascii="Courier New" w:hAnsi="Courier New" w:eastAsia="" w:cs="" w:cstheme="minorBidi" w:eastAsiaTheme="minorEastAsia"/>
                <w:color w:val="00000A"/>
                <w:kern w:val="0"/>
                <w:sz w:val="22"/>
                <w:szCs w:val="22"/>
                <w:lang w:val="en-US" w:eastAsia="en-US" w:bidi="ar-SA"/>
              </w:rPr>
            </w:pPr>
            <w:r>
              <w:rPr>
                <w:rFonts w:eastAsia="" w:cs="" w:ascii="Courier New" w:hAnsi="Courier New" w:cstheme="minorBidi" w:eastAsiaTheme="minorEastAsia"/>
                <w:color w:val="00000A"/>
                <w:kern w:val="0"/>
                <w:sz w:val="22"/>
                <w:szCs w:val="22"/>
                <w:lang w:val="en-US" w:eastAsia="en-US" w:bidi="ar-SA"/>
              </w:rPr>
              <w:t>FRM_WIDTH</w:t>
            </w:r>
          </w:p>
        </w:tc>
        <w:tc>
          <w:tcPr>
            <w:tcW w:w="4536" w:type="dxa"/>
            <w:tcBorders>
              <w:top w:val="nil"/>
            </w:tcBorders>
            <w:shd w:fill="auto" w:val="clear"/>
            <w:tcMar>
              <w:left w:w="78" w:type="dxa"/>
            </w:tcMar>
          </w:tcPr>
          <w:p>
            <w:pPr>
              <w:pStyle w:val="Normal"/>
              <w:bidi w:val="0"/>
              <w:spacing w:lineRule="auto" w:line="240" w:before="0" w:after="0"/>
              <w:jc w:val="left"/>
              <w:rPr>
                <w:rFonts w:ascii="Courier New" w:hAnsi="Courier New" w:eastAsia="" w:cs="" w:cstheme="minorBidi" w:eastAsiaTheme="minorEastAsia"/>
                <w:color w:val="00000A"/>
                <w:kern w:val="0"/>
                <w:sz w:val="22"/>
                <w:szCs w:val="22"/>
                <w:lang w:val="en-US" w:eastAsia="en-US" w:bidi="ar-SA"/>
              </w:rPr>
            </w:pPr>
            <w:r>
              <w:rPr>
                <w:rFonts w:eastAsia="" w:cs="" w:ascii="Courier New" w:hAnsi="Courier New" w:cstheme="minorBidi" w:eastAsiaTheme="minorEastAsia"/>
                <w:color w:val="00000A"/>
                <w:kern w:val="0"/>
                <w:sz w:val="22"/>
                <w:szCs w:val="22"/>
                <w:lang w:val="en-US" w:eastAsia="en-US" w:bidi="ar-SA"/>
              </w:rPr>
              <w:t>Captured header frame width</w:t>
            </w:r>
          </w:p>
        </w:tc>
      </w:tr>
    </w:tbl>
    <w:p>
      <w:pPr>
        <w:pStyle w:val="Table"/>
        <w:jc w:val="center"/>
        <w:rPr/>
      </w:pPr>
      <w:r>
        <w:rPr/>
        <w:t xml:space="preserve">Table </w:t>
      </w:r>
      <w:r>
        <w:rPr/>
        <w:fldChar w:fldCharType="begin"/>
      </w:r>
      <w:r>
        <w:instrText> SEQ Table \* ARABIC </w:instrText>
      </w:r>
      <w:r>
        <w:fldChar w:fldCharType="separate"/>
      </w:r>
      <w:r>
        <w:t>5</w:t>
      </w:r>
      <w:r>
        <w:fldChar w:fldCharType="end"/>
      </w:r>
      <w:r>
        <w:rPr/>
        <w:t>: Resolution Capture Register Field Definitions</w:t>
      </w:r>
    </w:p>
    <w:p>
      <w:pPr>
        <w:pStyle w:val="TextBody"/>
        <w:rPr/>
      </w:pPr>
      <w:r>
        <w:rPr/>
      </w:r>
    </w:p>
    <w:p>
      <w:pPr>
        <w:pStyle w:val="TextBody"/>
        <w:rPr/>
      </w:pPr>
      <w:r>
        <w:rPr/>
        <w:t xml:space="preserve">The value of this register is only defined after successful assertion of the </w:t>
      </w:r>
      <w:r>
        <w:rPr>
          <w:rFonts w:ascii="Courier New" w:hAnsi="Courier New"/>
        </w:rPr>
        <w:t>IRQF_CAP</w:t>
      </w:r>
      <w:r>
        <w:rPr/>
        <w:t xml:space="preserve"> flag within the Interrupt Flag Register (defined in heading </w:t>
      </w:r>
      <w:r>
        <w:rPr/>
        <w:fldChar w:fldCharType="begin"/>
      </w:r>
      <w:r>
        <w:instrText> REF __RefHeading___Toc3136_2949654416 \w \h </w:instrText>
      </w:r>
      <w:r>
        <w:fldChar w:fldCharType="separate"/>
      </w:r>
      <w:r>
        <w:t>3.2</w:t>
      </w:r>
      <w:r>
        <w:fldChar w:fldCharType="end"/>
      </w:r>
      <w:r>
        <w:rPr/>
        <w:t>), as the result of a successful video frame header capture.</w:t>
      </w:r>
      <w:r>
        <w:br w:type="page"/>
      </w:r>
    </w:p>
    <w:p>
      <w:pPr>
        <w:pStyle w:val="Heading2"/>
        <w:numPr>
          <w:ilvl w:val="1"/>
          <w:numId w:val="3"/>
        </w:numPr>
        <w:rPr/>
      </w:pPr>
      <w:bookmarkStart w:id="24" w:name="__RefHeading___Toc3306_199572742"/>
      <w:bookmarkEnd w:id="24"/>
      <w:r>
        <w:rPr/>
        <w:t>Region-of-Interest (ROI) Capture Register</w:t>
      </w:r>
    </w:p>
    <w:p>
      <w:pPr>
        <w:pStyle w:val="Normal"/>
        <w:bidi w:val="0"/>
        <w:jc w:val="left"/>
        <w:rPr>
          <w:rFonts w:ascii="Courier New" w:hAnsi="Courier New"/>
          <w:b/>
          <w:b/>
          <w:bCs/>
        </w:rPr>
      </w:pPr>
      <w:r>
        <w:rPr>
          <w:rFonts w:ascii="Courier New" w:hAnsi="Courier New"/>
          <w:b/>
          <w:bCs/>
        </w:rPr>
        <w:t>ROI_CAPTURE_REG</w:t>
      </w:r>
    </w:p>
    <w:p>
      <w:pPr>
        <w:pStyle w:val="Normal"/>
        <w:bidi w:val="0"/>
        <w:jc w:val="left"/>
        <w:rPr/>
      </w:pPr>
      <w:r>
        <w:rPr>
          <w:rFonts w:ascii="Courier New" w:hAnsi="Courier New"/>
          <w:b/>
          <w:bCs/>
        </w:rPr>
        <w:t>Byte offset 0x24</w:t>
      </w:r>
    </w:p>
    <w:tbl>
      <w:tblPr>
        <w:tblW w:w="9433"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Pr>
      <w:tblGrid>
        <w:gridCol w:w="981"/>
        <w:gridCol w:w="4226"/>
        <w:gridCol w:w="4226"/>
      </w:tblGrid>
      <w:tr>
        <w:trPr>
          <w:trHeight w:val="356" w:hRule="atLeast"/>
        </w:trPr>
        <w:tc>
          <w:tcPr>
            <w:tcW w:w="981" w:type="dxa"/>
            <w:tcBorders>
              <w:top w:val="single" w:sz="2" w:space="0" w:color="000001"/>
              <w:left w:val="single" w:sz="2" w:space="0" w:color="000001"/>
              <w:bottom w:val="single" w:sz="2" w:space="0" w:color="000001"/>
              <w:insideH w:val="single" w:sz="2" w:space="0" w:color="000001"/>
            </w:tcBorders>
            <w:shd w:fill="auto" w:val="clear"/>
            <w:tcMar>
              <w:left w:w="36" w:type="dxa"/>
            </w:tcMar>
            <w:vAlign w:val="bottom"/>
          </w:tcPr>
          <w:p>
            <w:pPr>
              <w:pStyle w:val="TableContents"/>
              <w:bidi w:val="0"/>
              <w:spacing w:before="0" w:after="200"/>
              <w:jc w:val="center"/>
              <w:rPr/>
            </w:pPr>
            <w:r>
              <w:rPr>
                <w:rFonts w:ascii="Courier New" w:hAnsi="Courier New"/>
                <w:b/>
                <w:bCs/>
              </w:rPr>
              <w:t>Bit(s)</w:t>
            </w:r>
          </w:p>
        </w:tc>
        <w:tc>
          <w:tcPr>
            <w:tcW w:w="4226" w:type="dxa"/>
            <w:tcBorders>
              <w:top w:val="single" w:sz="2" w:space="0" w:color="000001"/>
              <w:left w:val="single" w:sz="2" w:space="0" w:color="000001"/>
              <w:bottom w:val="single" w:sz="2" w:space="0" w:color="000001"/>
              <w:insideH w:val="single" w:sz="2" w:space="0" w:color="000001"/>
            </w:tcBorders>
            <w:shd w:fill="auto" w:val="clear"/>
            <w:tcMar>
              <w:left w:w="36" w:type="dxa"/>
            </w:tcMar>
            <w:vAlign w:val="bottom"/>
          </w:tcPr>
          <w:p>
            <w:pPr>
              <w:pStyle w:val="TableContents"/>
              <w:suppressLineNumbers/>
              <w:bidi w:val="0"/>
              <w:spacing w:before="0" w:after="200"/>
              <w:jc w:val="center"/>
              <w:rPr/>
            </w:pPr>
            <w:r>
              <w:rPr>
                <w:rFonts w:eastAsia="" w:cs="" w:ascii="Courier New" w:hAnsi="Courier New" w:cstheme="minorBidi" w:eastAsiaTheme="minorEastAsia"/>
                <w:color w:val="00000A"/>
                <w:kern w:val="0"/>
                <w:sz w:val="22"/>
                <w:szCs w:val="22"/>
                <w:lang w:val="en-US" w:eastAsia="en-US" w:bidi="ar-SA"/>
              </w:rPr>
              <w:t>[31..16]</w:t>
            </w:r>
          </w:p>
        </w:tc>
        <w:tc>
          <w:tcPr>
            <w:tcW w:w="42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vAlign w:val="bottom"/>
          </w:tcPr>
          <w:p>
            <w:pPr>
              <w:pStyle w:val="TableContents"/>
              <w:suppressLineNumbers/>
              <w:bidi w:val="0"/>
              <w:spacing w:before="0" w:after="200"/>
              <w:jc w:val="center"/>
              <w:rPr/>
            </w:pPr>
            <w:r>
              <w:rPr>
                <w:rFonts w:eastAsia="" w:cs="" w:ascii="Courier New" w:hAnsi="Courier New" w:cstheme="minorBidi" w:eastAsiaTheme="minorEastAsia"/>
                <w:color w:val="00000A"/>
                <w:kern w:val="0"/>
                <w:sz w:val="22"/>
                <w:szCs w:val="22"/>
                <w:lang w:val="en-US" w:eastAsia="en-US" w:bidi="ar-SA"/>
              </w:rPr>
              <w:t>[15..0]</w:t>
            </w:r>
          </w:p>
        </w:tc>
      </w:tr>
      <w:tr>
        <w:trPr/>
        <w:tc>
          <w:tcPr>
            <w:tcW w:w="981"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TableContents"/>
              <w:bidi w:val="0"/>
              <w:spacing w:before="0" w:after="200"/>
              <w:jc w:val="center"/>
              <w:rPr/>
            </w:pPr>
            <w:r>
              <w:rPr>
                <w:rFonts w:ascii="Courier New" w:hAnsi="Courier New"/>
                <w:b/>
                <w:bCs/>
              </w:rPr>
              <w:t>Access</w:t>
            </w:r>
          </w:p>
        </w:tc>
        <w:tc>
          <w:tcPr>
            <w:tcW w:w="4226"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uppressLineNumbers/>
              <w:bidi w:val="0"/>
              <w:spacing w:before="0" w:after="200"/>
              <w:jc w:val="center"/>
              <w:rPr>
                <w:rFonts w:ascii="Courier New" w:hAnsi="Courier New" w:eastAsia="" w:cs="" w:cstheme="minorBidi" w:eastAsiaTheme="minorEastAsia"/>
                <w:color w:val="00000A"/>
                <w:kern w:val="0"/>
                <w:sz w:val="22"/>
                <w:szCs w:val="22"/>
                <w:lang w:val="en-US" w:eastAsia="en-US" w:bidi="ar-SA"/>
              </w:rPr>
            </w:pPr>
            <w:r>
              <w:rPr>
                <w:rFonts w:eastAsia="" w:cs="" w:ascii="Courier New" w:hAnsi="Courier New" w:cstheme="minorBidi" w:eastAsiaTheme="minorEastAsia"/>
                <w:color w:val="00000A"/>
                <w:kern w:val="0"/>
                <w:sz w:val="22"/>
                <w:szCs w:val="22"/>
                <w:lang w:val="en-US" w:eastAsia="en-US" w:bidi="ar-SA"/>
              </w:rPr>
              <w:t>R</w:t>
            </w:r>
          </w:p>
        </w:tc>
        <w:tc>
          <w:tcPr>
            <w:tcW w:w="42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suppressLineNumbers/>
              <w:bidi w:val="0"/>
              <w:spacing w:before="0" w:after="200"/>
              <w:jc w:val="center"/>
              <w:rPr>
                <w:rFonts w:ascii="Courier New" w:hAnsi="Courier New" w:eastAsia="" w:cs="" w:cstheme="minorBidi" w:eastAsiaTheme="minorEastAsia"/>
                <w:color w:val="00000A"/>
                <w:kern w:val="0"/>
                <w:sz w:val="22"/>
                <w:szCs w:val="22"/>
                <w:lang w:val="en-US" w:eastAsia="en-US" w:bidi="ar-SA"/>
              </w:rPr>
            </w:pPr>
            <w:r>
              <w:rPr>
                <w:rFonts w:eastAsia="" w:cs="" w:ascii="Courier New" w:hAnsi="Courier New" w:cstheme="minorBidi" w:eastAsiaTheme="minorEastAsia"/>
                <w:color w:val="00000A"/>
                <w:kern w:val="0"/>
                <w:sz w:val="22"/>
                <w:szCs w:val="22"/>
                <w:lang w:val="en-US" w:eastAsia="en-US" w:bidi="ar-SA"/>
              </w:rPr>
              <w:t>R</w:t>
            </w:r>
          </w:p>
        </w:tc>
      </w:tr>
      <w:tr>
        <w:trPr/>
        <w:tc>
          <w:tcPr>
            <w:tcW w:w="981"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TableContents"/>
              <w:bidi w:val="0"/>
              <w:spacing w:before="0" w:after="200"/>
              <w:jc w:val="center"/>
              <w:rPr/>
            </w:pPr>
            <w:r>
              <w:rPr>
                <w:rFonts w:ascii="Courier New" w:hAnsi="Courier New"/>
                <w:b/>
                <w:bCs/>
              </w:rPr>
              <w:t>Name</w:t>
            </w:r>
          </w:p>
        </w:tc>
        <w:tc>
          <w:tcPr>
            <w:tcW w:w="4226"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uppressLineNumbers/>
              <w:bidi w:val="0"/>
              <w:spacing w:before="0" w:after="200"/>
              <w:jc w:val="center"/>
              <w:rPr/>
            </w:pPr>
            <w:r>
              <w:rPr>
                <w:rFonts w:eastAsia="" w:cs="" w:ascii="Courier New" w:hAnsi="Courier New" w:cstheme="minorBidi" w:eastAsiaTheme="minorEastAsia"/>
                <w:color w:val="00000A"/>
                <w:kern w:val="0"/>
                <w:sz w:val="22"/>
                <w:szCs w:val="22"/>
                <w:lang w:val="en-US" w:eastAsia="en-US" w:bidi="ar-SA"/>
              </w:rPr>
              <w:t>FRM_ROI_Y</w:t>
            </w:r>
          </w:p>
        </w:tc>
        <w:tc>
          <w:tcPr>
            <w:tcW w:w="42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suppressLineNumbers/>
              <w:bidi w:val="0"/>
              <w:spacing w:before="0" w:after="200"/>
              <w:jc w:val="center"/>
              <w:rPr>
                <w:rFonts w:ascii="Courier New" w:hAnsi="Courier New" w:eastAsia="" w:cs="" w:cstheme="minorBidi" w:eastAsiaTheme="minorEastAsia"/>
                <w:color w:val="00000A"/>
                <w:kern w:val="0"/>
                <w:sz w:val="22"/>
                <w:szCs w:val="22"/>
                <w:lang w:val="en-US" w:eastAsia="en-US" w:bidi="ar-SA"/>
              </w:rPr>
            </w:pPr>
            <w:r>
              <w:rPr>
                <w:rFonts w:eastAsia="" w:cs="" w:ascii="Courier New" w:hAnsi="Courier New" w:cstheme="minorBidi" w:eastAsiaTheme="minorEastAsia"/>
                <w:color w:val="00000A"/>
                <w:kern w:val="0"/>
                <w:sz w:val="22"/>
                <w:szCs w:val="22"/>
                <w:lang w:val="en-US" w:eastAsia="en-US" w:bidi="ar-SA"/>
              </w:rPr>
              <w:t>FRM_ROI_X</w:t>
            </w:r>
          </w:p>
        </w:tc>
      </w:tr>
      <w:tr>
        <w:trPr/>
        <w:tc>
          <w:tcPr>
            <w:tcW w:w="981" w:type="dxa"/>
            <w:tcBorders>
              <w:top w:val="single" w:sz="2" w:space="0" w:color="000001"/>
              <w:left w:val="single" w:sz="2" w:space="0" w:color="000001"/>
              <w:bottom w:val="single" w:sz="2" w:space="0" w:color="000001"/>
              <w:insideH w:val="single" w:sz="2" w:space="0" w:color="000001"/>
            </w:tcBorders>
            <w:shd w:fill="auto" w:val="clear"/>
            <w:tcMar>
              <w:left w:w="40" w:type="dxa"/>
            </w:tcMar>
            <w:vAlign w:val="center"/>
          </w:tcPr>
          <w:p>
            <w:pPr>
              <w:pStyle w:val="TableContents"/>
              <w:bidi w:val="0"/>
              <w:spacing w:before="0" w:after="200"/>
              <w:jc w:val="center"/>
              <w:rPr>
                <w:rFonts w:ascii="Courier New" w:hAnsi="Courier New"/>
              </w:rPr>
            </w:pPr>
            <w:r>
              <w:rPr>
                <w:rFonts w:ascii="Courier New" w:hAnsi="Courier New"/>
              </w:rPr>
            </w:r>
          </w:p>
        </w:tc>
        <w:tc>
          <w:tcPr>
            <w:tcW w:w="4226" w:type="dxa"/>
            <w:tcBorders>
              <w:top w:val="single" w:sz="2" w:space="0" w:color="000001"/>
              <w:bottom w:val="single" w:sz="2" w:space="0" w:color="000001"/>
              <w:insideH w:val="single" w:sz="2" w:space="0" w:color="000001"/>
            </w:tcBorders>
            <w:shd w:fill="auto" w:val="clear"/>
            <w:tcMar>
              <w:left w:w="55" w:type="dxa"/>
            </w:tcMar>
          </w:tcPr>
          <w:p>
            <w:pPr>
              <w:pStyle w:val="TableContents"/>
              <w:suppressLineNumbers/>
              <w:bidi w:val="0"/>
              <w:spacing w:before="0" w:after="200"/>
              <w:jc w:val="center"/>
              <w:rPr/>
            </w:pPr>
            <w:r>
              <w:rPr>
                <w:rFonts w:eastAsia="" w:cs="" w:ascii="Courier New" w:hAnsi="Courier New" w:cstheme="minorBidi" w:eastAsiaTheme="minorEastAsia"/>
                <w:color w:val="ED1C24"/>
                <w:kern w:val="0"/>
                <w:sz w:val="22"/>
                <w:szCs w:val="22"/>
                <w:lang w:val="en-US" w:eastAsia="en-US" w:bidi="ar-SA"/>
              </w:rPr>
              <w:t>0xUUUU</w:t>
            </w:r>
          </w:p>
        </w:tc>
        <w:tc>
          <w:tcPr>
            <w:tcW w:w="4226" w:type="dxa"/>
            <w:tcBorders>
              <w:top w:val="single" w:sz="2" w:space="0" w:color="000001"/>
              <w:bottom w:val="single" w:sz="2" w:space="0" w:color="000001"/>
              <w:insideH w:val="single" w:sz="2" w:space="0" w:color="000001"/>
            </w:tcBorders>
            <w:shd w:fill="auto" w:val="clear"/>
            <w:tcMar>
              <w:left w:w="55" w:type="dxa"/>
            </w:tcMar>
          </w:tcPr>
          <w:p>
            <w:pPr>
              <w:pStyle w:val="TableContents"/>
              <w:suppressLineNumbers/>
              <w:bidi w:val="0"/>
              <w:spacing w:before="0" w:after="200"/>
              <w:jc w:val="center"/>
              <w:rPr/>
            </w:pPr>
            <w:r>
              <w:rPr>
                <w:rFonts w:eastAsia="" w:cs="" w:ascii="Courier New" w:hAnsi="Courier New" w:cstheme="minorBidi" w:eastAsiaTheme="minorEastAsia"/>
                <w:color w:val="ED1C24"/>
                <w:kern w:val="0"/>
                <w:sz w:val="22"/>
                <w:szCs w:val="22"/>
                <w:lang w:val="en-US" w:eastAsia="en-US" w:bidi="ar-SA"/>
              </w:rPr>
              <w:t>0xUUUU</w:t>
            </w:r>
          </w:p>
        </w:tc>
      </w:tr>
    </w:tbl>
    <w:p>
      <w:pPr>
        <w:pStyle w:val="Normal"/>
        <w:rPr>
          <w:b/>
          <w:b/>
          <w:bCs/>
        </w:rPr>
      </w:pPr>
      <w:r>
        <w:rPr>
          <w:b/>
          <w:bCs/>
        </w:rPr>
      </w:r>
    </w:p>
    <w:tbl>
      <w:tblPr>
        <w:tblStyle w:val="TableGrid"/>
        <w:tblW w:w="9581" w:type="dxa"/>
        <w:jc w:val="left"/>
        <w:tblInd w:w="-30" w:type="dxa"/>
        <w:tblCellMar>
          <w:top w:w="0" w:type="dxa"/>
          <w:left w:w="78" w:type="dxa"/>
          <w:bottom w:w="0" w:type="dxa"/>
          <w:right w:w="108" w:type="dxa"/>
        </w:tblCellMar>
        <w:tblLook w:noVBand="1" w:val="04a0" w:noHBand="0" w:lastColumn="0" w:firstColumn="1" w:lastRow="0" w:firstRow="1"/>
      </w:tblPr>
      <w:tblGrid>
        <w:gridCol w:w="1458"/>
        <w:gridCol w:w="1802"/>
        <w:gridCol w:w="1784"/>
        <w:gridCol w:w="4536"/>
      </w:tblGrid>
      <w:tr>
        <w:trPr>
          <w:tblHeader w:val="true"/>
        </w:trPr>
        <w:tc>
          <w:tcPr>
            <w:tcW w:w="1458" w:type="dxa"/>
            <w:tcBorders/>
            <w:shd w:fill="auto" w:val="clear"/>
            <w:tcMar>
              <w:left w:w="78" w:type="dxa"/>
            </w:tcMar>
          </w:tcPr>
          <w:p>
            <w:pPr>
              <w:pStyle w:val="Normal"/>
              <w:keepNext w:val="true"/>
              <w:bidi w:val="0"/>
              <w:spacing w:lineRule="auto" w:line="240" w:before="0" w:after="0"/>
              <w:jc w:val="center"/>
              <w:rPr/>
            </w:pPr>
            <w:r>
              <w:rPr>
                <w:rFonts w:ascii="Courier New" w:hAnsi="Courier New"/>
                <w:b/>
              </w:rPr>
              <w:t>Bit(s)</w:t>
            </w:r>
          </w:p>
        </w:tc>
        <w:tc>
          <w:tcPr>
            <w:tcW w:w="1802" w:type="dxa"/>
            <w:tcBorders/>
            <w:shd w:fill="auto" w:val="clear"/>
            <w:tcMar>
              <w:left w:w="78" w:type="dxa"/>
            </w:tcMar>
          </w:tcPr>
          <w:p>
            <w:pPr>
              <w:pStyle w:val="Normal"/>
              <w:bidi w:val="0"/>
              <w:spacing w:lineRule="auto" w:line="240" w:before="0" w:after="0"/>
              <w:jc w:val="center"/>
              <w:rPr/>
            </w:pPr>
            <w:r>
              <w:rPr>
                <w:rFonts w:ascii="Courier New" w:hAnsi="Courier New"/>
                <w:b/>
              </w:rPr>
              <w:t>Access</w:t>
            </w:r>
          </w:p>
        </w:tc>
        <w:tc>
          <w:tcPr>
            <w:tcW w:w="1784" w:type="dxa"/>
            <w:tcBorders/>
            <w:shd w:fill="auto" w:val="clear"/>
            <w:tcMar>
              <w:left w:w="78" w:type="dxa"/>
            </w:tcMar>
          </w:tcPr>
          <w:p>
            <w:pPr>
              <w:pStyle w:val="Normal"/>
              <w:bidi w:val="0"/>
              <w:spacing w:lineRule="auto" w:line="240" w:before="0" w:after="0"/>
              <w:jc w:val="center"/>
              <w:rPr/>
            </w:pPr>
            <w:r>
              <w:rPr>
                <w:rFonts w:ascii="Courier New" w:hAnsi="Courier New"/>
                <w:b/>
              </w:rPr>
              <w:t>Name</w:t>
            </w:r>
          </w:p>
        </w:tc>
        <w:tc>
          <w:tcPr>
            <w:tcW w:w="4536" w:type="dxa"/>
            <w:tcBorders/>
            <w:shd w:fill="auto" w:val="clear"/>
            <w:tcMar>
              <w:left w:w="78" w:type="dxa"/>
            </w:tcMar>
          </w:tcPr>
          <w:p>
            <w:pPr>
              <w:pStyle w:val="Normal"/>
              <w:bidi w:val="0"/>
              <w:spacing w:lineRule="auto" w:line="240" w:before="0" w:after="0"/>
              <w:jc w:val="center"/>
              <w:rPr/>
            </w:pPr>
            <w:r>
              <w:rPr>
                <w:rFonts w:ascii="Courier New" w:hAnsi="Courier New"/>
                <w:b/>
              </w:rPr>
              <w:t>Description</w:t>
            </w:r>
          </w:p>
        </w:tc>
      </w:tr>
      <w:tr>
        <w:trPr/>
        <w:tc>
          <w:tcPr>
            <w:tcW w:w="1458" w:type="dxa"/>
            <w:tcBorders/>
            <w:shd w:fill="auto" w:val="clear"/>
            <w:tcMar>
              <w:left w:w="78" w:type="dxa"/>
            </w:tcMar>
            <w:vAlign w:val="center"/>
          </w:tcPr>
          <w:p>
            <w:pPr>
              <w:pStyle w:val="Normal"/>
              <w:keepNext w:val="true"/>
              <w:bidi w:val="0"/>
              <w:spacing w:lineRule="auto" w:line="240" w:before="0" w:after="0"/>
              <w:jc w:val="center"/>
              <w:rPr/>
            </w:pPr>
            <w:r>
              <w:rPr>
                <w:rFonts w:ascii="Courier New" w:hAnsi="Courier New"/>
              </w:rPr>
              <w:t>[31..16]</w:t>
            </w:r>
          </w:p>
        </w:tc>
        <w:tc>
          <w:tcPr>
            <w:tcW w:w="1802" w:type="dxa"/>
            <w:tcBorders/>
            <w:shd w:fill="auto" w:val="clear"/>
            <w:tcMar>
              <w:left w:w="78" w:type="dxa"/>
            </w:tcMar>
            <w:vAlign w:val="center"/>
          </w:tcPr>
          <w:p>
            <w:pPr>
              <w:pStyle w:val="Normal"/>
              <w:bidi w:val="0"/>
              <w:spacing w:lineRule="auto" w:line="240" w:before="0" w:after="0"/>
              <w:jc w:val="center"/>
              <w:rPr/>
            </w:pPr>
            <w:r>
              <w:rPr>
                <w:rFonts w:eastAsia="" w:cs="" w:ascii="Courier New" w:hAnsi="Courier New" w:cstheme="minorBidi" w:eastAsiaTheme="minorEastAsia"/>
                <w:color w:val="00000A"/>
                <w:kern w:val="0"/>
                <w:sz w:val="22"/>
                <w:szCs w:val="22"/>
                <w:lang w:val="en-US" w:eastAsia="en-US" w:bidi="ar-SA"/>
              </w:rPr>
              <w:t>R</w:t>
            </w:r>
          </w:p>
        </w:tc>
        <w:tc>
          <w:tcPr>
            <w:tcW w:w="1784" w:type="dxa"/>
            <w:tcBorders/>
            <w:shd w:fill="auto" w:val="clear"/>
            <w:tcMar>
              <w:left w:w="78" w:type="dxa"/>
            </w:tcMar>
            <w:vAlign w:val="center"/>
          </w:tcPr>
          <w:p>
            <w:pPr>
              <w:pStyle w:val="Normal"/>
              <w:bidi w:val="0"/>
              <w:spacing w:lineRule="auto" w:line="240" w:before="0" w:after="0"/>
              <w:jc w:val="center"/>
              <w:rPr/>
            </w:pPr>
            <w:r>
              <w:rPr>
                <w:rFonts w:ascii="Courier New" w:hAnsi="Courier New"/>
              </w:rPr>
              <w:t>FRM_ROI_Y</w:t>
            </w:r>
          </w:p>
        </w:tc>
        <w:tc>
          <w:tcPr>
            <w:tcW w:w="4536" w:type="dxa"/>
            <w:tcBorders/>
            <w:shd w:fill="auto" w:val="clear"/>
            <w:tcMar>
              <w:left w:w="78" w:type="dxa"/>
            </w:tcMar>
          </w:tcPr>
          <w:p>
            <w:pPr>
              <w:pStyle w:val="Normal"/>
              <w:bidi w:val="0"/>
              <w:spacing w:lineRule="auto" w:line="240" w:before="0" w:after="0"/>
              <w:jc w:val="left"/>
              <w:rPr/>
            </w:pPr>
            <w:r>
              <w:rPr>
                <w:rFonts w:ascii="Courier New" w:hAnsi="Courier New"/>
              </w:rPr>
              <w:t>Captured header ROI x coordinate</w:t>
            </w:r>
          </w:p>
        </w:tc>
      </w:tr>
      <w:tr>
        <w:trPr/>
        <w:tc>
          <w:tcPr>
            <w:tcW w:w="1458" w:type="dxa"/>
            <w:tcBorders>
              <w:top w:val="nil"/>
            </w:tcBorders>
            <w:shd w:fill="auto" w:val="clear"/>
            <w:tcMar>
              <w:left w:w="78" w:type="dxa"/>
            </w:tcMar>
          </w:tcPr>
          <w:p>
            <w:pPr>
              <w:pStyle w:val="Normal"/>
              <w:keepNext w:val="true"/>
              <w:bidi w:val="0"/>
              <w:spacing w:lineRule="auto" w:line="240" w:before="0" w:after="0"/>
              <w:jc w:val="center"/>
              <w:rPr>
                <w:rFonts w:ascii="Courier New" w:hAnsi="Courier New" w:eastAsia="" w:cs="" w:cstheme="minorBidi" w:eastAsiaTheme="minorEastAsia"/>
                <w:color w:val="00000A"/>
                <w:kern w:val="0"/>
                <w:sz w:val="22"/>
                <w:szCs w:val="22"/>
                <w:lang w:val="en-US" w:eastAsia="en-US" w:bidi="ar-SA"/>
              </w:rPr>
            </w:pPr>
            <w:r>
              <w:rPr>
                <w:rFonts w:eastAsia="" w:cs="" w:ascii="Courier New" w:hAnsi="Courier New" w:cstheme="minorBidi" w:eastAsiaTheme="minorEastAsia"/>
                <w:color w:val="00000A"/>
                <w:kern w:val="0"/>
                <w:sz w:val="22"/>
                <w:szCs w:val="22"/>
                <w:lang w:val="en-US" w:eastAsia="en-US" w:bidi="ar-SA"/>
              </w:rPr>
              <w:t>[15..0]</w:t>
            </w:r>
          </w:p>
        </w:tc>
        <w:tc>
          <w:tcPr>
            <w:tcW w:w="1802" w:type="dxa"/>
            <w:tcBorders>
              <w:top w:val="nil"/>
            </w:tcBorders>
            <w:shd w:fill="auto" w:val="clear"/>
            <w:tcMar>
              <w:left w:w="78" w:type="dxa"/>
            </w:tcMar>
          </w:tcPr>
          <w:p>
            <w:pPr>
              <w:pStyle w:val="Normal"/>
              <w:bidi w:val="0"/>
              <w:spacing w:lineRule="auto" w:line="240" w:before="0" w:after="0"/>
              <w:jc w:val="center"/>
              <w:rPr>
                <w:rFonts w:ascii="Courier New" w:hAnsi="Courier New" w:eastAsia="" w:cs="" w:cstheme="minorBidi" w:eastAsiaTheme="minorEastAsia"/>
                <w:color w:val="00000A"/>
                <w:kern w:val="0"/>
                <w:sz w:val="22"/>
                <w:szCs w:val="22"/>
                <w:lang w:val="en-US" w:eastAsia="en-US" w:bidi="ar-SA"/>
              </w:rPr>
            </w:pPr>
            <w:r>
              <w:rPr>
                <w:rFonts w:eastAsia="" w:cs="" w:ascii="Courier New" w:hAnsi="Courier New" w:cstheme="minorBidi" w:eastAsiaTheme="minorEastAsia"/>
                <w:color w:val="00000A"/>
                <w:kern w:val="0"/>
                <w:sz w:val="22"/>
                <w:szCs w:val="22"/>
                <w:lang w:val="en-US" w:eastAsia="en-US" w:bidi="ar-SA"/>
              </w:rPr>
              <w:t>R</w:t>
            </w:r>
          </w:p>
        </w:tc>
        <w:tc>
          <w:tcPr>
            <w:tcW w:w="1784" w:type="dxa"/>
            <w:tcBorders>
              <w:top w:val="nil"/>
            </w:tcBorders>
            <w:shd w:fill="auto" w:val="clear"/>
            <w:tcMar>
              <w:left w:w="78" w:type="dxa"/>
            </w:tcMar>
          </w:tcPr>
          <w:p>
            <w:pPr>
              <w:pStyle w:val="Normal"/>
              <w:bidi w:val="0"/>
              <w:spacing w:lineRule="auto" w:line="240" w:before="0" w:after="0"/>
              <w:jc w:val="center"/>
              <w:rPr>
                <w:rFonts w:ascii="Courier New" w:hAnsi="Courier New" w:eastAsia="" w:cs="" w:cstheme="minorBidi" w:eastAsiaTheme="minorEastAsia"/>
                <w:color w:val="00000A"/>
                <w:kern w:val="0"/>
                <w:sz w:val="22"/>
                <w:szCs w:val="22"/>
                <w:lang w:val="en-US" w:eastAsia="en-US" w:bidi="ar-SA"/>
              </w:rPr>
            </w:pPr>
            <w:r>
              <w:rPr>
                <w:rFonts w:eastAsia="" w:cs="" w:ascii="Courier New" w:hAnsi="Courier New" w:cstheme="minorBidi" w:eastAsiaTheme="minorEastAsia"/>
                <w:color w:val="00000A"/>
                <w:kern w:val="0"/>
                <w:sz w:val="22"/>
                <w:szCs w:val="22"/>
                <w:lang w:val="en-US" w:eastAsia="en-US" w:bidi="ar-SA"/>
              </w:rPr>
              <w:t>FRM_ROI_X</w:t>
            </w:r>
          </w:p>
        </w:tc>
        <w:tc>
          <w:tcPr>
            <w:tcW w:w="4536" w:type="dxa"/>
            <w:tcBorders>
              <w:top w:val="nil"/>
            </w:tcBorders>
            <w:shd w:fill="auto" w:val="clear"/>
            <w:tcMar>
              <w:left w:w="78" w:type="dxa"/>
            </w:tcMar>
          </w:tcPr>
          <w:p>
            <w:pPr>
              <w:pStyle w:val="Normal"/>
              <w:bidi w:val="0"/>
              <w:spacing w:lineRule="auto" w:line="240" w:before="0" w:after="0"/>
              <w:jc w:val="left"/>
              <w:rPr>
                <w:rFonts w:ascii="Courier New" w:hAnsi="Courier New" w:eastAsia="" w:cs="" w:cstheme="minorBidi" w:eastAsiaTheme="minorEastAsia"/>
                <w:color w:val="00000A"/>
                <w:kern w:val="0"/>
                <w:sz w:val="22"/>
                <w:szCs w:val="22"/>
                <w:lang w:val="en-US" w:eastAsia="en-US" w:bidi="ar-SA"/>
              </w:rPr>
            </w:pPr>
            <w:r>
              <w:rPr>
                <w:rFonts w:eastAsia="" w:cs="" w:ascii="Courier New" w:hAnsi="Courier New" w:cstheme="minorBidi" w:eastAsiaTheme="minorEastAsia"/>
                <w:color w:val="00000A"/>
                <w:kern w:val="0"/>
                <w:sz w:val="22"/>
                <w:szCs w:val="22"/>
                <w:lang w:val="en-US" w:eastAsia="en-US" w:bidi="ar-SA"/>
              </w:rPr>
              <w:t>Captured header ROI y coordinate</w:t>
            </w:r>
          </w:p>
        </w:tc>
      </w:tr>
    </w:tbl>
    <w:p>
      <w:pPr>
        <w:pStyle w:val="Table"/>
        <w:jc w:val="center"/>
        <w:rPr/>
      </w:pPr>
      <w:r>
        <w:rPr/>
        <w:t xml:space="preserve">Table </w:t>
      </w:r>
      <w:r>
        <w:rPr/>
        <w:fldChar w:fldCharType="begin"/>
      </w:r>
      <w:r>
        <w:instrText> SEQ Table \* ARABIC </w:instrText>
      </w:r>
      <w:r>
        <w:fldChar w:fldCharType="separate"/>
      </w:r>
      <w:r>
        <w:t>6</w:t>
      </w:r>
      <w:r>
        <w:fldChar w:fldCharType="end"/>
      </w:r>
      <w:r>
        <w:rPr/>
        <w:t>: ROI Capture Register Field Definitions</w:t>
      </w:r>
    </w:p>
    <w:p>
      <w:pPr>
        <w:pStyle w:val="TextBody"/>
        <w:rPr/>
      </w:pPr>
      <w:r>
        <w:rPr/>
      </w:r>
    </w:p>
    <w:p>
      <w:pPr>
        <w:pStyle w:val="TextBody"/>
        <w:rPr/>
      </w:pPr>
      <w:r>
        <w:rPr/>
        <w:t xml:space="preserve">The value of this register is only defined after successful assertion of the </w:t>
      </w:r>
      <w:r>
        <w:rPr>
          <w:rFonts w:ascii="Courier New" w:hAnsi="Courier New"/>
        </w:rPr>
        <w:t>IRQF_CAP</w:t>
      </w:r>
      <w:r>
        <w:rPr/>
        <w:t xml:space="preserve"> flag within the Interrupt Flag Register (defined in heading </w:t>
      </w:r>
      <w:r>
        <w:rPr/>
        <w:fldChar w:fldCharType="begin"/>
      </w:r>
      <w:r>
        <w:instrText> REF __RefHeading___Toc3136_2949654416 \w \h </w:instrText>
      </w:r>
      <w:r>
        <w:fldChar w:fldCharType="separate"/>
      </w:r>
      <w:r>
        <w:t>3.2</w:t>
      </w:r>
      <w:r>
        <w:fldChar w:fldCharType="end"/>
      </w:r>
      <w:r>
        <w:rPr/>
        <w:t>), as the result of a successful video frame header capture.</w:t>
      </w:r>
      <w:r>
        <w:br w:type="page"/>
      </w:r>
    </w:p>
    <w:p>
      <w:pPr>
        <w:pStyle w:val="Heading2"/>
        <w:numPr>
          <w:ilvl w:val="1"/>
          <w:numId w:val="3"/>
        </w:numPr>
        <w:rPr/>
      </w:pPr>
      <w:bookmarkStart w:id="25" w:name="__RefHeading___Toc3308_199572742"/>
      <w:bookmarkEnd w:id="25"/>
      <w:r>
        <w:rPr/>
        <w:t>Index Capture Register</w:t>
      </w:r>
    </w:p>
    <w:p>
      <w:pPr>
        <w:pStyle w:val="Normal"/>
        <w:bidi w:val="0"/>
        <w:jc w:val="left"/>
        <w:rPr>
          <w:rFonts w:ascii="Courier New" w:hAnsi="Courier New"/>
          <w:b/>
          <w:b/>
          <w:bCs/>
        </w:rPr>
      </w:pPr>
      <w:r>
        <w:rPr>
          <w:rFonts w:ascii="Courier New" w:hAnsi="Courier New"/>
          <w:b/>
          <w:bCs/>
        </w:rPr>
        <w:t>INDEX_CAPTURE_REG</w:t>
      </w:r>
    </w:p>
    <w:p>
      <w:pPr>
        <w:pStyle w:val="Normal"/>
        <w:bidi w:val="0"/>
        <w:jc w:val="left"/>
        <w:rPr/>
      </w:pPr>
      <w:r>
        <w:rPr>
          <w:rFonts w:ascii="Courier New" w:hAnsi="Courier New"/>
          <w:b/>
          <w:bCs/>
        </w:rPr>
        <w:t>Byte offset 0x28</w:t>
      </w:r>
    </w:p>
    <w:tbl>
      <w:tblPr>
        <w:tblW w:w="9433"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Pr>
      <w:tblGrid>
        <w:gridCol w:w="981"/>
        <w:gridCol w:w="8451"/>
      </w:tblGrid>
      <w:tr>
        <w:trPr>
          <w:trHeight w:val="356" w:hRule="atLeast"/>
        </w:trPr>
        <w:tc>
          <w:tcPr>
            <w:tcW w:w="981" w:type="dxa"/>
            <w:tcBorders>
              <w:top w:val="single" w:sz="2" w:space="0" w:color="000001"/>
              <w:left w:val="single" w:sz="2" w:space="0" w:color="000001"/>
              <w:bottom w:val="single" w:sz="2" w:space="0" w:color="000001"/>
              <w:insideH w:val="single" w:sz="2" w:space="0" w:color="000001"/>
            </w:tcBorders>
            <w:shd w:fill="auto" w:val="clear"/>
            <w:tcMar>
              <w:left w:w="36" w:type="dxa"/>
            </w:tcMar>
            <w:vAlign w:val="bottom"/>
          </w:tcPr>
          <w:p>
            <w:pPr>
              <w:pStyle w:val="TableContents"/>
              <w:bidi w:val="0"/>
              <w:spacing w:before="0" w:after="200"/>
              <w:jc w:val="center"/>
              <w:rPr/>
            </w:pPr>
            <w:r>
              <w:rPr>
                <w:rFonts w:ascii="Courier New" w:hAnsi="Courier New"/>
                <w:b/>
                <w:bCs/>
              </w:rPr>
              <w:t>Bit(s)</w:t>
            </w:r>
          </w:p>
        </w:tc>
        <w:tc>
          <w:tcPr>
            <w:tcW w:w="84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vAlign w:val="bottom"/>
          </w:tcPr>
          <w:p>
            <w:pPr>
              <w:pStyle w:val="TableContents"/>
              <w:suppressLineNumbers/>
              <w:bidi w:val="0"/>
              <w:spacing w:before="0" w:after="200"/>
              <w:jc w:val="center"/>
              <w:rPr/>
            </w:pPr>
            <w:r>
              <w:rPr>
                <w:rFonts w:eastAsia="" w:cs="" w:ascii="Courier New" w:hAnsi="Courier New" w:cstheme="minorBidi" w:eastAsiaTheme="minorEastAsia"/>
                <w:color w:val="00000A"/>
                <w:kern w:val="0"/>
                <w:sz w:val="22"/>
                <w:szCs w:val="22"/>
                <w:lang w:val="en-US" w:eastAsia="en-US" w:bidi="ar-SA"/>
              </w:rPr>
              <w:t>[31..0]</w:t>
            </w:r>
          </w:p>
        </w:tc>
      </w:tr>
      <w:tr>
        <w:trPr/>
        <w:tc>
          <w:tcPr>
            <w:tcW w:w="981"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TableContents"/>
              <w:bidi w:val="0"/>
              <w:spacing w:before="0" w:after="200"/>
              <w:jc w:val="center"/>
              <w:rPr/>
            </w:pPr>
            <w:r>
              <w:rPr>
                <w:rFonts w:ascii="Courier New" w:hAnsi="Courier New"/>
                <w:b/>
                <w:bCs/>
              </w:rPr>
              <w:t>Access</w:t>
            </w:r>
          </w:p>
        </w:tc>
        <w:tc>
          <w:tcPr>
            <w:tcW w:w="84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suppressLineNumbers/>
              <w:bidi w:val="0"/>
              <w:spacing w:before="0" w:after="200"/>
              <w:jc w:val="center"/>
              <w:rPr>
                <w:rFonts w:ascii="Courier New" w:hAnsi="Courier New" w:eastAsia="" w:cs="" w:cstheme="minorBidi" w:eastAsiaTheme="minorEastAsia"/>
                <w:color w:val="00000A"/>
                <w:kern w:val="0"/>
                <w:sz w:val="22"/>
                <w:szCs w:val="22"/>
                <w:lang w:val="en-US" w:eastAsia="en-US" w:bidi="ar-SA"/>
              </w:rPr>
            </w:pPr>
            <w:r>
              <w:rPr>
                <w:rFonts w:eastAsia="" w:cs="" w:ascii="Courier New" w:hAnsi="Courier New" w:cstheme="minorBidi" w:eastAsiaTheme="minorEastAsia"/>
                <w:color w:val="00000A"/>
                <w:kern w:val="0"/>
                <w:sz w:val="22"/>
                <w:szCs w:val="22"/>
                <w:lang w:val="en-US" w:eastAsia="en-US" w:bidi="ar-SA"/>
              </w:rPr>
              <w:t>R</w:t>
            </w:r>
          </w:p>
        </w:tc>
      </w:tr>
      <w:tr>
        <w:trPr/>
        <w:tc>
          <w:tcPr>
            <w:tcW w:w="981"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TableContents"/>
              <w:bidi w:val="0"/>
              <w:spacing w:before="0" w:after="200"/>
              <w:jc w:val="center"/>
              <w:rPr/>
            </w:pPr>
            <w:r>
              <w:rPr>
                <w:rFonts w:ascii="Courier New" w:hAnsi="Courier New"/>
                <w:b/>
                <w:bCs/>
              </w:rPr>
              <w:t>Name</w:t>
            </w:r>
          </w:p>
        </w:tc>
        <w:tc>
          <w:tcPr>
            <w:tcW w:w="84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suppressLineNumbers/>
              <w:bidi w:val="0"/>
              <w:spacing w:before="0" w:after="200"/>
              <w:jc w:val="center"/>
              <w:rPr/>
            </w:pPr>
            <w:r>
              <w:rPr>
                <w:rFonts w:eastAsia="" w:cs="" w:ascii="Courier New" w:hAnsi="Courier New" w:cstheme="minorBidi" w:eastAsiaTheme="minorEastAsia"/>
                <w:color w:val="00000A"/>
                <w:kern w:val="0"/>
                <w:sz w:val="22"/>
                <w:szCs w:val="22"/>
                <w:lang w:val="en-US" w:eastAsia="en-US" w:bidi="ar-SA"/>
              </w:rPr>
              <w:t>FRM_INDEX</w:t>
            </w:r>
          </w:p>
        </w:tc>
      </w:tr>
      <w:tr>
        <w:trPr/>
        <w:tc>
          <w:tcPr>
            <w:tcW w:w="981" w:type="dxa"/>
            <w:tcBorders>
              <w:top w:val="single" w:sz="2" w:space="0" w:color="000001"/>
              <w:left w:val="single" w:sz="2" w:space="0" w:color="000001"/>
              <w:bottom w:val="single" w:sz="2" w:space="0" w:color="000001"/>
              <w:insideH w:val="single" w:sz="2" w:space="0" w:color="000001"/>
            </w:tcBorders>
            <w:shd w:fill="auto" w:val="clear"/>
            <w:tcMar>
              <w:left w:w="40" w:type="dxa"/>
            </w:tcMar>
            <w:vAlign w:val="center"/>
          </w:tcPr>
          <w:p>
            <w:pPr>
              <w:pStyle w:val="TableContents"/>
              <w:bidi w:val="0"/>
              <w:spacing w:before="0" w:after="200"/>
              <w:jc w:val="center"/>
              <w:rPr>
                <w:rFonts w:ascii="Courier New" w:hAnsi="Courier New"/>
              </w:rPr>
            </w:pPr>
            <w:r>
              <w:rPr>
                <w:rFonts w:ascii="Courier New" w:hAnsi="Courier New"/>
              </w:rPr>
            </w:r>
          </w:p>
        </w:tc>
        <w:tc>
          <w:tcPr>
            <w:tcW w:w="8451" w:type="dxa"/>
            <w:tcBorders>
              <w:top w:val="single" w:sz="2" w:space="0" w:color="000001"/>
              <w:bottom w:val="single" w:sz="2" w:space="0" w:color="000001"/>
              <w:insideH w:val="single" w:sz="2" w:space="0" w:color="000001"/>
            </w:tcBorders>
            <w:shd w:fill="auto" w:val="clear"/>
            <w:tcMar>
              <w:left w:w="55" w:type="dxa"/>
            </w:tcMar>
          </w:tcPr>
          <w:p>
            <w:pPr>
              <w:pStyle w:val="TableContents"/>
              <w:suppressLineNumbers/>
              <w:bidi w:val="0"/>
              <w:spacing w:before="0" w:after="200"/>
              <w:jc w:val="center"/>
              <w:rPr/>
            </w:pPr>
            <w:r>
              <w:rPr>
                <w:rFonts w:eastAsia="" w:cs="" w:ascii="Courier New" w:hAnsi="Courier New" w:cstheme="minorBidi" w:eastAsiaTheme="minorEastAsia"/>
                <w:color w:val="ED1C24"/>
                <w:kern w:val="0"/>
                <w:sz w:val="22"/>
                <w:szCs w:val="22"/>
                <w:lang w:val="en-US" w:eastAsia="en-US" w:bidi="ar-SA"/>
              </w:rPr>
              <w:t>0xUUUUUUUU</w:t>
            </w:r>
          </w:p>
        </w:tc>
      </w:tr>
    </w:tbl>
    <w:p>
      <w:pPr>
        <w:pStyle w:val="Normal"/>
        <w:rPr>
          <w:b/>
          <w:b/>
          <w:bCs/>
        </w:rPr>
      </w:pPr>
      <w:r>
        <w:rPr>
          <w:b/>
          <w:bCs/>
        </w:rPr>
      </w:r>
    </w:p>
    <w:tbl>
      <w:tblPr>
        <w:tblStyle w:val="TableGrid"/>
        <w:tblW w:w="9581" w:type="dxa"/>
        <w:jc w:val="left"/>
        <w:tblInd w:w="-30" w:type="dxa"/>
        <w:tblCellMar>
          <w:top w:w="0" w:type="dxa"/>
          <w:left w:w="78" w:type="dxa"/>
          <w:bottom w:w="0" w:type="dxa"/>
          <w:right w:w="108" w:type="dxa"/>
        </w:tblCellMar>
        <w:tblLook w:noVBand="1" w:val="04a0" w:noHBand="0" w:lastColumn="0" w:firstColumn="1" w:lastRow="0" w:firstRow="1"/>
      </w:tblPr>
      <w:tblGrid>
        <w:gridCol w:w="1458"/>
        <w:gridCol w:w="1802"/>
        <w:gridCol w:w="1784"/>
        <w:gridCol w:w="4536"/>
      </w:tblGrid>
      <w:tr>
        <w:trPr>
          <w:tblHeader w:val="true"/>
        </w:trPr>
        <w:tc>
          <w:tcPr>
            <w:tcW w:w="1458" w:type="dxa"/>
            <w:tcBorders/>
            <w:shd w:fill="auto" w:val="clear"/>
            <w:tcMar>
              <w:left w:w="78" w:type="dxa"/>
            </w:tcMar>
          </w:tcPr>
          <w:p>
            <w:pPr>
              <w:pStyle w:val="Normal"/>
              <w:keepNext w:val="true"/>
              <w:bidi w:val="0"/>
              <w:spacing w:lineRule="auto" w:line="240" w:before="0" w:after="0"/>
              <w:jc w:val="center"/>
              <w:rPr/>
            </w:pPr>
            <w:r>
              <w:rPr>
                <w:rFonts w:ascii="Courier New" w:hAnsi="Courier New"/>
                <w:b/>
              </w:rPr>
              <w:t>Bit(s)</w:t>
            </w:r>
          </w:p>
        </w:tc>
        <w:tc>
          <w:tcPr>
            <w:tcW w:w="1802" w:type="dxa"/>
            <w:tcBorders/>
            <w:shd w:fill="auto" w:val="clear"/>
            <w:tcMar>
              <w:left w:w="78" w:type="dxa"/>
            </w:tcMar>
          </w:tcPr>
          <w:p>
            <w:pPr>
              <w:pStyle w:val="Normal"/>
              <w:bidi w:val="0"/>
              <w:spacing w:lineRule="auto" w:line="240" w:before="0" w:after="0"/>
              <w:jc w:val="center"/>
              <w:rPr/>
            </w:pPr>
            <w:r>
              <w:rPr>
                <w:rFonts w:ascii="Courier New" w:hAnsi="Courier New"/>
                <w:b/>
              </w:rPr>
              <w:t>Access</w:t>
            </w:r>
          </w:p>
        </w:tc>
        <w:tc>
          <w:tcPr>
            <w:tcW w:w="1784" w:type="dxa"/>
            <w:tcBorders/>
            <w:shd w:fill="auto" w:val="clear"/>
            <w:tcMar>
              <w:left w:w="78" w:type="dxa"/>
            </w:tcMar>
          </w:tcPr>
          <w:p>
            <w:pPr>
              <w:pStyle w:val="Normal"/>
              <w:bidi w:val="0"/>
              <w:spacing w:lineRule="auto" w:line="240" w:before="0" w:after="0"/>
              <w:jc w:val="center"/>
              <w:rPr/>
            </w:pPr>
            <w:r>
              <w:rPr>
                <w:rFonts w:ascii="Courier New" w:hAnsi="Courier New"/>
                <w:b/>
              </w:rPr>
              <w:t>Name</w:t>
            </w:r>
          </w:p>
        </w:tc>
        <w:tc>
          <w:tcPr>
            <w:tcW w:w="4536" w:type="dxa"/>
            <w:tcBorders/>
            <w:shd w:fill="auto" w:val="clear"/>
            <w:tcMar>
              <w:left w:w="78" w:type="dxa"/>
            </w:tcMar>
          </w:tcPr>
          <w:p>
            <w:pPr>
              <w:pStyle w:val="Normal"/>
              <w:bidi w:val="0"/>
              <w:spacing w:lineRule="auto" w:line="240" w:before="0" w:after="0"/>
              <w:jc w:val="center"/>
              <w:rPr/>
            </w:pPr>
            <w:r>
              <w:rPr>
                <w:rFonts w:ascii="Courier New" w:hAnsi="Courier New"/>
                <w:b/>
              </w:rPr>
              <w:t>Description</w:t>
            </w:r>
          </w:p>
        </w:tc>
      </w:tr>
      <w:tr>
        <w:trPr/>
        <w:tc>
          <w:tcPr>
            <w:tcW w:w="1458" w:type="dxa"/>
            <w:tcBorders/>
            <w:shd w:fill="auto" w:val="clear"/>
            <w:tcMar>
              <w:left w:w="78" w:type="dxa"/>
            </w:tcMar>
            <w:vAlign w:val="center"/>
          </w:tcPr>
          <w:p>
            <w:pPr>
              <w:pStyle w:val="Normal"/>
              <w:keepNext w:val="true"/>
              <w:bidi w:val="0"/>
              <w:spacing w:lineRule="auto" w:line="240" w:before="0" w:after="0"/>
              <w:jc w:val="center"/>
              <w:rPr/>
            </w:pPr>
            <w:r>
              <w:rPr>
                <w:rFonts w:ascii="Courier New" w:hAnsi="Courier New"/>
              </w:rPr>
              <w:t>[31..0]</w:t>
            </w:r>
          </w:p>
        </w:tc>
        <w:tc>
          <w:tcPr>
            <w:tcW w:w="1802" w:type="dxa"/>
            <w:tcBorders/>
            <w:shd w:fill="auto" w:val="clear"/>
            <w:tcMar>
              <w:left w:w="78" w:type="dxa"/>
            </w:tcMar>
            <w:vAlign w:val="center"/>
          </w:tcPr>
          <w:p>
            <w:pPr>
              <w:pStyle w:val="Normal"/>
              <w:bidi w:val="0"/>
              <w:spacing w:lineRule="auto" w:line="240" w:before="0" w:after="0"/>
              <w:jc w:val="center"/>
              <w:rPr/>
            </w:pPr>
            <w:r>
              <w:rPr>
                <w:rFonts w:eastAsia="" w:cs="" w:ascii="Courier New" w:hAnsi="Courier New" w:cstheme="minorBidi" w:eastAsiaTheme="minorEastAsia"/>
                <w:color w:val="00000A"/>
                <w:kern w:val="0"/>
                <w:sz w:val="22"/>
                <w:szCs w:val="22"/>
                <w:lang w:val="en-US" w:eastAsia="en-US" w:bidi="ar-SA"/>
              </w:rPr>
              <w:t>R</w:t>
            </w:r>
          </w:p>
        </w:tc>
        <w:tc>
          <w:tcPr>
            <w:tcW w:w="1784" w:type="dxa"/>
            <w:tcBorders/>
            <w:shd w:fill="auto" w:val="clear"/>
            <w:tcMar>
              <w:left w:w="78" w:type="dxa"/>
            </w:tcMar>
            <w:vAlign w:val="center"/>
          </w:tcPr>
          <w:p>
            <w:pPr>
              <w:pStyle w:val="Normal"/>
              <w:bidi w:val="0"/>
              <w:spacing w:lineRule="auto" w:line="240" w:before="0" w:after="0"/>
              <w:jc w:val="center"/>
              <w:rPr/>
            </w:pPr>
            <w:r>
              <w:rPr>
                <w:rFonts w:ascii="Courier New" w:hAnsi="Courier New"/>
              </w:rPr>
              <w:t>FRM_INDEX</w:t>
            </w:r>
          </w:p>
        </w:tc>
        <w:tc>
          <w:tcPr>
            <w:tcW w:w="4536" w:type="dxa"/>
            <w:tcBorders/>
            <w:shd w:fill="auto" w:val="clear"/>
            <w:tcMar>
              <w:left w:w="78" w:type="dxa"/>
            </w:tcMar>
          </w:tcPr>
          <w:p>
            <w:pPr>
              <w:pStyle w:val="Normal"/>
              <w:bidi w:val="0"/>
              <w:spacing w:lineRule="auto" w:line="240" w:before="0" w:after="0"/>
              <w:jc w:val="left"/>
              <w:rPr/>
            </w:pPr>
            <w:r>
              <w:rPr>
                <w:rFonts w:ascii="Courier New" w:hAnsi="Courier New"/>
              </w:rPr>
              <w:t>Captured header frame index</w:t>
            </w:r>
          </w:p>
        </w:tc>
      </w:tr>
    </w:tbl>
    <w:p>
      <w:pPr>
        <w:pStyle w:val="Table"/>
        <w:jc w:val="center"/>
        <w:rPr/>
      </w:pPr>
      <w:r>
        <w:rPr/>
        <w:t xml:space="preserve">Table </w:t>
      </w:r>
      <w:r>
        <w:rPr/>
        <w:fldChar w:fldCharType="begin"/>
      </w:r>
      <w:r>
        <w:instrText> SEQ Table \* ARABIC </w:instrText>
      </w:r>
      <w:r>
        <w:fldChar w:fldCharType="separate"/>
      </w:r>
      <w:r>
        <w:t>7</w:t>
      </w:r>
      <w:r>
        <w:fldChar w:fldCharType="end"/>
      </w:r>
      <w:r>
        <w:rPr/>
        <w:t>: Index Capture Register Field Definitions</w:t>
      </w:r>
    </w:p>
    <w:p>
      <w:pPr>
        <w:pStyle w:val="TextBody"/>
        <w:rPr/>
      </w:pPr>
      <w:r>
        <w:rPr/>
      </w:r>
    </w:p>
    <w:p>
      <w:pPr>
        <w:pStyle w:val="TextBody"/>
        <w:rPr/>
      </w:pPr>
      <w:r>
        <w:rPr/>
        <w:t xml:space="preserve">The value of this register is only defined after successful assertion of the </w:t>
      </w:r>
      <w:r>
        <w:rPr>
          <w:rFonts w:ascii="Courier New" w:hAnsi="Courier New"/>
        </w:rPr>
        <w:t>IRQF_CAP</w:t>
      </w:r>
      <w:r>
        <w:rPr/>
        <w:t xml:space="preserve"> flag within the Interrupt Flag Register (defined in heading </w:t>
      </w:r>
      <w:r>
        <w:rPr/>
        <w:fldChar w:fldCharType="begin"/>
      </w:r>
      <w:r>
        <w:instrText> REF __RefHeading___Toc3136_2949654416 \w \h </w:instrText>
      </w:r>
      <w:r>
        <w:fldChar w:fldCharType="separate"/>
      </w:r>
      <w:r>
        <w:t>3.2</w:t>
      </w:r>
      <w:r>
        <w:fldChar w:fldCharType="end"/>
      </w:r>
      <w:r>
        <w:rPr/>
        <w:t>), as the result of a successful video frame header capture.</w:t>
      </w:r>
      <w:r>
        <w:br w:type="page"/>
      </w:r>
    </w:p>
    <w:p>
      <w:pPr>
        <w:pStyle w:val="Heading2"/>
        <w:numPr>
          <w:ilvl w:val="1"/>
          <w:numId w:val="3"/>
        </w:numPr>
        <w:rPr/>
      </w:pPr>
      <w:bookmarkStart w:id="26" w:name="__RefHeading___Toc3310_199572742"/>
      <w:bookmarkEnd w:id="26"/>
      <w:r>
        <w:rPr/>
        <w:t>Timestamp Capture Register</w:t>
      </w:r>
    </w:p>
    <w:p>
      <w:pPr>
        <w:pStyle w:val="Normal"/>
        <w:bidi w:val="0"/>
        <w:jc w:val="left"/>
        <w:rPr>
          <w:rFonts w:ascii="Courier New" w:hAnsi="Courier New"/>
          <w:b/>
          <w:b/>
          <w:bCs/>
        </w:rPr>
      </w:pPr>
      <w:r>
        <w:rPr>
          <w:rFonts w:ascii="Courier New" w:hAnsi="Courier New"/>
          <w:b/>
          <w:bCs/>
        </w:rPr>
        <w:t>TS_CAPTURE_REG</w:t>
      </w:r>
    </w:p>
    <w:p>
      <w:pPr>
        <w:pStyle w:val="Normal"/>
        <w:bidi w:val="0"/>
        <w:jc w:val="left"/>
        <w:rPr/>
      </w:pPr>
      <w:r>
        <w:rPr>
          <w:rFonts w:ascii="Courier New" w:hAnsi="Courier New"/>
          <w:b/>
          <w:bCs/>
        </w:rPr>
        <w:t>Byte offset 0x2C</w:t>
      </w:r>
    </w:p>
    <w:tbl>
      <w:tblPr>
        <w:tblW w:w="9433"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Pr>
      <w:tblGrid>
        <w:gridCol w:w="981"/>
        <w:gridCol w:w="8451"/>
      </w:tblGrid>
      <w:tr>
        <w:trPr>
          <w:trHeight w:val="356" w:hRule="atLeast"/>
        </w:trPr>
        <w:tc>
          <w:tcPr>
            <w:tcW w:w="981" w:type="dxa"/>
            <w:tcBorders>
              <w:top w:val="single" w:sz="2" w:space="0" w:color="000001"/>
              <w:left w:val="single" w:sz="2" w:space="0" w:color="000001"/>
              <w:bottom w:val="single" w:sz="2" w:space="0" w:color="000001"/>
              <w:insideH w:val="single" w:sz="2" w:space="0" w:color="000001"/>
            </w:tcBorders>
            <w:shd w:fill="auto" w:val="clear"/>
            <w:tcMar>
              <w:left w:w="36" w:type="dxa"/>
            </w:tcMar>
            <w:vAlign w:val="bottom"/>
          </w:tcPr>
          <w:p>
            <w:pPr>
              <w:pStyle w:val="TableContents"/>
              <w:bidi w:val="0"/>
              <w:spacing w:before="0" w:after="200"/>
              <w:jc w:val="center"/>
              <w:rPr/>
            </w:pPr>
            <w:r>
              <w:rPr>
                <w:rFonts w:ascii="Courier New" w:hAnsi="Courier New"/>
                <w:b/>
                <w:bCs/>
              </w:rPr>
              <w:t>Bit(s)</w:t>
            </w:r>
          </w:p>
        </w:tc>
        <w:tc>
          <w:tcPr>
            <w:tcW w:w="84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vAlign w:val="bottom"/>
          </w:tcPr>
          <w:p>
            <w:pPr>
              <w:pStyle w:val="TableContents"/>
              <w:suppressLineNumbers/>
              <w:bidi w:val="0"/>
              <w:spacing w:before="0" w:after="200"/>
              <w:jc w:val="center"/>
              <w:rPr/>
            </w:pPr>
            <w:r>
              <w:rPr>
                <w:rFonts w:eastAsia="" w:cs="" w:ascii="Courier New" w:hAnsi="Courier New" w:cstheme="minorBidi" w:eastAsiaTheme="minorEastAsia"/>
                <w:color w:val="00000A"/>
                <w:kern w:val="0"/>
                <w:sz w:val="22"/>
                <w:szCs w:val="22"/>
                <w:lang w:val="en-US" w:eastAsia="en-US" w:bidi="ar-SA"/>
              </w:rPr>
              <w:t>[31..0]</w:t>
            </w:r>
          </w:p>
        </w:tc>
      </w:tr>
      <w:tr>
        <w:trPr/>
        <w:tc>
          <w:tcPr>
            <w:tcW w:w="981"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TableContents"/>
              <w:bidi w:val="0"/>
              <w:spacing w:before="0" w:after="200"/>
              <w:jc w:val="center"/>
              <w:rPr/>
            </w:pPr>
            <w:r>
              <w:rPr>
                <w:rFonts w:ascii="Courier New" w:hAnsi="Courier New"/>
                <w:b/>
                <w:bCs/>
              </w:rPr>
              <w:t>Access</w:t>
            </w:r>
          </w:p>
        </w:tc>
        <w:tc>
          <w:tcPr>
            <w:tcW w:w="84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suppressLineNumbers/>
              <w:bidi w:val="0"/>
              <w:spacing w:before="0" w:after="200"/>
              <w:jc w:val="center"/>
              <w:rPr>
                <w:rFonts w:ascii="Courier New" w:hAnsi="Courier New" w:eastAsia="" w:cs="" w:cstheme="minorBidi" w:eastAsiaTheme="minorEastAsia"/>
                <w:color w:val="00000A"/>
                <w:kern w:val="0"/>
                <w:sz w:val="22"/>
                <w:szCs w:val="22"/>
                <w:lang w:val="en-US" w:eastAsia="en-US" w:bidi="ar-SA"/>
              </w:rPr>
            </w:pPr>
            <w:r>
              <w:rPr>
                <w:rFonts w:eastAsia="" w:cs="" w:ascii="Courier New" w:hAnsi="Courier New" w:cstheme="minorBidi" w:eastAsiaTheme="minorEastAsia"/>
                <w:color w:val="00000A"/>
                <w:kern w:val="0"/>
                <w:sz w:val="22"/>
                <w:szCs w:val="22"/>
                <w:lang w:val="en-US" w:eastAsia="en-US" w:bidi="ar-SA"/>
              </w:rPr>
              <w:t>R</w:t>
            </w:r>
          </w:p>
        </w:tc>
      </w:tr>
      <w:tr>
        <w:trPr/>
        <w:tc>
          <w:tcPr>
            <w:tcW w:w="981"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TableContents"/>
              <w:bidi w:val="0"/>
              <w:spacing w:before="0" w:after="200"/>
              <w:jc w:val="center"/>
              <w:rPr/>
            </w:pPr>
            <w:r>
              <w:rPr>
                <w:rFonts w:ascii="Courier New" w:hAnsi="Courier New"/>
                <w:b/>
                <w:bCs/>
              </w:rPr>
              <w:t>Name</w:t>
            </w:r>
          </w:p>
        </w:tc>
        <w:tc>
          <w:tcPr>
            <w:tcW w:w="84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suppressLineNumbers/>
              <w:bidi w:val="0"/>
              <w:spacing w:before="0" w:after="200"/>
              <w:jc w:val="center"/>
              <w:rPr/>
            </w:pPr>
            <w:r>
              <w:rPr>
                <w:rFonts w:eastAsia="" w:cs="" w:ascii="Courier New" w:hAnsi="Courier New" w:cstheme="minorBidi" w:eastAsiaTheme="minorEastAsia"/>
                <w:color w:val="00000A"/>
                <w:kern w:val="0"/>
                <w:sz w:val="22"/>
                <w:szCs w:val="22"/>
                <w:lang w:val="en-US" w:eastAsia="en-US" w:bidi="ar-SA"/>
              </w:rPr>
              <w:t>FRM_TS</w:t>
            </w:r>
          </w:p>
        </w:tc>
      </w:tr>
      <w:tr>
        <w:trPr/>
        <w:tc>
          <w:tcPr>
            <w:tcW w:w="981" w:type="dxa"/>
            <w:tcBorders>
              <w:top w:val="single" w:sz="2" w:space="0" w:color="000001"/>
              <w:left w:val="single" w:sz="2" w:space="0" w:color="000001"/>
              <w:bottom w:val="single" w:sz="2" w:space="0" w:color="000001"/>
              <w:insideH w:val="single" w:sz="2" w:space="0" w:color="000001"/>
            </w:tcBorders>
            <w:shd w:fill="auto" w:val="clear"/>
            <w:tcMar>
              <w:left w:w="40" w:type="dxa"/>
            </w:tcMar>
            <w:vAlign w:val="center"/>
          </w:tcPr>
          <w:p>
            <w:pPr>
              <w:pStyle w:val="TableContents"/>
              <w:bidi w:val="0"/>
              <w:spacing w:before="0" w:after="200"/>
              <w:jc w:val="center"/>
              <w:rPr>
                <w:rFonts w:ascii="Courier New" w:hAnsi="Courier New"/>
              </w:rPr>
            </w:pPr>
            <w:r>
              <w:rPr>
                <w:rFonts w:ascii="Courier New" w:hAnsi="Courier New"/>
              </w:rPr>
            </w:r>
          </w:p>
        </w:tc>
        <w:tc>
          <w:tcPr>
            <w:tcW w:w="8451" w:type="dxa"/>
            <w:tcBorders>
              <w:top w:val="single" w:sz="2" w:space="0" w:color="000001"/>
              <w:bottom w:val="single" w:sz="2" w:space="0" w:color="000001"/>
              <w:insideH w:val="single" w:sz="2" w:space="0" w:color="000001"/>
            </w:tcBorders>
            <w:shd w:fill="auto" w:val="clear"/>
            <w:tcMar>
              <w:left w:w="55" w:type="dxa"/>
            </w:tcMar>
          </w:tcPr>
          <w:p>
            <w:pPr>
              <w:pStyle w:val="TableContents"/>
              <w:suppressLineNumbers/>
              <w:bidi w:val="0"/>
              <w:spacing w:before="0" w:after="200"/>
              <w:jc w:val="center"/>
              <w:rPr/>
            </w:pPr>
            <w:r>
              <w:rPr>
                <w:rFonts w:eastAsia="" w:cs="" w:ascii="Courier New" w:hAnsi="Courier New" w:cstheme="minorBidi" w:eastAsiaTheme="minorEastAsia"/>
                <w:color w:val="ED1C24"/>
                <w:kern w:val="0"/>
                <w:sz w:val="22"/>
                <w:szCs w:val="22"/>
                <w:lang w:val="en-US" w:eastAsia="en-US" w:bidi="ar-SA"/>
              </w:rPr>
              <w:t>0xUUUUUUUU</w:t>
            </w:r>
          </w:p>
        </w:tc>
      </w:tr>
    </w:tbl>
    <w:p>
      <w:pPr>
        <w:pStyle w:val="Normal"/>
        <w:rPr>
          <w:b/>
          <w:b/>
          <w:bCs/>
        </w:rPr>
      </w:pPr>
      <w:r>
        <w:rPr>
          <w:b/>
          <w:bCs/>
        </w:rPr>
      </w:r>
    </w:p>
    <w:tbl>
      <w:tblPr>
        <w:tblStyle w:val="TableGrid"/>
        <w:tblW w:w="9581" w:type="dxa"/>
        <w:jc w:val="left"/>
        <w:tblInd w:w="-30" w:type="dxa"/>
        <w:tblCellMar>
          <w:top w:w="0" w:type="dxa"/>
          <w:left w:w="78" w:type="dxa"/>
          <w:bottom w:w="0" w:type="dxa"/>
          <w:right w:w="108" w:type="dxa"/>
        </w:tblCellMar>
        <w:tblLook w:noVBand="1" w:val="04a0" w:noHBand="0" w:lastColumn="0" w:firstColumn="1" w:lastRow="0" w:firstRow="1"/>
      </w:tblPr>
      <w:tblGrid>
        <w:gridCol w:w="1458"/>
        <w:gridCol w:w="1802"/>
        <w:gridCol w:w="1784"/>
        <w:gridCol w:w="4536"/>
      </w:tblGrid>
      <w:tr>
        <w:trPr>
          <w:tblHeader w:val="true"/>
        </w:trPr>
        <w:tc>
          <w:tcPr>
            <w:tcW w:w="1458" w:type="dxa"/>
            <w:tcBorders/>
            <w:shd w:fill="auto" w:val="clear"/>
            <w:tcMar>
              <w:left w:w="78" w:type="dxa"/>
            </w:tcMar>
          </w:tcPr>
          <w:p>
            <w:pPr>
              <w:pStyle w:val="Normal"/>
              <w:keepNext w:val="true"/>
              <w:bidi w:val="0"/>
              <w:spacing w:lineRule="auto" w:line="240" w:before="0" w:after="0"/>
              <w:jc w:val="center"/>
              <w:rPr/>
            </w:pPr>
            <w:r>
              <w:rPr>
                <w:rFonts w:ascii="Courier New" w:hAnsi="Courier New"/>
                <w:b/>
              </w:rPr>
              <w:t>Bit(s)</w:t>
            </w:r>
          </w:p>
        </w:tc>
        <w:tc>
          <w:tcPr>
            <w:tcW w:w="1802" w:type="dxa"/>
            <w:tcBorders/>
            <w:shd w:fill="auto" w:val="clear"/>
            <w:tcMar>
              <w:left w:w="78" w:type="dxa"/>
            </w:tcMar>
          </w:tcPr>
          <w:p>
            <w:pPr>
              <w:pStyle w:val="Normal"/>
              <w:bidi w:val="0"/>
              <w:spacing w:lineRule="auto" w:line="240" w:before="0" w:after="0"/>
              <w:jc w:val="center"/>
              <w:rPr/>
            </w:pPr>
            <w:r>
              <w:rPr>
                <w:rFonts w:ascii="Courier New" w:hAnsi="Courier New"/>
                <w:b/>
              </w:rPr>
              <w:t>Access</w:t>
            </w:r>
          </w:p>
        </w:tc>
        <w:tc>
          <w:tcPr>
            <w:tcW w:w="1784" w:type="dxa"/>
            <w:tcBorders/>
            <w:shd w:fill="auto" w:val="clear"/>
            <w:tcMar>
              <w:left w:w="78" w:type="dxa"/>
            </w:tcMar>
          </w:tcPr>
          <w:p>
            <w:pPr>
              <w:pStyle w:val="Normal"/>
              <w:bidi w:val="0"/>
              <w:spacing w:lineRule="auto" w:line="240" w:before="0" w:after="0"/>
              <w:jc w:val="center"/>
              <w:rPr/>
            </w:pPr>
            <w:r>
              <w:rPr>
                <w:rFonts w:ascii="Courier New" w:hAnsi="Courier New"/>
                <w:b/>
              </w:rPr>
              <w:t>Name</w:t>
            </w:r>
          </w:p>
        </w:tc>
        <w:tc>
          <w:tcPr>
            <w:tcW w:w="4536" w:type="dxa"/>
            <w:tcBorders/>
            <w:shd w:fill="auto" w:val="clear"/>
            <w:tcMar>
              <w:left w:w="78" w:type="dxa"/>
            </w:tcMar>
          </w:tcPr>
          <w:p>
            <w:pPr>
              <w:pStyle w:val="Normal"/>
              <w:bidi w:val="0"/>
              <w:spacing w:lineRule="auto" w:line="240" w:before="0" w:after="0"/>
              <w:jc w:val="center"/>
              <w:rPr/>
            </w:pPr>
            <w:r>
              <w:rPr>
                <w:rFonts w:ascii="Courier New" w:hAnsi="Courier New"/>
                <w:b/>
              </w:rPr>
              <w:t>Description</w:t>
            </w:r>
          </w:p>
        </w:tc>
      </w:tr>
      <w:tr>
        <w:trPr/>
        <w:tc>
          <w:tcPr>
            <w:tcW w:w="1458" w:type="dxa"/>
            <w:tcBorders/>
            <w:shd w:fill="auto" w:val="clear"/>
            <w:tcMar>
              <w:left w:w="78" w:type="dxa"/>
            </w:tcMar>
            <w:vAlign w:val="center"/>
          </w:tcPr>
          <w:p>
            <w:pPr>
              <w:pStyle w:val="Normal"/>
              <w:keepNext w:val="true"/>
              <w:bidi w:val="0"/>
              <w:spacing w:lineRule="auto" w:line="240" w:before="0" w:after="0"/>
              <w:jc w:val="center"/>
              <w:rPr/>
            </w:pPr>
            <w:r>
              <w:rPr>
                <w:rFonts w:ascii="Courier New" w:hAnsi="Courier New"/>
              </w:rPr>
              <w:t>[31..0]</w:t>
            </w:r>
          </w:p>
        </w:tc>
        <w:tc>
          <w:tcPr>
            <w:tcW w:w="1802" w:type="dxa"/>
            <w:tcBorders/>
            <w:shd w:fill="auto" w:val="clear"/>
            <w:tcMar>
              <w:left w:w="78" w:type="dxa"/>
            </w:tcMar>
            <w:vAlign w:val="center"/>
          </w:tcPr>
          <w:p>
            <w:pPr>
              <w:pStyle w:val="Normal"/>
              <w:bidi w:val="0"/>
              <w:spacing w:lineRule="auto" w:line="240" w:before="0" w:after="0"/>
              <w:jc w:val="center"/>
              <w:rPr/>
            </w:pPr>
            <w:r>
              <w:rPr>
                <w:rFonts w:eastAsia="" w:cs="" w:ascii="Courier New" w:hAnsi="Courier New" w:cstheme="minorBidi" w:eastAsiaTheme="minorEastAsia"/>
                <w:color w:val="00000A"/>
                <w:kern w:val="0"/>
                <w:sz w:val="22"/>
                <w:szCs w:val="22"/>
                <w:lang w:val="en-US" w:eastAsia="en-US" w:bidi="ar-SA"/>
              </w:rPr>
              <w:t>R</w:t>
            </w:r>
          </w:p>
        </w:tc>
        <w:tc>
          <w:tcPr>
            <w:tcW w:w="1784" w:type="dxa"/>
            <w:tcBorders/>
            <w:shd w:fill="auto" w:val="clear"/>
            <w:tcMar>
              <w:left w:w="78" w:type="dxa"/>
            </w:tcMar>
            <w:vAlign w:val="center"/>
          </w:tcPr>
          <w:p>
            <w:pPr>
              <w:pStyle w:val="Normal"/>
              <w:bidi w:val="0"/>
              <w:spacing w:lineRule="auto" w:line="240" w:before="0" w:after="0"/>
              <w:jc w:val="center"/>
              <w:rPr/>
            </w:pPr>
            <w:r>
              <w:rPr>
                <w:rFonts w:ascii="Courier New" w:hAnsi="Courier New"/>
              </w:rPr>
              <w:t>FRM_TS</w:t>
            </w:r>
          </w:p>
        </w:tc>
        <w:tc>
          <w:tcPr>
            <w:tcW w:w="4536" w:type="dxa"/>
            <w:tcBorders/>
            <w:shd w:fill="auto" w:val="clear"/>
            <w:tcMar>
              <w:left w:w="78" w:type="dxa"/>
            </w:tcMar>
          </w:tcPr>
          <w:p>
            <w:pPr>
              <w:pStyle w:val="Normal"/>
              <w:bidi w:val="0"/>
              <w:spacing w:lineRule="auto" w:line="240" w:before="0" w:after="0"/>
              <w:jc w:val="left"/>
              <w:rPr/>
            </w:pPr>
            <w:r>
              <w:rPr>
                <w:rFonts w:ascii="Courier New" w:hAnsi="Courier New"/>
              </w:rPr>
              <w:t>Captured header frame timestamp</w:t>
            </w:r>
          </w:p>
        </w:tc>
      </w:tr>
    </w:tbl>
    <w:p>
      <w:pPr>
        <w:pStyle w:val="Table"/>
        <w:jc w:val="center"/>
        <w:rPr/>
      </w:pPr>
      <w:r>
        <w:rPr/>
        <w:t xml:space="preserve">Table </w:t>
      </w:r>
      <w:r>
        <w:rPr/>
        <w:fldChar w:fldCharType="begin"/>
      </w:r>
      <w:r>
        <w:instrText> SEQ Table \* ARABIC </w:instrText>
      </w:r>
      <w:r>
        <w:fldChar w:fldCharType="separate"/>
      </w:r>
      <w:r>
        <w:t>8</w:t>
      </w:r>
      <w:r>
        <w:fldChar w:fldCharType="end"/>
      </w:r>
      <w:r>
        <w:rPr/>
        <w:t>: Timestamp Capture Register Field Definitions</w:t>
      </w:r>
    </w:p>
    <w:p>
      <w:pPr>
        <w:pStyle w:val="TextBody"/>
        <w:rPr/>
      </w:pPr>
      <w:r>
        <w:rPr/>
      </w:r>
    </w:p>
    <w:p>
      <w:pPr>
        <w:pStyle w:val="TextBody"/>
        <w:rPr/>
      </w:pPr>
      <w:r>
        <w:rPr/>
        <w:t xml:space="preserve">The value of this register is only defined after successful assertion of the </w:t>
      </w:r>
      <w:r>
        <w:rPr>
          <w:rFonts w:ascii="Courier New" w:hAnsi="Courier New"/>
        </w:rPr>
        <w:t>IRQF_CAP</w:t>
      </w:r>
      <w:r>
        <w:rPr/>
        <w:t xml:space="preserve"> flag within the Interrupt Flag Register (defined in heading </w:t>
      </w:r>
      <w:r>
        <w:rPr/>
        <w:fldChar w:fldCharType="begin"/>
      </w:r>
      <w:r>
        <w:instrText> REF __RefHeading___Toc3136_2949654416 \w \h </w:instrText>
      </w:r>
      <w:r>
        <w:fldChar w:fldCharType="separate"/>
      </w:r>
      <w:r>
        <w:t>3.2</w:t>
      </w:r>
      <w:r>
        <w:fldChar w:fldCharType="end"/>
      </w:r>
      <w:r>
        <w:rPr/>
        <w:t>), as the result of a successful video frame header capture.</w:t>
      </w:r>
      <w:r>
        <w:br w:type="page"/>
      </w:r>
    </w:p>
    <w:p>
      <w:pPr>
        <w:pStyle w:val="Heading2"/>
        <w:numPr>
          <w:ilvl w:val="1"/>
          <w:numId w:val="3"/>
        </w:numPr>
        <w:rPr/>
      </w:pPr>
      <w:bookmarkStart w:id="27" w:name="__RefHeading___Toc3086_199572742"/>
      <w:bookmarkEnd w:id="27"/>
      <w:r>
        <w:rPr/>
        <w:t>White Balance [Red] Register</w:t>
      </w:r>
    </w:p>
    <w:p>
      <w:pPr>
        <w:pStyle w:val="Normal"/>
        <w:bidi w:val="0"/>
        <w:jc w:val="left"/>
        <w:rPr/>
      </w:pPr>
      <w:r>
        <w:rPr>
          <w:rFonts w:ascii="Courier New" w:hAnsi="Courier New"/>
          <w:b/>
          <w:bCs/>
        </w:rPr>
        <w:t>WHITE_BALANCE_RED_REG</w:t>
      </w:r>
    </w:p>
    <w:p>
      <w:pPr>
        <w:pStyle w:val="Normal"/>
        <w:bidi w:val="0"/>
        <w:jc w:val="left"/>
        <w:rPr/>
      </w:pPr>
      <w:bookmarkStart w:id="28" w:name="__DdeLink__1602_19957274212"/>
      <w:bookmarkEnd w:id="28"/>
      <w:r>
        <w:rPr>
          <w:rFonts w:ascii="Courier New" w:hAnsi="Courier New"/>
          <w:b/>
          <w:bCs/>
        </w:rPr>
        <w:t>Byte offset 0x30</w:t>
      </w:r>
    </w:p>
    <w:tbl>
      <w:tblPr>
        <w:tblW w:w="9432"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Pr>
      <w:tblGrid>
        <w:gridCol w:w="980"/>
        <w:gridCol w:w="4225"/>
        <w:gridCol w:w="4227"/>
      </w:tblGrid>
      <w:tr>
        <w:trPr>
          <w:trHeight w:val="356" w:hRule="atLeast"/>
        </w:trPr>
        <w:tc>
          <w:tcPr>
            <w:tcW w:w="980" w:type="dxa"/>
            <w:tcBorders>
              <w:top w:val="single" w:sz="2" w:space="0" w:color="000001"/>
              <w:left w:val="single" w:sz="2" w:space="0" w:color="000001"/>
              <w:bottom w:val="single" w:sz="2" w:space="0" w:color="000001"/>
              <w:insideH w:val="single" w:sz="2" w:space="0" w:color="000001"/>
            </w:tcBorders>
            <w:shd w:fill="auto" w:val="clear"/>
            <w:tcMar>
              <w:left w:w="36" w:type="dxa"/>
            </w:tcMar>
            <w:vAlign w:val="bottom"/>
          </w:tcPr>
          <w:p>
            <w:pPr>
              <w:pStyle w:val="TableContents"/>
              <w:bidi w:val="0"/>
              <w:spacing w:before="0" w:after="200"/>
              <w:jc w:val="center"/>
              <w:rPr/>
            </w:pPr>
            <w:r>
              <w:rPr>
                <w:rFonts w:ascii="Courier New" w:hAnsi="Courier New"/>
                <w:b/>
                <w:bCs/>
              </w:rPr>
              <w:t>Bit(s)</w:t>
            </w:r>
          </w:p>
        </w:tc>
        <w:tc>
          <w:tcPr>
            <w:tcW w:w="4225" w:type="dxa"/>
            <w:tcBorders>
              <w:top w:val="single" w:sz="2" w:space="0" w:color="000001"/>
              <w:left w:val="single" w:sz="2" w:space="0" w:color="000001"/>
              <w:bottom w:val="single" w:sz="2" w:space="0" w:color="000001"/>
              <w:insideH w:val="single" w:sz="2" w:space="0" w:color="000001"/>
            </w:tcBorders>
            <w:shd w:fill="auto" w:val="clear"/>
            <w:tcMar>
              <w:left w:w="36" w:type="dxa"/>
            </w:tcMar>
            <w:vAlign w:val="bottom"/>
          </w:tcPr>
          <w:p>
            <w:pPr>
              <w:pStyle w:val="TableContents"/>
              <w:suppressLineNumbers/>
              <w:bidi w:val="0"/>
              <w:spacing w:before="0" w:after="200"/>
              <w:jc w:val="center"/>
              <w:rPr/>
            </w:pPr>
            <w:r>
              <w:rPr>
                <w:rFonts w:eastAsia="" w:cs="" w:ascii="Courier New" w:hAnsi="Courier New" w:cstheme="minorBidi" w:eastAsiaTheme="minorEastAsia"/>
                <w:color w:val="00000A"/>
                <w:kern w:val="0"/>
                <w:sz w:val="22"/>
                <w:szCs w:val="22"/>
                <w:lang w:val="en-US" w:eastAsia="en-US" w:bidi="ar-SA"/>
              </w:rPr>
              <w:t>[31..16]</w:t>
            </w:r>
          </w:p>
        </w:tc>
        <w:tc>
          <w:tcPr>
            <w:tcW w:w="42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vAlign w:val="bottom"/>
          </w:tcPr>
          <w:p>
            <w:pPr>
              <w:pStyle w:val="TableContents"/>
              <w:suppressLineNumbers/>
              <w:bidi w:val="0"/>
              <w:spacing w:before="0" w:after="200"/>
              <w:jc w:val="center"/>
              <w:rPr/>
            </w:pPr>
            <w:r>
              <w:rPr>
                <w:rFonts w:eastAsia="" w:cs="" w:ascii="Courier New" w:hAnsi="Courier New" w:cstheme="minorBidi" w:eastAsiaTheme="minorEastAsia"/>
                <w:color w:val="00000A"/>
                <w:kern w:val="0"/>
                <w:sz w:val="22"/>
                <w:szCs w:val="22"/>
                <w:lang w:val="en-US" w:eastAsia="en-US" w:bidi="ar-SA"/>
              </w:rPr>
              <w:t>[15..0]</w:t>
            </w:r>
          </w:p>
        </w:tc>
      </w:tr>
      <w:tr>
        <w:trPr/>
        <w:tc>
          <w:tcPr>
            <w:tcW w:w="980"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TableContents"/>
              <w:bidi w:val="0"/>
              <w:spacing w:before="0" w:after="200"/>
              <w:jc w:val="center"/>
              <w:rPr/>
            </w:pPr>
            <w:r>
              <w:rPr>
                <w:rFonts w:ascii="Courier New" w:hAnsi="Courier New"/>
                <w:b/>
                <w:bCs/>
              </w:rPr>
              <w:t>Access</w:t>
            </w:r>
          </w:p>
        </w:tc>
        <w:tc>
          <w:tcPr>
            <w:tcW w:w="422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uppressLineNumbers/>
              <w:bidi w:val="0"/>
              <w:spacing w:before="0" w:after="200"/>
              <w:jc w:val="center"/>
              <w:rPr/>
            </w:pPr>
            <w:r>
              <w:rPr>
                <w:rFonts w:eastAsia="" w:cs="" w:ascii="Courier New" w:hAnsi="Courier New" w:cstheme="minorBidi" w:eastAsiaTheme="minorEastAsia"/>
                <w:color w:val="00000A"/>
                <w:kern w:val="0"/>
                <w:sz w:val="22"/>
                <w:szCs w:val="22"/>
                <w:lang w:val="en-US" w:eastAsia="en-US" w:bidi="ar-SA"/>
              </w:rPr>
              <w:t>...</w:t>
            </w:r>
          </w:p>
        </w:tc>
        <w:tc>
          <w:tcPr>
            <w:tcW w:w="42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suppressLineNumbers/>
              <w:bidi w:val="0"/>
              <w:spacing w:before="0" w:after="200"/>
              <w:jc w:val="center"/>
              <w:rPr/>
            </w:pPr>
            <w:r>
              <w:rPr>
                <w:rFonts w:eastAsia="" w:cs="" w:ascii="Courier New" w:hAnsi="Courier New" w:cstheme="minorBidi" w:eastAsiaTheme="minorEastAsia"/>
                <w:color w:val="00000A"/>
                <w:kern w:val="0"/>
                <w:sz w:val="22"/>
                <w:szCs w:val="22"/>
                <w:lang w:val="en-US" w:eastAsia="en-US" w:bidi="ar-SA"/>
              </w:rPr>
              <w:t>R/W</w:t>
            </w:r>
          </w:p>
        </w:tc>
      </w:tr>
      <w:tr>
        <w:trPr/>
        <w:tc>
          <w:tcPr>
            <w:tcW w:w="980"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TableContents"/>
              <w:bidi w:val="0"/>
              <w:spacing w:before="0" w:after="200"/>
              <w:jc w:val="center"/>
              <w:rPr/>
            </w:pPr>
            <w:r>
              <w:rPr>
                <w:rFonts w:ascii="Courier New" w:hAnsi="Courier New"/>
                <w:b/>
                <w:bCs/>
              </w:rPr>
              <w:t>Name</w:t>
            </w:r>
          </w:p>
        </w:tc>
        <w:tc>
          <w:tcPr>
            <w:tcW w:w="422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uppressLineNumbers/>
              <w:bidi w:val="0"/>
              <w:spacing w:before="0" w:after="200"/>
              <w:jc w:val="center"/>
              <w:rPr/>
            </w:pPr>
            <w:r>
              <w:rPr>
                <w:rFonts w:eastAsia="" w:cs="" w:ascii="Courier New" w:hAnsi="Courier New" w:cstheme="minorBidi" w:eastAsiaTheme="minorEastAsia"/>
                <w:color w:val="00000A"/>
                <w:kern w:val="0"/>
                <w:sz w:val="22"/>
                <w:szCs w:val="22"/>
                <w:lang w:val="en-US" w:eastAsia="en-US" w:bidi="ar-SA"/>
              </w:rPr>
              <w:t>...</w:t>
            </w:r>
          </w:p>
        </w:tc>
        <w:tc>
          <w:tcPr>
            <w:tcW w:w="42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suppressLineNumbers/>
              <w:bidi w:val="0"/>
              <w:spacing w:before="0" w:after="200"/>
              <w:jc w:val="center"/>
              <w:rPr/>
            </w:pPr>
            <w:r>
              <w:rPr>
                <w:rFonts w:eastAsia="" w:cs="" w:ascii="Courier New" w:hAnsi="Courier New" w:cstheme="minorBidi" w:eastAsiaTheme="minorEastAsia"/>
                <w:color w:val="00000A"/>
                <w:kern w:val="0"/>
                <w:sz w:val="22"/>
                <w:szCs w:val="22"/>
                <w:lang w:val="en-US" w:eastAsia="en-US" w:bidi="ar-SA"/>
              </w:rPr>
              <w:t>GAIN_RED</w:t>
            </w:r>
          </w:p>
        </w:tc>
      </w:tr>
      <w:tr>
        <w:trPr/>
        <w:tc>
          <w:tcPr>
            <w:tcW w:w="980" w:type="dxa"/>
            <w:tcBorders>
              <w:top w:val="single" w:sz="2" w:space="0" w:color="000001"/>
              <w:left w:val="single" w:sz="2" w:space="0" w:color="000001"/>
              <w:bottom w:val="single" w:sz="2" w:space="0" w:color="000001"/>
              <w:insideH w:val="single" w:sz="2" w:space="0" w:color="000001"/>
            </w:tcBorders>
            <w:shd w:fill="auto" w:val="clear"/>
            <w:tcMar>
              <w:left w:w="40" w:type="dxa"/>
            </w:tcMar>
            <w:vAlign w:val="center"/>
          </w:tcPr>
          <w:p>
            <w:pPr>
              <w:pStyle w:val="TableContents"/>
              <w:bidi w:val="0"/>
              <w:spacing w:before="0" w:after="200"/>
              <w:jc w:val="center"/>
              <w:rPr>
                <w:rFonts w:ascii="Courier New" w:hAnsi="Courier New"/>
              </w:rPr>
            </w:pPr>
            <w:r>
              <w:rPr>
                <w:rFonts w:ascii="Courier New" w:hAnsi="Courier New"/>
              </w:rPr>
            </w:r>
          </w:p>
        </w:tc>
        <w:tc>
          <w:tcPr>
            <w:tcW w:w="4225" w:type="dxa"/>
            <w:tcBorders>
              <w:top w:val="single" w:sz="2" w:space="0" w:color="000001"/>
              <w:bottom w:val="single" w:sz="2" w:space="0" w:color="000001"/>
              <w:insideH w:val="single" w:sz="2" w:space="0" w:color="000001"/>
            </w:tcBorders>
            <w:shd w:fill="auto" w:val="clear"/>
            <w:tcMar>
              <w:left w:w="55" w:type="dxa"/>
            </w:tcMar>
          </w:tcPr>
          <w:p>
            <w:pPr>
              <w:pStyle w:val="TableContents"/>
              <w:suppressLineNumbers/>
              <w:bidi w:val="0"/>
              <w:spacing w:before="0" w:after="200"/>
              <w:jc w:val="center"/>
              <w:rPr>
                <w:rFonts w:ascii="Courier New" w:hAnsi="Courier New" w:eastAsia="" w:cs="" w:cstheme="minorBidi" w:eastAsiaTheme="minorEastAsia"/>
                <w:color w:val="ED1C24"/>
                <w:kern w:val="0"/>
                <w:sz w:val="22"/>
                <w:szCs w:val="22"/>
                <w:lang w:val="en-US" w:eastAsia="en-US" w:bidi="ar-SA"/>
              </w:rPr>
            </w:pPr>
            <w:r>
              <w:rPr>
                <w:rFonts w:eastAsia="" w:cs="" w:cstheme="minorBidi" w:eastAsiaTheme="minorEastAsia" w:ascii="Courier New" w:hAnsi="Courier New"/>
                <w:color w:val="ED1C24"/>
                <w:kern w:val="0"/>
                <w:sz w:val="22"/>
                <w:szCs w:val="22"/>
                <w:lang w:val="en-US" w:eastAsia="en-US" w:bidi="ar-SA"/>
              </w:rPr>
            </w:r>
          </w:p>
        </w:tc>
        <w:tc>
          <w:tcPr>
            <w:tcW w:w="4227" w:type="dxa"/>
            <w:tcBorders>
              <w:top w:val="single" w:sz="2" w:space="0" w:color="000001"/>
              <w:bottom w:val="single" w:sz="2" w:space="0" w:color="000001"/>
              <w:insideH w:val="single" w:sz="2" w:space="0" w:color="000001"/>
            </w:tcBorders>
            <w:shd w:fill="auto" w:val="clear"/>
            <w:tcMar>
              <w:left w:w="55" w:type="dxa"/>
            </w:tcMar>
          </w:tcPr>
          <w:p>
            <w:pPr>
              <w:pStyle w:val="TableContents"/>
              <w:suppressLineNumbers/>
              <w:bidi w:val="0"/>
              <w:spacing w:before="0" w:after="200"/>
              <w:jc w:val="center"/>
              <w:rPr/>
            </w:pPr>
            <w:r>
              <w:rPr>
                <w:rFonts w:eastAsia="" w:cs="" w:ascii="Courier New" w:hAnsi="Courier New" w:cstheme="minorBidi" w:eastAsiaTheme="minorEastAsia"/>
                <w:color w:val="ED1C24"/>
                <w:kern w:val="0"/>
                <w:sz w:val="22"/>
                <w:szCs w:val="22"/>
                <w:lang w:val="en-US" w:eastAsia="en-US" w:bidi="ar-SA"/>
              </w:rPr>
              <w:t>0xUUUU</w:t>
            </w:r>
          </w:p>
        </w:tc>
      </w:tr>
    </w:tbl>
    <w:p>
      <w:pPr>
        <w:pStyle w:val="Normal"/>
        <w:rPr>
          <w:b/>
          <w:b/>
          <w:bCs/>
        </w:rPr>
      </w:pPr>
      <w:r>
        <w:rPr>
          <w:b/>
          <w:bCs/>
        </w:rPr>
      </w:r>
    </w:p>
    <w:tbl>
      <w:tblPr>
        <w:tblStyle w:val="TableGrid"/>
        <w:tblW w:w="9581" w:type="dxa"/>
        <w:jc w:val="left"/>
        <w:tblInd w:w="-30" w:type="dxa"/>
        <w:tblCellMar>
          <w:top w:w="0" w:type="dxa"/>
          <w:left w:w="78" w:type="dxa"/>
          <w:bottom w:w="0" w:type="dxa"/>
          <w:right w:w="108" w:type="dxa"/>
        </w:tblCellMar>
        <w:tblLook w:noVBand="1" w:val="04a0" w:noHBand="0" w:lastColumn="0" w:firstColumn="1" w:lastRow="0" w:firstRow="1"/>
      </w:tblPr>
      <w:tblGrid>
        <w:gridCol w:w="1458"/>
        <w:gridCol w:w="1802"/>
        <w:gridCol w:w="1596"/>
        <w:gridCol w:w="4724"/>
      </w:tblGrid>
      <w:tr>
        <w:trPr>
          <w:tblHeader w:val="true"/>
        </w:trPr>
        <w:tc>
          <w:tcPr>
            <w:tcW w:w="1458" w:type="dxa"/>
            <w:tcBorders/>
            <w:shd w:fill="auto" w:val="clear"/>
            <w:tcMar>
              <w:left w:w="78" w:type="dxa"/>
            </w:tcMar>
          </w:tcPr>
          <w:p>
            <w:pPr>
              <w:pStyle w:val="Normal"/>
              <w:keepNext w:val="true"/>
              <w:bidi w:val="0"/>
              <w:spacing w:lineRule="auto" w:line="240" w:before="0" w:after="0"/>
              <w:jc w:val="center"/>
              <w:rPr/>
            </w:pPr>
            <w:r>
              <w:rPr>
                <w:rFonts w:ascii="Courier New" w:hAnsi="Courier New"/>
                <w:b/>
              </w:rPr>
              <w:t>Bit(s)</w:t>
            </w:r>
          </w:p>
        </w:tc>
        <w:tc>
          <w:tcPr>
            <w:tcW w:w="1802" w:type="dxa"/>
            <w:tcBorders/>
            <w:shd w:fill="auto" w:val="clear"/>
            <w:tcMar>
              <w:left w:w="78" w:type="dxa"/>
            </w:tcMar>
          </w:tcPr>
          <w:p>
            <w:pPr>
              <w:pStyle w:val="Normal"/>
              <w:bidi w:val="0"/>
              <w:spacing w:lineRule="auto" w:line="240" w:before="0" w:after="0"/>
              <w:jc w:val="center"/>
              <w:rPr/>
            </w:pPr>
            <w:r>
              <w:rPr>
                <w:rFonts w:ascii="Courier New" w:hAnsi="Courier New"/>
                <w:b/>
              </w:rPr>
              <w:t>Access</w:t>
            </w:r>
          </w:p>
        </w:tc>
        <w:tc>
          <w:tcPr>
            <w:tcW w:w="1596" w:type="dxa"/>
            <w:tcBorders/>
            <w:shd w:fill="auto" w:val="clear"/>
            <w:tcMar>
              <w:left w:w="78" w:type="dxa"/>
            </w:tcMar>
          </w:tcPr>
          <w:p>
            <w:pPr>
              <w:pStyle w:val="Normal"/>
              <w:bidi w:val="0"/>
              <w:spacing w:lineRule="auto" w:line="240" w:before="0" w:after="0"/>
              <w:jc w:val="center"/>
              <w:rPr/>
            </w:pPr>
            <w:r>
              <w:rPr>
                <w:rFonts w:ascii="Courier New" w:hAnsi="Courier New"/>
                <w:b/>
              </w:rPr>
              <w:t>Name</w:t>
            </w:r>
          </w:p>
        </w:tc>
        <w:tc>
          <w:tcPr>
            <w:tcW w:w="4724" w:type="dxa"/>
            <w:tcBorders/>
            <w:shd w:fill="auto" w:val="clear"/>
            <w:tcMar>
              <w:left w:w="78" w:type="dxa"/>
            </w:tcMar>
          </w:tcPr>
          <w:p>
            <w:pPr>
              <w:pStyle w:val="Normal"/>
              <w:bidi w:val="0"/>
              <w:spacing w:lineRule="auto" w:line="240" w:before="0" w:after="0"/>
              <w:jc w:val="center"/>
              <w:rPr/>
            </w:pPr>
            <w:r>
              <w:rPr>
                <w:rFonts w:ascii="Courier New" w:hAnsi="Courier New"/>
                <w:b/>
              </w:rPr>
              <w:t>Description</w:t>
            </w:r>
          </w:p>
        </w:tc>
      </w:tr>
      <w:tr>
        <w:trPr/>
        <w:tc>
          <w:tcPr>
            <w:tcW w:w="1458" w:type="dxa"/>
            <w:tcBorders>
              <w:top w:val="nil"/>
            </w:tcBorders>
            <w:shd w:fill="auto" w:val="clear"/>
            <w:tcMar>
              <w:left w:w="78" w:type="dxa"/>
            </w:tcMar>
          </w:tcPr>
          <w:p>
            <w:pPr>
              <w:pStyle w:val="Normal"/>
              <w:keepNext w:val="true"/>
              <w:bidi w:val="0"/>
              <w:spacing w:lineRule="auto" w:line="240" w:before="0" w:after="0"/>
              <w:jc w:val="center"/>
              <w:rPr/>
            </w:pPr>
            <w:r>
              <w:rPr>
                <w:rFonts w:eastAsia="" w:cs="" w:ascii="Courier New" w:hAnsi="Courier New" w:cstheme="minorBidi" w:eastAsiaTheme="minorEastAsia"/>
                <w:color w:val="00000A"/>
                <w:kern w:val="0"/>
                <w:sz w:val="22"/>
                <w:szCs w:val="22"/>
                <w:lang w:val="en-US" w:eastAsia="en-US" w:bidi="ar-SA"/>
              </w:rPr>
              <w:t>[15..0]</w:t>
            </w:r>
          </w:p>
        </w:tc>
        <w:tc>
          <w:tcPr>
            <w:tcW w:w="1802" w:type="dxa"/>
            <w:tcBorders>
              <w:top w:val="nil"/>
            </w:tcBorders>
            <w:shd w:fill="auto" w:val="clear"/>
            <w:tcMar>
              <w:left w:w="78" w:type="dxa"/>
            </w:tcMar>
          </w:tcPr>
          <w:p>
            <w:pPr>
              <w:pStyle w:val="Normal"/>
              <w:bidi w:val="0"/>
              <w:spacing w:lineRule="auto" w:line="240" w:before="0" w:after="0"/>
              <w:jc w:val="center"/>
              <w:rPr/>
            </w:pPr>
            <w:r>
              <w:rPr>
                <w:rFonts w:eastAsia="" w:cs="" w:ascii="Courier New" w:hAnsi="Courier New" w:cstheme="minorBidi" w:eastAsiaTheme="minorEastAsia"/>
                <w:color w:val="00000A"/>
                <w:kern w:val="0"/>
                <w:sz w:val="22"/>
                <w:szCs w:val="22"/>
                <w:lang w:val="en-US" w:eastAsia="en-US" w:bidi="ar-SA"/>
              </w:rPr>
              <w:t>R/W</w:t>
            </w:r>
          </w:p>
        </w:tc>
        <w:tc>
          <w:tcPr>
            <w:tcW w:w="1596" w:type="dxa"/>
            <w:tcBorders>
              <w:top w:val="nil"/>
            </w:tcBorders>
            <w:shd w:fill="auto" w:val="clear"/>
            <w:tcMar>
              <w:left w:w="78" w:type="dxa"/>
            </w:tcMar>
          </w:tcPr>
          <w:p>
            <w:pPr>
              <w:pStyle w:val="Normal"/>
              <w:bidi w:val="0"/>
              <w:spacing w:lineRule="auto" w:line="240" w:before="0" w:after="0"/>
              <w:jc w:val="center"/>
              <w:rPr/>
            </w:pPr>
            <w:r>
              <w:rPr>
                <w:rFonts w:eastAsia="" w:cs="" w:ascii="Courier New" w:hAnsi="Courier New" w:cstheme="minorBidi" w:eastAsiaTheme="minorEastAsia"/>
                <w:color w:val="00000A"/>
                <w:kern w:val="0"/>
                <w:sz w:val="22"/>
                <w:szCs w:val="22"/>
                <w:lang w:val="en-US" w:eastAsia="en-US" w:bidi="ar-SA"/>
              </w:rPr>
              <w:t>GAIN_RED</w:t>
            </w:r>
          </w:p>
        </w:tc>
        <w:tc>
          <w:tcPr>
            <w:tcW w:w="4724" w:type="dxa"/>
            <w:tcBorders>
              <w:top w:val="nil"/>
            </w:tcBorders>
            <w:shd w:fill="auto" w:val="clear"/>
            <w:tcMar>
              <w:left w:w="78" w:type="dxa"/>
            </w:tcMar>
          </w:tcPr>
          <w:p>
            <w:pPr>
              <w:pStyle w:val="Normal"/>
              <w:bidi w:val="0"/>
              <w:spacing w:lineRule="auto" w:line="240" w:before="0" w:after="0"/>
              <w:jc w:val="left"/>
              <w:rPr/>
            </w:pPr>
            <w:r>
              <w:rPr>
                <w:rFonts w:eastAsia="" w:cs="" w:ascii="Courier New" w:hAnsi="Courier New" w:cstheme="minorBidi" w:eastAsiaTheme="minorEastAsia"/>
                <w:color w:val="00000A"/>
                <w:kern w:val="0"/>
                <w:sz w:val="22"/>
                <w:szCs w:val="22"/>
                <w:lang w:val="en-US" w:eastAsia="en-US" w:bidi="ar-SA"/>
              </w:rPr>
              <w:t>White balance gain for red plane</w:t>
            </w:r>
          </w:p>
        </w:tc>
      </w:tr>
    </w:tbl>
    <w:p>
      <w:pPr>
        <w:pStyle w:val="Table"/>
        <w:jc w:val="center"/>
        <w:rPr/>
      </w:pPr>
      <w:r>
        <w:rPr/>
        <w:t xml:space="preserve">Table </w:t>
      </w:r>
      <w:r>
        <w:rPr/>
        <w:fldChar w:fldCharType="begin"/>
      </w:r>
      <w:r>
        <w:instrText> SEQ Table \* ARABIC </w:instrText>
      </w:r>
      <w:r>
        <w:fldChar w:fldCharType="separate"/>
      </w:r>
      <w:r>
        <w:t>9</w:t>
      </w:r>
      <w:r>
        <w:fldChar w:fldCharType="end"/>
      </w:r>
      <w:r>
        <w:rPr/>
        <w:t>: White Balance [Red] Register Field Definitions</w:t>
      </w:r>
    </w:p>
    <w:p>
      <w:pPr>
        <w:pStyle w:val="TextBody"/>
        <w:rPr/>
      </w:pPr>
      <w:r>
        <w:rPr/>
      </w:r>
    </w:p>
    <w:p>
      <w:pPr>
        <w:pStyle w:val="TextBody"/>
        <w:rPr/>
      </w:pPr>
      <w:r>
        <w:rPr/>
        <w:t xml:space="preserve">All white-balance gain values hosted by this register file represent </w:t>
      </w:r>
      <w:r>
        <w:rPr>
          <w:i/>
          <w:iCs/>
        </w:rPr>
        <w:t xml:space="preserve">unsigned </w:t>
      </w:r>
      <w:r>
        <w:rPr/>
        <w:t xml:space="preserve">fixed-point quantities, of precision </w:t>
      </w:r>
      <w:r>
        <w:rPr>
          <w:rFonts w:ascii="Courier New" w:hAnsi="Courier New"/>
        </w:rPr>
        <w:t>Q1.15</w:t>
      </w:r>
      <w:r>
        <w:rPr/>
        <w:t>. The numerical representation is visually depicted  Table by  Table:</w:t>
      </w:r>
    </w:p>
    <w:p>
      <w:pPr>
        <w:pStyle w:val="TextBody"/>
        <w:rPr/>
      </w:pPr>
      <w:r>
        <w:rPr/>
      </w:r>
    </w:p>
    <w:tbl>
      <w:tblPr>
        <w:tblStyle w:val="TableGrid"/>
        <w:tblW w:w="5306" w:type="dxa"/>
        <w:jc w:val="left"/>
        <w:tblInd w:w="1999" w:type="dxa"/>
        <w:tblCellMar>
          <w:top w:w="0" w:type="dxa"/>
          <w:left w:w="78" w:type="dxa"/>
          <w:bottom w:w="0" w:type="dxa"/>
          <w:right w:w="108" w:type="dxa"/>
        </w:tblCellMar>
        <w:tblLook w:noVBand="1" w:val="04a0" w:noHBand="0" w:lastColumn="0" w:firstColumn="1" w:lastRow="0" w:firstRow="1"/>
      </w:tblPr>
      <w:tblGrid>
        <w:gridCol w:w="1443"/>
        <w:gridCol w:w="3862"/>
      </w:tblGrid>
      <w:tr>
        <w:trPr>
          <w:tblHeader w:val="true"/>
        </w:trPr>
        <w:tc>
          <w:tcPr>
            <w:tcW w:w="1443" w:type="dxa"/>
            <w:tcBorders/>
            <w:shd w:fill="auto" w:val="clear"/>
            <w:tcMar>
              <w:left w:w="78" w:type="dxa"/>
            </w:tcMar>
          </w:tcPr>
          <w:p>
            <w:pPr>
              <w:pStyle w:val="Normal"/>
              <w:keepNext w:val="true"/>
              <w:bidi w:val="0"/>
              <w:spacing w:lineRule="auto" w:line="240" w:before="0" w:after="0"/>
              <w:jc w:val="center"/>
              <w:rPr/>
            </w:pPr>
            <w:r>
              <w:rPr>
                <w:rFonts w:ascii="Courier New" w:hAnsi="Courier New"/>
                <w:b/>
              </w:rPr>
              <w:t>[15]</w:t>
            </w:r>
          </w:p>
        </w:tc>
        <w:tc>
          <w:tcPr>
            <w:tcW w:w="3862" w:type="dxa"/>
            <w:tcBorders/>
            <w:shd w:fill="auto" w:val="clear"/>
            <w:tcMar>
              <w:left w:w="78" w:type="dxa"/>
            </w:tcMar>
          </w:tcPr>
          <w:p>
            <w:pPr>
              <w:pStyle w:val="Normal"/>
              <w:bidi w:val="0"/>
              <w:spacing w:lineRule="auto" w:line="240" w:before="0" w:after="0"/>
              <w:jc w:val="center"/>
              <w:rPr/>
            </w:pPr>
            <w:r>
              <w:rPr>
                <w:rFonts w:ascii="Courier New" w:hAnsi="Courier New"/>
                <w:b/>
              </w:rPr>
              <w:t>[14:0]</w:t>
            </w:r>
          </w:p>
        </w:tc>
      </w:tr>
      <w:tr>
        <w:trPr/>
        <w:tc>
          <w:tcPr>
            <w:tcW w:w="5305" w:type="dxa"/>
            <w:gridSpan w:val="2"/>
            <w:tcBorders>
              <w:top w:val="nil"/>
            </w:tcBorders>
            <w:shd w:fill="auto" w:val="clear"/>
            <w:tcMar>
              <w:left w:w="78" w:type="dxa"/>
            </w:tcMar>
          </w:tcPr>
          <w:p>
            <w:pPr>
              <w:pStyle w:val="Normal"/>
              <w:keepNext w:val="true"/>
              <w:tabs>
                <w:tab w:val="left" w:pos="3956" w:leader="none"/>
              </w:tabs>
              <w:bidi w:val="0"/>
              <w:spacing w:lineRule="auto" w:line="240" w:before="0" w:after="0"/>
              <w:jc w:val="center"/>
              <w:rPr/>
            </w:pPr>
            <w:r>
              <w:rPr>
                <w:rFonts w:eastAsia="" w:cs="" w:ascii="Courier New" w:hAnsi="Courier New" w:cstheme="minorBidi" w:eastAsiaTheme="minorEastAsia"/>
                <w:color w:val="00000A"/>
                <w:kern w:val="0"/>
                <w:sz w:val="22"/>
                <w:szCs w:val="22"/>
                <w:lang w:val="en-US" w:eastAsia="en-US" w:bidi="ar-SA"/>
              </w:rPr>
              <w:t>GAIN_(RED/BLUE/GREEN)</w:t>
            </w:r>
          </w:p>
        </w:tc>
      </w:tr>
      <w:tr>
        <w:trPr/>
        <w:tc>
          <w:tcPr>
            <w:tcW w:w="1443" w:type="dxa"/>
            <w:tcBorders>
              <w:top w:val="nil"/>
            </w:tcBorders>
            <w:shd w:fill="auto" w:val="clear"/>
            <w:tcMar>
              <w:left w:w="78" w:type="dxa"/>
            </w:tcMar>
          </w:tcPr>
          <w:p>
            <w:pPr>
              <w:pStyle w:val="Normal"/>
              <w:keepNext w:val="true"/>
              <w:bidi w:val="0"/>
              <w:spacing w:lineRule="auto" w:line="240" w:before="0" w:after="0"/>
              <w:jc w:val="center"/>
              <w:rPr>
                <w:rFonts w:ascii="Courier New" w:hAnsi="Courier New" w:eastAsia="" w:cs="" w:cstheme="minorBidi" w:eastAsiaTheme="minorEastAsia"/>
                <w:color w:val="00000A"/>
                <w:kern w:val="0"/>
                <w:sz w:val="22"/>
                <w:szCs w:val="22"/>
                <w:lang w:val="en-US" w:eastAsia="en-US" w:bidi="ar-SA"/>
              </w:rPr>
            </w:pPr>
            <w:r>
              <w:rPr>
                <w:rFonts w:eastAsia="" w:cs="" w:ascii="Courier New" w:hAnsi="Courier New" w:cstheme="minorBidi" w:eastAsiaTheme="minorEastAsia"/>
                <w:color w:val="00000A"/>
                <w:kern w:val="0"/>
                <w:sz w:val="22"/>
                <w:szCs w:val="22"/>
                <w:lang w:val="en-US" w:eastAsia="en-US" w:bidi="ar-SA"/>
              </w:rPr>
              <w:t>MANTISSA</w:t>
            </w:r>
          </w:p>
        </w:tc>
        <w:tc>
          <w:tcPr>
            <w:tcW w:w="3862" w:type="dxa"/>
            <w:tcBorders>
              <w:top w:val="nil"/>
            </w:tcBorders>
            <w:shd w:fill="auto" w:val="clear"/>
            <w:tcMar>
              <w:left w:w="78" w:type="dxa"/>
            </w:tcMar>
          </w:tcPr>
          <w:p>
            <w:pPr>
              <w:pStyle w:val="Normal"/>
              <w:bidi w:val="0"/>
              <w:spacing w:lineRule="auto" w:line="240" w:before="0" w:after="0"/>
              <w:jc w:val="center"/>
              <w:rPr>
                <w:rFonts w:ascii="Courier New" w:hAnsi="Courier New" w:eastAsia="" w:cs="" w:cstheme="minorBidi" w:eastAsiaTheme="minorEastAsia"/>
                <w:color w:val="00000A"/>
                <w:kern w:val="0"/>
                <w:sz w:val="22"/>
                <w:szCs w:val="22"/>
                <w:lang w:val="en-US" w:eastAsia="en-US" w:bidi="ar-SA"/>
              </w:rPr>
            </w:pPr>
            <w:r>
              <w:rPr>
                <w:rFonts w:eastAsia="" w:cs="" w:ascii="Courier New" w:hAnsi="Courier New" w:cstheme="minorBidi" w:eastAsiaTheme="minorEastAsia"/>
                <w:color w:val="00000A"/>
                <w:kern w:val="0"/>
                <w:sz w:val="22"/>
                <w:szCs w:val="22"/>
                <w:lang w:val="en-US" w:eastAsia="en-US" w:bidi="ar-SA"/>
              </w:rPr>
              <w:t>FRACTION</w:t>
            </w:r>
          </w:p>
        </w:tc>
      </w:tr>
    </w:tbl>
    <w:p>
      <w:pPr>
        <w:pStyle w:val="Table"/>
        <w:jc w:val="center"/>
        <w:rPr/>
      </w:pPr>
      <w:r>
        <w:rPr/>
        <w:t xml:space="preserve">Table </w:t>
      </w:r>
      <w:r>
        <w:rPr/>
        <w:fldChar w:fldCharType="begin"/>
      </w:r>
      <w:r>
        <w:instrText> SEQ Table \* ARABIC </w:instrText>
      </w:r>
      <w:r>
        <w:fldChar w:fldCharType="separate"/>
      </w:r>
      <w:r>
        <w:t>10</w:t>
      </w:r>
      <w:r>
        <w:fldChar w:fldCharType="end"/>
      </w:r>
      <w:r>
        <w:rPr/>
        <w:t>: Numerical Representation of White Balance Gain Values</w:t>
      </w:r>
    </w:p>
    <w:p>
      <w:pPr>
        <w:pStyle w:val="Normal"/>
        <w:rPr/>
      </w:pPr>
      <w:r>
        <w:rPr/>
      </w:r>
    </w:p>
    <w:p>
      <w:pPr>
        <w:pStyle w:val="Normal"/>
        <w:rPr/>
      </w:pPr>
      <w:r>
        <w:rPr/>
        <w:t xml:space="preserve">Valid values for white balance gains are over the domain </w:t>
      </w:r>
      <w:r>
        <w:rPr>
          <w:rFonts w:ascii="Courier New" w:hAnsi="Courier New"/>
        </w:rPr>
        <w:t>[0.0, 1.0]</w:t>
      </w:r>
      <w:r>
        <w:rPr/>
        <w:t xml:space="preserve">; values greater than unity will result in numerical overflow, as no clamping is performed. Any arbitrary floating-point gain value </w:t>
      </w:r>
      <w:r>
        <w:rPr/>
      </w:r>
      <m:oMath xmlns:m="http://schemas.openxmlformats.org/officeDocument/2006/math">
        <m:sSub>
          <m:e>
            <m:r>
              <w:rPr>
                <w:rFonts w:ascii="Cambria Math" w:hAnsi="Cambria Math"/>
              </w:rPr>
              <m:t xml:space="preserve">Gain</m:t>
            </m:r>
          </m:e>
          <m:sub>
            <m:r>
              <w:rPr>
                <w:rFonts w:ascii="Cambria Math" w:hAnsi="Cambria Math"/>
              </w:rPr>
              <m:t xml:space="preserve">float</m:t>
            </m:r>
          </m:sub>
        </m:sSub>
      </m:oMath>
      <w:r>
        <w:rPr/>
        <w:t xml:space="preserve"> within this range is mapped (and quantized) to its corresponding fixed-point white balance gain value </w:t>
      </w:r>
      <w:r>
        <w:rPr/>
      </w:r>
      <m:oMath xmlns:m="http://schemas.openxmlformats.org/officeDocument/2006/math">
        <m:sSub>
          <m:e>
            <m:r>
              <w:rPr>
                <w:rFonts w:ascii="Cambria Math" w:hAnsi="Cambria Math"/>
              </w:rPr>
              <m:t xml:space="preserve">Gain</m:t>
            </m:r>
          </m:e>
          <m:sub>
            <m:r>
              <m:rPr>
                <m:lit/>
                <m:nor/>
              </m:rPr>
              <w:rPr>
                <w:rFonts w:ascii="Cambria Math" w:hAnsi="Cambria Math"/>
              </w:rPr>
              <m:t xml:space="preserve">fixed</m:t>
            </m:r>
          </m:sub>
        </m:sSub>
      </m:oMath>
      <w:r>
        <w:rPr/>
        <w:t xml:space="preserve"> as a sixteen (16)-bit integer value by the following formula:</w:t>
      </w:r>
    </w:p>
    <w:p>
      <w:pPr>
        <w:pStyle w:val="Normal"/>
        <w:rPr/>
      </w:pPr>
      <w:r>
        <w:rPr/>
      </w:r>
    </w:p>
    <w:p>
      <w:pPr>
        <w:pStyle w:val="Normal"/>
        <w:jc w:val="center"/>
        <w:rPr/>
      </w:pPr>
      <w:r>
        <w:rPr/>
      </w:r>
      <m:oMath xmlns:m="http://schemas.openxmlformats.org/officeDocument/2006/math">
        <m:sSub>
          <m:e>
            <m:r>
              <w:rPr>
                <w:rFonts w:ascii="Cambria Math" w:hAnsi="Cambria Math"/>
              </w:rPr>
              <m:t xml:space="preserve">Gain</m:t>
            </m:r>
          </m:e>
          <m:sub>
            <m:r>
              <m:rPr>
                <m:lit/>
                <m:nor/>
              </m:rPr>
              <w:rPr>
                <w:rFonts w:ascii="Cambria Math" w:hAnsi="Cambria Math"/>
              </w:rPr>
              <m:t xml:space="preserve">fixed</m:t>
            </m:r>
          </m:sub>
        </m:sSub>
        <m:r>
          <w:rPr>
            <w:rFonts w:ascii="Cambria Math" w:hAnsi="Cambria Math"/>
          </w:rPr>
          <m:t xml:space="preserve">=</m:t>
        </m:r>
        <m:r>
          <w:rPr>
            <w:rFonts w:ascii="Cambria Math" w:hAnsi="Cambria Math"/>
          </w:rPr>
          <m:t xml:space="preserve">integer</m:t>
        </m:r>
        <m:d>
          <m:dPr>
            <m:begChr m:val="("/>
            <m:endChr m:val=")"/>
          </m:dPr>
          <m:e>
            <m:r>
              <w:rPr>
                <w:rFonts w:ascii="Cambria Math" w:hAnsi="Cambria Math"/>
              </w:rPr>
              <m:t xml:space="preserve">round</m:t>
            </m:r>
            <m:d>
              <m:dPr>
                <m:begChr m:val="("/>
                <m:endChr m:val=")"/>
              </m:dPr>
              <m:e>
                <m:sSub>
                  <m:e>
                    <m:r>
                      <w:rPr>
                        <w:rFonts w:ascii="Cambria Math" w:hAnsi="Cambria Math"/>
                      </w:rPr>
                      <m:t xml:space="preserve">Gain</m:t>
                    </m:r>
                  </m:e>
                  <m:sub>
                    <m:r>
                      <m:rPr>
                        <m:lit/>
                        <m:nor/>
                      </m:rPr>
                      <w:rPr>
                        <w:rFonts w:ascii="Cambria Math" w:hAnsi="Cambria Math"/>
                      </w:rPr>
                      <m:t xml:space="preserve">float</m:t>
                    </m:r>
                  </m:sub>
                </m:sSub>
                <m:r>
                  <w:rPr>
                    <w:rFonts w:ascii="Cambria Math" w:hAnsi="Cambria Math"/>
                  </w:rPr>
                  <m:t xml:space="preserve">x</m:t>
                </m:r>
                <m:sSup>
                  <m:e>
                    <m:r>
                      <w:rPr>
                        <w:rFonts w:ascii="Cambria Math" w:hAnsi="Cambria Math"/>
                      </w:rPr>
                      <m:t xml:space="preserve">2</m:t>
                    </m:r>
                  </m:e>
                  <m:sup>
                    <m:r>
                      <w:rPr>
                        <w:rFonts w:ascii="Cambria Math" w:hAnsi="Cambria Math"/>
                      </w:rPr>
                      <m:t xml:space="preserve">15</m:t>
                    </m:r>
                  </m:sup>
                </m:sSup>
              </m:e>
            </m:d>
          </m:e>
        </m:d>
      </m:oMath>
      <w:r>
        <w:br w:type="page"/>
      </w:r>
    </w:p>
    <w:p>
      <w:pPr>
        <w:pStyle w:val="Heading2"/>
        <w:numPr>
          <w:ilvl w:val="1"/>
          <w:numId w:val="3"/>
        </w:numPr>
        <w:rPr/>
      </w:pPr>
      <w:bookmarkStart w:id="29" w:name="__RefHeading___Toc3312_199572742"/>
      <w:bookmarkEnd w:id="29"/>
      <w:r>
        <w:rPr/>
        <w:t>White Balance [Green] Register</w:t>
      </w:r>
    </w:p>
    <w:p>
      <w:pPr>
        <w:pStyle w:val="Normal"/>
        <w:bidi w:val="0"/>
        <w:jc w:val="left"/>
        <w:rPr/>
      </w:pPr>
      <w:r>
        <w:rPr>
          <w:rFonts w:ascii="Courier New" w:hAnsi="Courier New"/>
          <w:b/>
          <w:bCs/>
        </w:rPr>
        <w:t>WHITE_BALANCE_GREEN_REG</w:t>
      </w:r>
    </w:p>
    <w:p>
      <w:pPr>
        <w:pStyle w:val="Normal"/>
        <w:bidi w:val="0"/>
        <w:jc w:val="left"/>
        <w:rPr/>
      </w:pPr>
      <w:bookmarkStart w:id="30" w:name="__DdeLink__1602_199572742121"/>
      <w:bookmarkEnd w:id="30"/>
      <w:r>
        <w:rPr>
          <w:rFonts w:ascii="Courier New" w:hAnsi="Courier New"/>
          <w:b/>
          <w:bCs/>
        </w:rPr>
        <w:t>Byte offset 0x34</w:t>
      </w:r>
    </w:p>
    <w:tbl>
      <w:tblPr>
        <w:tblW w:w="9432"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Pr>
      <w:tblGrid>
        <w:gridCol w:w="980"/>
        <w:gridCol w:w="4225"/>
        <w:gridCol w:w="4227"/>
      </w:tblGrid>
      <w:tr>
        <w:trPr>
          <w:trHeight w:val="356" w:hRule="atLeast"/>
        </w:trPr>
        <w:tc>
          <w:tcPr>
            <w:tcW w:w="980" w:type="dxa"/>
            <w:tcBorders>
              <w:top w:val="single" w:sz="2" w:space="0" w:color="000001"/>
              <w:left w:val="single" w:sz="2" w:space="0" w:color="000001"/>
              <w:bottom w:val="single" w:sz="2" w:space="0" w:color="000001"/>
              <w:insideH w:val="single" w:sz="2" w:space="0" w:color="000001"/>
            </w:tcBorders>
            <w:shd w:fill="auto" w:val="clear"/>
            <w:tcMar>
              <w:left w:w="36" w:type="dxa"/>
            </w:tcMar>
            <w:vAlign w:val="bottom"/>
          </w:tcPr>
          <w:p>
            <w:pPr>
              <w:pStyle w:val="TableContents"/>
              <w:bidi w:val="0"/>
              <w:spacing w:before="0" w:after="200"/>
              <w:jc w:val="center"/>
              <w:rPr/>
            </w:pPr>
            <w:r>
              <w:rPr>
                <w:rFonts w:ascii="Courier New" w:hAnsi="Courier New"/>
                <w:b/>
                <w:bCs/>
              </w:rPr>
              <w:t>Bit(s)</w:t>
            </w:r>
          </w:p>
        </w:tc>
        <w:tc>
          <w:tcPr>
            <w:tcW w:w="4225" w:type="dxa"/>
            <w:tcBorders>
              <w:top w:val="single" w:sz="2" w:space="0" w:color="000001"/>
              <w:left w:val="single" w:sz="2" w:space="0" w:color="000001"/>
              <w:bottom w:val="single" w:sz="2" w:space="0" w:color="000001"/>
              <w:insideH w:val="single" w:sz="2" w:space="0" w:color="000001"/>
            </w:tcBorders>
            <w:shd w:fill="auto" w:val="clear"/>
            <w:tcMar>
              <w:left w:w="36" w:type="dxa"/>
            </w:tcMar>
            <w:vAlign w:val="bottom"/>
          </w:tcPr>
          <w:p>
            <w:pPr>
              <w:pStyle w:val="TableContents"/>
              <w:suppressLineNumbers/>
              <w:bidi w:val="0"/>
              <w:spacing w:before="0" w:after="200"/>
              <w:jc w:val="center"/>
              <w:rPr/>
            </w:pPr>
            <w:r>
              <w:rPr>
                <w:rFonts w:eastAsia="" w:cs="" w:ascii="Courier New" w:hAnsi="Courier New" w:cstheme="minorBidi" w:eastAsiaTheme="minorEastAsia"/>
                <w:color w:val="00000A"/>
                <w:kern w:val="0"/>
                <w:sz w:val="22"/>
                <w:szCs w:val="22"/>
                <w:lang w:val="en-US" w:eastAsia="en-US" w:bidi="ar-SA"/>
              </w:rPr>
              <w:t>[31..16]</w:t>
            </w:r>
          </w:p>
        </w:tc>
        <w:tc>
          <w:tcPr>
            <w:tcW w:w="42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vAlign w:val="bottom"/>
          </w:tcPr>
          <w:p>
            <w:pPr>
              <w:pStyle w:val="TableContents"/>
              <w:suppressLineNumbers/>
              <w:bidi w:val="0"/>
              <w:spacing w:before="0" w:after="200"/>
              <w:jc w:val="center"/>
              <w:rPr/>
            </w:pPr>
            <w:r>
              <w:rPr>
                <w:rFonts w:eastAsia="" w:cs="" w:ascii="Courier New" w:hAnsi="Courier New" w:cstheme="minorBidi" w:eastAsiaTheme="minorEastAsia"/>
                <w:color w:val="00000A"/>
                <w:kern w:val="0"/>
                <w:sz w:val="22"/>
                <w:szCs w:val="22"/>
                <w:lang w:val="en-US" w:eastAsia="en-US" w:bidi="ar-SA"/>
              </w:rPr>
              <w:t>[15..0]</w:t>
            </w:r>
          </w:p>
        </w:tc>
      </w:tr>
      <w:tr>
        <w:trPr/>
        <w:tc>
          <w:tcPr>
            <w:tcW w:w="980"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TableContents"/>
              <w:bidi w:val="0"/>
              <w:spacing w:before="0" w:after="200"/>
              <w:jc w:val="center"/>
              <w:rPr/>
            </w:pPr>
            <w:r>
              <w:rPr>
                <w:rFonts w:ascii="Courier New" w:hAnsi="Courier New"/>
                <w:b/>
                <w:bCs/>
              </w:rPr>
              <w:t>Access</w:t>
            </w:r>
          </w:p>
        </w:tc>
        <w:tc>
          <w:tcPr>
            <w:tcW w:w="422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uppressLineNumbers/>
              <w:bidi w:val="0"/>
              <w:spacing w:before="0" w:after="200"/>
              <w:jc w:val="center"/>
              <w:rPr/>
            </w:pPr>
            <w:r>
              <w:rPr>
                <w:rFonts w:eastAsia="" w:cs="" w:ascii="Courier New" w:hAnsi="Courier New" w:cstheme="minorBidi" w:eastAsiaTheme="minorEastAsia"/>
                <w:color w:val="00000A"/>
                <w:kern w:val="0"/>
                <w:sz w:val="22"/>
                <w:szCs w:val="22"/>
                <w:lang w:val="en-US" w:eastAsia="en-US" w:bidi="ar-SA"/>
              </w:rPr>
              <w:t>...</w:t>
            </w:r>
          </w:p>
        </w:tc>
        <w:tc>
          <w:tcPr>
            <w:tcW w:w="42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suppressLineNumbers/>
              <w:bidi w:val="0"/>
              <w:spacing w:before="0" w:after="200"/>
              <w:jc w:val="center"/>
              <w:rPr/>
            </w:pPr>
            <w:r>
              <w:rPr>
                <w:rFonts w:eastAsia="" w:cs="" w:ascii="Courier New" w:hAnsi="Courier New" w:cstheme="minorBidi" w:eastAsiaTheme="minorEastAsia"/>
                <w:color w:val="00000A"/>
                <w:kern w:val="0"/>
                <w:sz w:val="22"/>
                <w:szCs w:val="22"/>
                <w:lang w:val="en-US" w:eastAsia="en-US" w:bidi="ar-SA"/>
              </w:rPr>
              <w:t>R/W</w:t>
            </w:r>
          </w:p>
        </w:tc>
      </w:tr>
      <w:tr>
        <w:trPr/>
        <w:tc>
          <w:tcPr>
            <w:tcW w:w="980"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TableContents"/>
              <w:bidi w:val="0"/>
              <w:spacing w:before="0" w:after="200"/>
              <w:jc w:val="center"/>
              <w:rPr/>
            </w:pPr>
            <w:r>
              <w:rPr>
                <w:rFonts w:ascii="Courier New" w:hAnsi="Courier New"/>
                <w:b/>
                <w:bCs/>
              </w:rPr>
              <w:t>Name</w:t>
            </w:r>
          </w:p>
        </w:tc>
        <w:tc>
          <w:tcPr>
            <w:tcW w:w="422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uppressLineNumbers/>
              <w:bidi w:val="0"/>
              <w:spacing w:before="0" w:after="200"/>
              <w:jc w:val="center"/>
              <w:rPr/>
            </w:pPr>
            <w:r>
              <w:rPr>
                <w:rFonts w:eastAsia="" w:cs="" w:ascii="Courier New" w:hAnsi="Courier New" w:cstheme="minorBidi" w:eastAsiaTheme="minorEastAsia"/>
                <w:color w:val="00000A"/>
                <w:kern w:val="0"/>
                <w:sz w:val="22"/>
                <w:szCs w:val="22"/>
                <w:lang w:val="en-US" w:eastAsia="en-US" w:bidi="ar-SA"/>
              </w:rPr>
              <w:t>...</w:t>
            </w:r>
          </w:p>
        </w:tc>
        <w:tc>
          <w:tcPr>
            <w:tcW w:w="42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suppressLineNumbers/>
              <w:bidi w:val="0"/>
              <w:spacing w:before="0" w:after="200"/>
              <w:jc w:val="center"/>
              <w:rPr/>
            </w:pPr>
            <w:r>
              <w:rPr>
                <w:rFonts w:eastAsia="" w:cs="" w:ascii="Courier New" w:hAnsi="Courier New" w:cstheme="minorBidi" w:eastAsiaTheme="minorEastAsia"/>
                <w:color w:val="00000A"/>
                <w:kern w:val="0"/>
                <w:sz w:val="22"/>
                <w:szCs w:val="22"/>
                <w:lang w:val="en-US" w:eastAsia="en-US" w:bidi="ar-SA"/>
              </w:rPr>
              <w:t>GAIN_GREEN</w:t>
            </w:r>
          </w:p>
        </w:tc>
      </w:tr>
      <w:tr>
        <w:trPr/>
        <w:tc>
          <w:tcPr>
            <w:tcW w:w="980" w:type="dxa"/>
            <w:tcBorders>
              <w:top w:val="single" w:sz="2" w:space="0" w:color="000001"/>
              <w:left w:val="single" w:sz="2" w:space="0" w:color="000001"/>
              <w:bottom w:val="single" w:sz="2" w:space="0" w:color="000001"/>
              <w:insideH w:val="single" w:sz="2" w:space="0" w:color="000001"/>
            </w:tcBorders>
            <w:shd w:fill="auto" w:val="clear"/>
            <w:tcMar>
              <w:left w:w="40" w:type="dxa"/>
            </w:tcMar>
            <w:vAlign w:val="center"/>
          </w:tcPr>
          <w:p>
            <w:pPr>
              <w:pStyle w:val="TableContents"/>
              <w:bidi w:val="0"/>
              <w:spacing w:before="0" w:after="200"/>
              <w:jc w:val="center"/>
              <w:rPr>
                <w:rFonts w:ascii="Courier New" w:hAnsi="Courier New"/>
              </w:rPr>
            </w:pPr>
            <w:r>
              <w:rPr>
                <w:rFonts w:ascii="Courier New" w:hAnsi="Courier New"/>
              </w:rPr>
            </w:r>
          </w:p>
        </w:tc>
        <w:tc>
          <w:tcPr>
            <w:tcW w:w="4225" w:type="dxa"/>
            <w:tcBorders>
              <w:top w:val="single" w:sz="2" w:space="0" w:color="000001"/>
              <w:bottom w:val="single" w:sz="2" w:space="0" w:color="000001"/>
              <w:insideH w:val="single" w:sz="2" w:space="0" w:color="000001"/>
            </w:tcBorders>
            <w:shd w:fill="auto" w:val="clear"/>
            <w:tcMar>
              <w:left w:w="55" w:type="dxa"/>
            </w:tcMar>
          </w:tcPr>
          <w:p>
            <w:pPr>
              <w:pStyle w:val="TableContents"/>
              <w:suppressLineNumbers/>
              <w:bidi w:val="0"/>
              <w:spacing w:before="0" w:after="200"/>
              <w:jc w:val="center"/>
              <w:rPr>
                <w:rFonts w:ascii="Courier New" w:hAnsi="Courier New" w:eastAsia="" w:cs="" w:cstheme="minorBidi" w:eastAsiaTheme="minorEastAsia"/>
                <w:color w:val="ED1C24"/>
                <w:kern w:val="0"/>
                <w:sz w:val="22"/>
                <w:szCs w:val="22"/>
                <w:lang w:val="en-US" w:eastAsia="en-US" w:bidi="ar-SA"/>
              </w:rPr>
            </w:pPr>
            <w:r>
              <w:rPr>
                <w:rFonts w:eastAsia="" w:cs="" w:cstheme="minorBidi" w:eastAsiaTheme="minorEastAsia" w:ascii="Courier New" w:hAnsi="Courier New"/>
                <w:color w:val="ED1C24"/>
                <w:kern w:val="0"/>
                <w:sz w:val="22"/>
                <w:szCs w:val="22"/>
                <w:lang w:val="en-US" w:eastAsia="en-US" w:bidi="ar-SA"/>
              </w:rPr>
            </w:r>
          </w:p>
        </w:tc>
        <w:tc>
          <w:tcPr>
            <w:tcW w:w="4227" w:type="dxa"/>
            <w:tcBorders>
              <w:top w:val="single" w:sz="2" w:space="0" w:color="000001"/>
              <w:bottom w:val="single" w:sz="2" w:space="0" w:color="000001"/>
              <w:insideH w:val="single" w:sz="2" w:space="0" w:color="000001"/>
            </w:tcBorders>
            <w:shd w:fill="auto" w:val="clear"/>
            <w:tcMar>
              <w:left w:w="55" w:type="dxa"/>
            </w:tcMar>
          </w:tcPr>
          <w:p>
            <w:pPr>
              <w:pStyle w:val="TableContents"/>
              <w:suppressLineNumbers/>
              <w:bidi w:val="0"/>
              <w:spacing w:before="0" w:after="200"/>
              <w:jc w:val="center"/>
              <w:rPr/>
            </w:pPr>
            <w:r>
              <w:rPr>
                <w:rFonts w:eastAsia="" w:cs="" w:ascii="Courier New" w:hAnsi="Courier New" w:cstheme="minorBidi" w:eastAsiaTheme="minorEastAsia"/>
                <w:color w:val="ED1C24"/>
                <w:kern w:val="0"/>
                <w:sz w:val="22"/>
                <w:szCs w:val="22"/>
                <w:lang w:val="en-US" w:eastAsia="en-US" w:bidi="ar-SA"/>
              </w:rPr>
              <w:t>0xUUUU</w:t>
            </w:r>
          </w:p>
        </w:tc>
      </w:tr>
    </w:tbl>
    <w:p>
      <w:pPr>
        <w:pStyle w:val="Normal"/>
        <w:rPr>
          <w:b/>
          <w:b/>
          <w:bCs/>
        </w:rPr>
      </w:pPr>
      <w:r>
        <w:rPr>
          <w:b/>
          <w:bCs/>
        </w:rPr>
      </w:r>
    </w:p>
    <w:tbl>
      <w:tblPr>
        <w:tblStyle w:val="TableGrid"/>
        <w:tblW w:w="9581" w:type="dxa"/>
        <w:jc w:val="left"/>
        <w:tblInd w:w="-30" w:type="dxa"/>
        <w:tblCellMar>
          <w:top w:w="0" w:type="dxa"/>
          <w:left w:w="78" w:type="dxa"/>
          <w:bottom w:w="0" w:type="dxa"/>
          <w:right w:w="108" w:type="dxa"/>
        </w:tblCellMar>
        <w:tblLook w:noVBand="1" w:val="04a0" w:noHBand="0" w:lastColumn="0" w:firstColumn="1" w:lastRow="0" w:firstRow="1"/>
      </w:tblPr>
      <w:tblGrid>
        <w:gridCol w:w="1458"/>
        <w:gridCol w:w="1802"/>
        <w:gridCol w:w="1596"/>
        <w:gridCol w:w="4724"/>
      </w:tblGrid>
      <w:tr>
        <w:trPr>
          <w:tblHeader w:val="true"/>
        </w:trPr>
        <w:tc>
          <w:tcPr>
            <w:tcW w:w="1458" w:type="dxa"/>
            <w:tcBorders/>
            <w:shd w:fill="auto" w:val="clear"/>
            <w:tcMar>
              <w:left w:w="78" w:type="dxa"/>
            </w:tcMar>
          </w:tcPr>
          <w:p>
            <w:pPr>
              <w:pStyle w:val="Normal"/>
              <w:keepNext w:val="true"/>
              <w:bidi w:val="0"/>
              <w:spacing w:lineRule="auto" w:line="240" w:before="0" w:after="0"/>
              <w:jc w:val="center"/>
              <w:rPr/>
            </w:pPr>
            <w:r>
              <w:rPr>
                <w:rFonts w:ascii="Courier New" w:hAnsi="Courier New"/>
                <w:b/>
              </w:rPr>
              <w:t>Bit(s)</w:t>
            </w:r>
          </w:p>
        </w:tc>
        <w:tc>
          <w:tcPr>
            <w:tcW w:w="1802" w:type="dxa"/>
            <w:tcBorders/>
            <w:shd w:fill="auto" w:val="clear"/>
            <w:tcMar>
              <w:left w:w="78" w:type="dxa"/>
            </w:tcMar>
          </w:tcPr>
          <w:p>
            <w:pPr>
              <w:pStyle w:val="Normal"/>
              <w:bidi w:val="0"/>
              <w:spacing w:lineRule="auto" w:line="240" w:before="0" w:after="0"/>
              <w:jc w:val="center"/>
              <w:rPr/>
            </w:pPr>
            <w:r>
              <w:rPr>
                <w:rFonts w:ascii="Courier New" w:hAnsi="Courier New"/>
                <w:b/>
              </w:rPr>
              <w:t>Access</w:t>
            </w:r>
          </w:p>
        </w:tc>
        <w:tc>
          <w:tcPr>
            <w:tcW w:w="1596" w:type="dxa"/>
            <w:tcBorders/>
            <w:shd w:fill="auto" w:val="clear"/>
            <w:tcMar>
              <w:left w:w="78" w:type="dxa"/>
            </w:tcMar>
          </w:tcPr>
          <w:p>
            <w:pPr>
              <w:pStyle w:val="Normal"/>
              <w:bidi w:val="0"/>
              <w:spacing w:lineRule="auto" w:line="240" w:before="0" w:after="0"/>
              <w:jc w:val="center"/>
              <w:rPr/>
            </w:pPr>
            <w:r>
              <w:rPr>
                <w:rFonts w:ascii="Courier New" w:hAnsi="Courier New"/>
                <w:b/>
              </w:rPr>
              <w:t>Name</w:t>
            </w:r>
          </w:p>
        </w:tc>
        <w:tc>
          <w:tcPr>
            <w:tcW w:w="4724" w:type="dxa"/>
            <w:tcBorders/>
            <w:shd w:fill="auto" w:val="clear"/>
            <w:tcMar>
              <w:left w:w="78" w:type="dxa"/>
            </w:tcMar>
          </w:tcPr>
          <w:p>
            <w:pPr>
              <w:pStyle w:val="Normal"/>
              <w:bidi w:val="0"/>
              <w:spacing w:lineRule="auto" w:line="240" w:before="0" w:after="0"/>
              <w:jc w:val="center"/>
              <w:rPr/>
            </w:pPr>
            <w:r>
              <w:rPr>
                <w:rFonts w:ascii="Courier New" w:hAnsi="Courier New"/>
                <w:b/>
              </w:rPr>
              <w:t>Description</w:t>
            </w:r>
          </w:p>
        </w:tc>
      </w:tr>
      <w:tr>
        <w:trPr/>
        <w:tc>
          <w:tcPr>
            <w:tcW w:w="1458" w:type="dxa"/>
            <w:tcBorders>
              <w:top w:val="nil"/>
            </w:tcBorders>
            <w:shd w:fill="auto" w:val="clear"/>
            <w:tcMar>
              <w:left w:w="78" w:type="dxa"/>
            </w:tcMar>
          </w:tcPr>
          <w:p>
            <w:pPr>
              <w:pStyle w:val="Normal"/>
              <w:keepNext w:val="true"/>
              <w:bidi w:val="0"/>
              <w:spacing w:lineRule="auto" w:line="240" w:before="0" w:after="0"/>
              <w:jc w:val="center"/>
              <w:rPr/>
            </w:pPr>
            <w:r>
              <w:rPr>
                <w:rFonts w:eastAsia="" w:cs="" w:ascii="Courier New" w:hAnsi="Courier New" w:cstheme="minorBidi" w:eastAsiaTheme="minorEastAsia"/>
                <w:color w:val="00000A"/>
                <w:kern w:val="0"/>
                <w:sz w:val="22"/>
                <w:szCs w:val="22"/>
                <w:lang w:val="en-US" w:eastAsia="en-US" w:bidi="ar-SA"/>
              </w:rPr>
              <w:t>[15..0]</w:t>
            </w:r>
          </w:p>
        </w:tc>
        <w:tc>
          <w:tcPr>
            <w:tcW w:w="1802" w:type="dxa"/>
            <w:tcBorders>
              <w:top w:val="nil"/>
            </w:tcBorders>
            <w:shd w:fill="auto" w:val="clear"/>
            <w:tcMar>
              <w:left w:w="78" w:type="dxa"/>
            </w:tcMar>
          </w:tcPr>
          <w:p>
            <w:pPr>
              <w:pStyle w:val="Normal"/>
              <w:bidi w:val="0"/>
              <w:spacing w:lineRule="auto" w:line="240" w:before="0" w:after="0"/>
              <w:jc w:val="center"/>
              <w:rPr/>
            </w:pPr>
            <w:r>
              <w:rPr>
                <w:rFonts w:eastAsia="" w:cs="" w:ascii="Courier New" w:hAnsi="Courier New" w:cstheme="minorBidi" w:eastAsiaTheme="minorEastAsia"/>
                <w:color w:val="00000A"/>
                <w:kern w:val="0"/>
                <w:sz w:val="22"/>
                <w:szCs w:val="22"/>
                <w:lang w:val="en-US" w:eastAsia="en-US" w:bidi="ar-SA"/>
              </w:rPr>
              <w:t>R/W</w:t>
            </w:r>
          </w:p>
        </w:tc>
        <w:tc>
          <w:tcPr>
            <w:tcW w:w="1596" w:type="dxa"/>
            <w:tcBorders>
              <w:top w:val="nil"/>
            </w:tcBorders>
            <w:shd w:fill="auto" w:val="clear"/>
            <w:tcMar>
              <w:left w:w="78" w:type="dxa"/>
            </w:tcMar>
          </w:tcPr>
          <w:p>
            <w:pPr>
              <w:pStyle w:val="Normal"/>
              <w:bidi w:val="0"/>
              <w:spacing w:lineRule="auto" w:line="240" w:before="0" w:after="0"/>
              <w:jc w:val="center"/>
              <w:rPr/>
            </w:pPr>
            <w:r>
              <w:rPr>
                <w:rFonts w:eastAsia="" w:cs="" w:ascii="Courier New" w:hAnsi="Courier New" w:cstheme="minorBidi" w:eastAsiaTheme="minorEastAsia"/>
                <w:color w:val="00000A"/>
                <w:kern w:val="0"/>
                <w:sz w:val="22"/>
                <w:szCs w:val="22"/>
                <w:lang w:val="en-US" w:eastAsia="en-US" w:bidi="ar-SA"/>
              </w:rPr>
              <w:t>GAIN_GREEN</w:t>
            </w:r>
          </w:p>
        </w:tc>
        <w:tc>
          <w:tcPr>
            <w:tcW w:w="4724" w:type="dxa"/>
            <w:tcBorders>
              <w:top w:val="nil"/>
            </w:tcBorders>
            <w:shd w:fill="auto" w:val="clear"/>
            <w:tcMar>
              <w:left w:w="78" w:type="dxa"/>
            </w:tcMar>
          </w:tcPr>
          <w:p>
            <w:pPr>
              <w:pStyle w:val="Normal"/>
              <w:bidi w:val="0"/>
              <w:spacing w:lineRule="auto" w:line="240" w:before="0" w:after="0"/>
              <w:jc w:val="left"/>
              <w:rPr/>
            </w:pPr>
            <w:r>
              <w:rPr>
                <w:rFonts w:eastAsia="" w:cs="" w:ascii="Courier New" w:hAnsi="Courier New" w:cstheme="minorBidi" w:eastAsiaTheme="minorEastAsia"/>
                <w:color w:val="00000A"/>
                <w:kern w:val="0"/>
                <w:sz w:val="22"/>
                <w:szCs w:val="22"/>
                <w:lang w:val="en-US" w:eastAsia="en-US" w:bidi="ar-SA"/>
              </w:rPr>
              <w:t>White balance gain for green plane</w:t>
            </w:r>
          </w:p>
        </w:tc>
      </w:tr>
    </w:tbl>
    <w:p>
      <w:pPr>
        <w:pStyle w:val="Table"/>
        <w:jc w:val="center"/>
        <w:rPr/>
      </w:pPr>
      <w:r>
        <w:rPr/>
        <w:t xml:space="preserve">Table </w:t>
      </w:r>
      <w:r>
        <w:rPr/>
        <w:fldChar w:fldCharType="begin"/>
      </w:r>
      <w:r>
        <w:instrText> SEQ Table \* ARABIC </w:instrText>
      </w:r>
      <w:r>
        <w:fldChar w:fldCharType="separate"/>
      </w:r>
      <w:r>
        <w:t>11</w:t>
      </w:r>
      <w:r>
        <w:fldChar w:fldCharType="end"/>
      </w:r>
      <w:r>
        <w:rPr/>
        <w:t>: White Balance [Green] Register Field Definitions</w:t>
      </w:r>
    </w:p>
    <w:p>
      <w:pPr>
        <w:pStyle w:val="TextBody"/>
        <w:rPr/>
      </w:pPr>
      <w:r>
        <w:rPr/>
      </w:r>
    </w:p>
    <w:p>
      <w:pPr>
        <w:pStyle w:val="TextBody"/>
        <w:jc w:val="left"/>
        <w:rPr/>
      </w:pPr>
      <w:r>
        <w:rPr/>
        <w:t xml:space="preserve">Refer to the table, description, and formula for </w:t>
      </w:r>
      <w:r>
        <w:rPr>
          <w:rFonts w:ascii="Courier New" w:hAnsi="Courier New"/>
        </w:rPr>
        <w:t>WHITE_BALANCE_RED_REG</w:t>
      </w:r>
      <w:r>
        <w:rPr/>
        <w:t xml:space="preserve">, in heading </w:t>
      </w:r>
      <w:r>
        <w:rPr/>
        <w:fldChar w:fldCharType="begin"/>
      </w:r>
      <w:r>
        <w:instrText> REF __RefHeading___Toc3086_199572742 \w \h </w:instrText>
      </w:r>
      <w:r>
        <w:fldChar w:fldCharType="separate"/>
      </w:r>
      <w:r>
        <w:t>3.8</w:t>
      </w:r>
      <w:r>
        <w:fldChar w:fldCharType="end"/>
      </w:r>
      <w:r>
        <w:rPr/>
        <w:t xml:space="preserve">, for interpretation of the </w:t>
      </w:r>
      <w:r>
        <w:rPr>
          <w:rFonts w:ascii="Courier New" w:hAnsi="Courier New"/>
        </w:rPr>
        <w:t>GAIN_GREEN</w:t>
      </w:r>
      <w:r>
        <w:rPr/>
        <w:t xml:space="preserve"> field.</w:t>
      </w:r>
      <w:r>
        <w:br w:type="page"/>
      </w:r>
    </w:p>
    <w:p>
      <w:pPr>
        <w:pStyle w:val="Heading2"/>
        <w:numPr>
          <w:ilvl w:val="1"/>
          <w:numId w:val="3"/>
        </w:numPr>
        <w:rPr/>
      </w:pPr>
      <w:bookmarkStart w:id="31" w:name="__RefHeading___Toc3314_199572742"/>
      <w:bookmarkEnd w:id="31"/>
      <w:r>
        <w:rPr/>
        <w:t>White Balance [Blue] Register</w:t>
      </w:r>
    </w:p>
    <w:p>
      <w:pPr>
        <w:pStyle w:val="Normal"/>
        <w:bidi w:val="0"/>
        <w:jc w:val="left"/>
        <w:rPr/>
      </w:pPr>
      <w:r>
        <w:rPr>
          <w:rFonts w:ascii="Courier New" w:hAnsi="Courier New"/>
          <w:b/>
          <w:bCs/>
        </w:rPr>
        <w:t>WHITE_BALANCE_BLUE_REG</w:t>
      </w:r>
    </w:p>
    <w:p>
      <w:pPr>
        <w:pStyle w:val="Normal"/>
        <w:bidi w:val="0"/>
        <w:jc w:val="left"/>
        <w:rPr/>
      </w:pPr>
      <w:bookmarkStart w:id="32" w:name="__DdeLink__1602_1995727421211"/>
      <w:bookmarkEnd w:id="32"/>
      <w:r>
        <w:rPr>
          <w:rFonts w:ascii="Courier New" w:hAnsi="Courier New"/>
          <w:b/>
          <w:bCs/>
        </w:rPr>
        <w:t>Byte offset 0x38</w:t>
      </w:r>
    </w:p>
    <w:tbl>
      <w:tblPr>
        <w:tblW w:w="9432"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Pr>
      <w:tblGrid>
        <w:gridCol w:w="980"/>
        <w:gridCol w:w="4225"/>
        <w:gridCol w:w="4227"/>
      </w:tblGrid>
      <w:tr>
        <w:trPr>
          <w:trHeight w:val="356" w:hRule="atLeast"/>
        </w:trPr>
        <w:tc>
          <w:tcPr>
            <w:tcW w:w="980" w:type="dxa"/>
            <w:tcBorders>
              <w:top w:val="single" w:sz="2" w:space="0" w:color="000001"/>
              <w:left w:val="single" w:sz="2" w:space="0" w:color="000001"/>
              <w:bottom w:val="single" w:sz="2" w:space="0" w:color="000001"/>
              <w:insideH w:val="single" w:sz="2" w:space="0" w:color="000001"/>
            </w:tcBorders>
            <w:shd w:fill="auto" w:val="clear"/>
            <w:tcMar>
              <w:left w:w="36" w:type="dxa"/>
            </w:tcMar>
            <w:vAlign w:val="bottom"/>
          </w:tcPr>
          <w:p>
            <w:pPr>
              <w:pStyle w:val="TableContents"/>
              <w:bidi w:val="0"/>
              <w:spacing w:before="0" w:after="200"/>
              <w:jc w:val="center"/>
              <w:rPr/>
            </w:pPr>
            <w:r>
              <w:rPr>
                <w:rFonts w:ascii="Courier New" w:hAnsi="Courier New"/>
                <w:b/>
                <w:bCs/>
              </w:rPr>
              <w:t>Bit(s)</w:t>
            </w:r>
          </w:p>
        </w:tc>
        <w:tc>
          <w:tcPr>
            <w:tcW w:w="4225" w:type="dxa"/>
            <w:tcBorders>
              <w:top w:val="single" w:sz="2" w:space="0" w:color="000001"/>
              <w:left w:val="single" w:sz="2" w:space="0" w:color="000001"/>
              <w:bottom w:val="single" w:sz="2" w:space="0" w:color="000001"/>
              <w:insideH w:val="single" w:sz="2" w:space="0" w:color="000001"/>
            </w:tcBorders>
            <w:shd w:fill="auto" w:val="clear"/>
            <w:tcMar>
              <w:left w:w="36" w:type="dxa"/>
            </w:tcMar>
            <w:vAlign w:val="bottom"/>
          </w:tcPr>
          <w:p>
            <w:pPr>
              <w:pStyle w:val="TableContents"/>
              <w:suppressLineNumbers/>
              <w:bidi w:val="0"/>
              <w:spacing w:before="0" w:after="200"/>
              <w:jc w:val="center"/>
              <w:rPr/>
            </w:pPr>
            <w:r>
              <w:rPr>
                <w:rFonts w:eastAsia="" w:cs="" w:ascii="Courier New" w:hAnsi="Courier New" w:cstheme="minorBidi" w:eastAsiaTheme="minorEastAsia"/>
                <w:color w:val="00000A"/>
                <w:kern w:val="0"/>
                <w:sz w:val="22"/>
                <w:szCs w:val="22"/>
                <w:lang w:val="en-US" w:eastAsia="en-US" w:bidi="ar-SA"/>
              </w:rPr>
              <w:t>[31..16]</w:t>
            </w:r>
          </w:p>
        </w:tc>
        <w:tc>
          <w:tcPr>
            <w:tcW w:w="42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vAlign w:val="bottom"/>
          </w:tcPr>
          <w:p>
            <w:pPr>
              <w:pStyle w:val="TableContents"/>
              <w:suppressLineNumbers/>
              <w:bidi w:val="0"/>
              <w:spacing w:before="0" w:after="200"/>
              <w:jc w:val="center"/>
              <w:rPr/>
            </w:pPr>
            <w:r>
              <w:rPr>
                <w:rFonts w:eastAsia="" w:cs="" w:ascii="Courier New" w:hAnsi="Courier New" w:cstheme="minorBidi" w:eastAsiaTheme="minorEastAsia"/>
                <w:color w:val="00000A"/>
                <w:kern w:val="0"/>
                <w:sz w:val="22"/>
                <w:szCs w:val="22"/>
                <w:lang w:val="en-US" w:eastAsia="en-US" w:bidi="ar-SA"/>
              </w:rPr>
              <w:t>[15..0]</w:t>
            </w:r>
          </w:p>
        </w:tc>
      </w:tr>
      <w:tr>
        <w:trPr/>
        <w:tc>
          <w:tcPr>
            <w:tcW w:w="980"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TableContents"/>
              <w:bidi w:val="0"/>
              <w:spacing w:before="0" w:after="200"/>
              <w:jc w:val="center"/>
              <w:rPr/>
            </w:pPr>
            <w:r>
              <w:rPr>
                <w:rFonts w:ascii="Courier New" w:hAnsi="Courier New"/>
                <w:b/>
                <w:bCs/>
              </w:rPr>
              <w:t>Access</w:t>
            </w:r>
          </w:p>
        </w:tc>
        <w:tc>
          <w:tcPr>
            <w:tcW w:w="422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uppressLineNumbers/>
              <w:bidi w:val="0"/>
              <w:spacing w:before="0" w:after="200"/>
              <w:jc w:val="center"/>
              <w:rPr/>
            </w:pPr>
            <w:r>
              <w:rPr>
                <w:rFonts w:eastAsia="" w:cs="" w:ascii="Courier New" w:hAnsi="Courier New" w:cstheme="minorBidi" w:eastAsiaTheme="minorEastAsia"/>
                <w:color w:val="00000A"/>
                <w:kern w:val="0"/>
                <w:sz w:val="22"/>
                <w:szCs w:val="22"/>
                <w:lang w:val="en-US" w:eastAsia="en-US" w:bidi="ar-SA"/>
              </w:rPr>
              <w:t>...</w:t>
            </w:r>
          </w:p>
        </w:tc>
        <w:tc>
          <w:tcPr>
            <w:tcW w:w="42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suppressLineNumbers/>
              <w:bidi w:val="0"/>
              <w:spacing w:before="0" w:after="200"/>
              <w:jc w:val="center"/>
              <w:rPr/>
            </w:pPr>
            <w:r>
              <w:rPr>
                <w:rFonts w:eastAsia="" w:cs="" w:ascii="Courier New" w:hAnsi="Courier New" w:cstheme="minorBidi" w:eastAsiaTheme="minorEastAsia"/>
                <w:color w:val="00000A"/>
                <w:kern w:val="0"/>
                <w:sz w:val="22"/>
                <w:szCs w:val="22"/>
                <w:lang w:val="en-US" w:eastAsia="en-US" w:bidi="ar-SA"/>
              </w:rPr>
              <w:t>R/W</w:t>
            </w:r>
          </w:p>
        </w:tc>
      </w:tr>
      <w:tr>
        <w:trPr/>
        <w:tc>
          <w:tcPr>
            <w:tcW w:w="980"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TableContents"/>
              <w:bidi w:val="0"/>
              <w:spacing w:before="0" w:after="200"/>
              <w:jc w:val="center"/>
              <w:rPr/>
            </w:pPr>
            <w:r>
              <w:rPr>
                <w:rFonts w:ascii="Courier New" w:hAnsi="Courier New"/>
                <w:b/>
                <w:bCs/>
              </w:rPr>
              <w:t>Name</w:t>
            </w:r>
          </w:p>
        </w:tc>
        <w:tc>
          <w:tcPr>
            <w:tcW w:w="422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uppressLineNumbers/>
              <w:bidi w:val="0"/>
              <w:spacing w:before="0" w:after="200"/>
              <w:jc w:val="center"/>
              <w:rPr/>
            </w:pPr>
            <w:r>
              <w:rPr>
                <w:rFonts w:eastAsia="" w:cs="" w:ascii="Courier New" w:hAnsi="Courier New" w:cstheme="minorBidi" w:eastAsiaTheme="minorEastAsia"/>
                <w:color w:val="00000A"/>
                <w:kern w:val="0"/>
                <w:sz w:val="22"/>
                <w:szCs w:val="22"/>
                <w:lang w:val="en-US" w:eastAsia="en-US" w:bidi="ar-SA"/>
              </w:rPr>
              <w:t>...</w:t>
            </w:r>
          </w:p>
        </w:tc>
        <w:tc>
          <w:tcPr>
            <w:tcW w:w="42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suppressLineNumbers/>
              <w:bidi w:val="0"/>
              <w:spacing w:before="0" w:after="200"/>
              <w:jc w:val="center"/>
              <w:rPr/>
            </w:pPr>
            <w:r>
              <w:rPr>
                <w:rFonts w:eastAsia="" w:cs="" w:ascii="Courier New" w:hAnsi="Courier New" w:cstheme="minorBidi" w:eastAsiaTheme="minorEastAsia"/>
                <w:color w:val="00000A"/>
                <w:kern w:val="0"/>
                <w:sz w:val="22"/>
                <w:szCs w:val="22"/>
                <w:lang w:val="en-US" w:eastAsia="en-US" w:bidi="ar-SA"/>
              </w:rPr>
              <w:t>GAIN_BLUE</w:t>
            </w:r>
          </w:p>
        </w:tc>
      </w:tr>
      <w:tr>
        <w:trPr/>
        <w:tc>
          <w:tcPr>
            <w:tcW w:w="980" w:type="dxa"/>
            <w:tcBorders>
              <w:top w:val="single" w:sz="2" w:space="0" w:color="000001"/>
              <w:left w:val="single" w:sz="2" w:space="0" w:color="000001"/>
              <w:bottom w:val="single" w:sz="2" w:space="0" w:color="000001"/>
              <w:insideH w:val="single" w:sz="2" w:space="0" w:color="000001"/>
            </w:tcBorders>
            <w:shd w:fill="auto" w:val="clear"/>
            <w:tcMar>
              <w:left w:w="40" w:type="dxa"/>
            </w:tcMar>
            <w:vAlign w:val="center"/>
          </w:tcPr>
          <w:p>
            <w:pPr>
              <w:pStyle w:val="TableContents"/>
              <w:bidi w:val="0"/>
              <w:spacing w:before="0" w:after="200"/>
              <w:jc w:val="center"/>
              <w:rPr>
                <w:rFonts w:ascii="Courier New" w:hAnsi="Courier New"/>
              </w:rPr>
            </w:pPr>
            <w:r>
              <w:rPr>
                <w:rFonts w:ascii="Courier New" w:hAnsi="Courier New"/>
              </w:rPr>
            </w:r>
          </w:p>
        </w:tc>
        <w:tc>
          <w:tcPr>
            <w:tcW w:w="4225" w:type="dxa"/>
            <w:tcBorders>
              <w:top w:val="single" w:sz="2" w:space="0" w:color="000001"/>
              <w:bottom w:val="single" w:sz="2" w:space="0" w:color="000001"/>
              <w:insideH w:val="single" w:sz="2" w:space="0" w:color="000001"/>
            </w:tcBorders>
            <w:shd w:fill="auto" w:val="clear"/>
            <w:tcMar>
              <w:left w:w="55" w:type="dxa"/>
            </w:tcMar>
          </w:tcPr>
          <w:p>
            <w:pPr>
              <w:pStyle w:val="TableContents"/>
              <w:suppressLineNumbers/>
              <w:bidi w:val="0"/>
              <w:spacing w:before="0" w:after="200"/>
              <w:jc w:val="center"/>
              <w:rPr>
                <w:rFonts w:ascii="Courier New" w:hAnsi="Courier New" w:eastAsia="" w:cs="" w:cstheme="minorBidi" w:eastAsiaTheme="minorEastAsia"/>
                <w:color w:val="ED1C24"/>
                <w:kern w:val="0"/>
                <w:sz w:val="22"/>
                <w:szCs w:val="22"/>
                <w:lang w:val="en-US" w:eastAsia="en-US" w:bidi="ar-SA"/>
              </w:rPr>
            </w:pPr>
            <w:r>
              <w:rPr>
                <w:rFonts w:eastAsia="" w:cs="" w:cstheme="minorBidi" w:eastAsiaTheme="minorEastAsia" w:ascii="Courier New" w:hAnsi="Courier New"/>
                <w:color w:val="ED1C24"/>
                <w:kern w:val="0"/>
                <w:sz w:val="22"/>
                <w:szCs w:val="22"/>
                <w:lang w:val="en-US" w:eastAsia="en-US" w:bidi="ar-SA"/>
              </w:rPr>
            </w:r>
          </w:p>
        </w:tc>
        <w:tc>
          <w:tcPr>
            <w:tcW w:w="4227" w:type="dxa"/>
            <w:tcBorders>
              <w:top w:val="single" w:sz="2" w:space="0" w:color="000001"/>
              <w:bottom w:val="single" w:sz="2" w:space="0" w:color="000001"/>
              <w:insideH w:val="single" w:sz="2" w:space="0" w:color="000001"/>
            </w:tcBorders>
            <w:shd w:fill="auto" w:val="clear"/>
            <w:tcMar>
              <w:left w:w="55" w:type="dxa"/>
            </w:tcMar>
          </w:tcPr>
          <w:p>
            <w:pPr>
              <w:pStyle w:val="TableContents"/>
              <w:suppressLineNumbers/>
              <w:bidi w:val="0"/>
              <w:spacing w:before="0" w:after="200"/>
              <w:jc w:val="center"/>
              <w:rPr/>
            </w:pPr>
            <w:r>
              <w:rPr>
                <w:rFonts w:eastAsia="" w:cs="" w:ascii="Courier New" w:hAnsi="Courier New" w:cstheme="minorBidi" w:eastAsiaTheme="minorEastAsia"/>
                <w:color w:val="ED1C24"/>
                <w:kern w:val="0"/>
                <w:sz w:val="22"/>
                <w:szCs w:val="22"/>
                <w:lang w:val="en-US" w:eastAsia="en-US" w:bidi="ar-SA"/>
              </w:rPr>
              <w:t>0xUUUU</w:t>
            </w:r>
          </w:p>
        </w:tc>
      </w:tr>
    </w:tbl>
    <w:p>
      <w:pPr>
        <w:pStyle w:val="Normal"/>
        <w:rPr>
          <w:b/>
          <w:b/>
          <w:bCs/>
        </w:rPr>
      </w:pPr>
      <w:r>
        <w:rPr>
          <w:b/>
          <w:bCs/>
        </w:rPr>
      </w:r>
    </w:p>
    <w:tbl>
      <w:tblPr>
        <w:tblStyle w:val="TableGrid"/>
        <w:tblW w:w="9581" w:type="dxa"/>
        <w:jc w:val="left"/>
        <w:tblInd w:w="-30" w:type="dxa"/>
        <w:tblCellMar>
          <w:top w:w="0" w:type="dxa"/>
          <w:left w:w="78" w:type="dxa"/>
          <w:bottom w:w="0" w:type="dxa"/>
          <w:right w:w="108" w:type="dxa"/>
        </w:tblCellMar>
        <w:tblLook w:noVBand="1" w:val="04a0" w:noHBand="0" w:lastColumn="0" w:firstColumn="1" w:lastRow="0" w:firstRow="1"/>
      </w:tblPr>
      <w:tblGrid>
        <w:gridCol w:w="1458"/>
        <w:gridCol w:w="1802"/>
        <w:gridCol w:w="1596"/>
        <w:gridCol w:w="4724"/>
      </w:tblGrid>
      <w:tr>
        <w:trPr>
          <w:tblHeader w:val="true"/>
        </w:trPr>
        <w:tc>
          <w:tcPr>
            <w:tcW w:w="1458" w:type="dxa"/>
            <w:tcBorders/>
            <w:shd w:fill="auto" w:val="clear"/>
            <w:tcMar>
              <w:left w:w="78" w:type="dxa"/>
            </w:tcMar>
          </w:tcPr>
          <w:p>
            <w:pPr>
              <w:pStyle w:val="Normal"/>
              <w:keepNext w:val="true"/>
              <w:bidi w:val="0"/>
              <w:spacing w:lineRule="auto" w:line="240" w:before="0" w:after="0"/>
              <w:jc w:val="center"/>
              <w:rPr/>
            </w:pPr>
            <w:r>
              <w:rPr>
                <w:rFonts w:ascii="Courier New" w:hAnsi="Courier New"/>
                <w:b/>
              </w:rPr>
              <w:t>Bit(s)</w:t>
            </w:r>
          </w:p>
        </w:tc>
        <w:tc>
          <w:tcPr>
            <w:tcW w:w="1802" w:type="dxa"/>
            <w:tcBorders/>
            <w:shd w:fill="auto" w:val="clear"/>
            <w:tcMar>
              <w:left w:w="78" w:type="dxa"/>
            </w:tcMar>
          </w:tcPr>
          <w:p>
            <w:pPr>
              <w:pStyle w:val="Normal"/>
              <w:bidi w:val="0"/>
              <w:spacing w:lineRule="auto" w:line="240" w:before="0" w:after="0"/>
              <w:jc w:val="center"/>
              <w:rPr/>
            </w:pPr>
            <w:r>
              <w:rPr>
                <w:rFonts w:ascii="Courier New" w:hAnsi="Courier New"/>
                <w:b/>
              </w:rPr>
              <w:t>Access</w:t>
            </w:r>
          </w:p>
        </w:tc>
        <w:tc>
          <w:tcPr>
            <w:tcW w:w="1596" w:type="dxa"/>
            <w:tcBorders/>
            <w:shd w:fill="auto" w:val="clear"/>
            <w:tcMar>
              <w:left w:w="78" w:type="dxa"/>
            </w:tcMar>
          </w:tcPr>
          <w:p>
            <w:pPr>
              <w:pStyle w:val="Normal"/>
              <w:bidi w:val="0"/>
              <w:spacing w:lineRule="auto" w:line="240" w:before="0" w:after="0"/>
              <w:jc w:val="center"/>
              <w:rPr/>
            </w:pPr>
            <w:r>
              <w:rPr>
                <w:rFonts w:ascii="Courier New" w:hAnsi="Courier New"/>
                <w:b/>
              </w:rPr>
              <w:t>Name</w:t>
            </w:r>
          </w:p>
        </w:tc>
        <w:tc>
          <w:tcPr>
            <w:tcW w:w="4724" w:type="dxa"/>
            <w:tcBorders/>
            <w:shd w:fill="auto" w:val="clear"/>
            <w:tcMar>
              <w:left w:w="78" w:type="dxa"/>
            </w:tcMar>
          </w:tcPr>
          <w:p>
            <w:pPr>
              <w:pStyle w:val="Normal"/>
              <w:bidi w:val="0"/>
              <w:spacing w:lineRule="auto" w:line="240" w:before="0" w:after="0"/>
              <w:jc w:val="center"/>
              <w:rPr/>
            </w:pPr>
            <w:r>
              <w:rPr>
                <w:rFonts w:ascii="Courier New" w:hAnsi="Courier New"/>
                <w:b/>
              </w:rPr>
              <w:t>Description</w:t>
            </w:r>
          </w:p>
        </w:tc>
      </w:tr>
      <w:tr>
        <w:trPr/>
        <w:tc>
          <w:tcPr>
            <w:tcW w:w="1458" w:type="dxa"/>
            <w:tcBorders>
              <w:top w:val="nil"/>
            </w:tcBorders>
            <w:shd w:fill="auto" w:val="clear"/>
            <w:tcMar>
              <w:left w:w="78" w:type="dxa"/>
            </w:tcMar>
          </w:tcPr>
          <w:p>
            <w:pPr>
              <w:pStyle w:val="Normal"/>
              <w:keepNext w:val="true"/>
              <w:bidi w:val="0"/>
              <w:spacing w:lineRule="auto" w:line="240" w:before="0" w:after="0"/>
              <w:jc w:val="center"/>
              <w:rPr/>
            </w:pPr>
            <w:r>
              <w:rPr>
                <w:rFonts w:eastAsia="" w:cs="" w:ascii="Courier New" w:hAnsi="Courier New" w:cstheme="minorBidi" w:eastAsiaTheme="minorEastAsia"/>
                <w:color w:val="00000A"/>
                <w:kern w:val="0"/>
                <w:sz w:val="22"/>
                <w:szCs w:val="22"/>
                <w:lang w:val="en-US" w:eastAsia="en-US" w:bidi="ar-SA"/>
              </w:rPr>
              <w:t>[15..0]</w:t>
            </w:r>
          </w:p>
        </w:tc>
        <w:tc>
          <w:tcPr>
            <w:tcW w:w="1802" w:type="dxa"/>
            <w:tcBorders>
              <w:top w:val="nil"/>
            </w:tcBorders>
            <w:shd w:fill="auto" w:val="clear"/>
            <w:tcMar>
              <w:left w:w="78" w:type="dxa"/>
            </w:tcMar>
          </w:tcPr>
          <w:p>
            <w:pPr>
              <w:pStyle w:val="Normal"/>
              <w:bidi w:val="0"/>
              <w:spacing w:lineRule="auto" w:line="240" w:before="0" w:after="0"/>
              <w:jc w:val="center"/>
              <w:rPr/>
            </w:pPr>
            <w:r>
              <w:rPr>
                <w:rFonts w:eastAsia="" w:cs="" w:ascii="Courier New" w:hAnsi="Courier New" w:cstheme="minorBidi" w:eastAsiaTheme="minorEastAsia"/>
                <w:color w:val="00000A"/>
                <w:kern w:val="0"/>
                <w:sz w:val="22"/>
                <w:szCs w:val="22"/>
                <w:lang w:val="en-US" w:eastAsia="en-US" w:bidi="ar-SA"/>
              </w:rPr>
              <w:t>R/W</w:t>
            </w:r>
          </w:p>
        </w:tc>
        <w:tc>
          <w:tcPr>
            <w:tcW w:w="1596" w:type="dxa"/>
            <w:tcBorders>
              <w:top w:val="nil"/>
            </w:tcBorders>
            <w:shd w:fill="auto" w:val="clear"/>
            <w:tcMar>
              <w:left w:w="78" w:type="dxa"/>
            </w:tcMar>
          </w:tcPr>
          <w:p>
            <w:pPr>
              <w:pStyle w:val="Normal"/>
              <w:bidi w:val="0"/>
              <w:spacing w:lineRule="auto" w:line="240" w:before="0" w:after="0"/>
              <w:jc w:val="center"/>
              <w:rPr/>
            </w:pPr>
            <w:r>
              <w:rPr>
                <w:rFonts w:eastAsia="" w:cs="" w:ascii="Courier New" w:hAnsi="Courier New" w:cstheme="minorBidi" w:eastAsiaTheme="minorEastAsia"/>
                <w:color w:val="00000A"/>
                <w:kern w:val="0"/>
                <w:sz w:val="22"/>
                <w:szCs w:val="22"/>
                <w:lang w:val="en-US" w:eastAsia="en-US" w:bidi="ar-SA"/>
              </w:rPr>
              <w:t>GAIN_BLUE</w:t>
            </w:r>
          </w:p>
        </w:tc>
        <w:tc>
          <w:tcPr>
            <w:tcW w:w="4724" w:type="dxa"/>
            <w:tcBorders>
              <w:top w:val="nil"/>
            </w:tcBorders>
            <w:shd w:fill="auto" w:val="clear"/>
            <w:tcMar>
              <w:left w:w="78" w:type="dxa"/>
            </w:tcMar>
          </w:tcPr>
          <w:p>
            <w:pPr>
              <w:pStyle w:val="Normal"/>
              <w:bidi w:val="0"/>
              <w:spacing w:lineRule="auto" w:line="240" w:before="0" w:after="0"/>
              <w:jc w:val="left"/>
              <w:rPr/>
            </w:pPr>
            <w:r>
              <w:rPr>
                <w:rFonts w:eastAsia="" w:cs="" w:ascii="Courier New" w:hAnsi="Courier New" w:cstheme="minorBidi" w:eastAsiaTheme="minorEastAsia"/>
                <w:color w:val="00000A"/>
                <w:kern w:val="0"/>
                <w:sz w:val="22"/>
                <w:szCs w:val="22"/>
                <w:lang w:val="en-US" w:eastAsia="en-US" w:bidi="ar-SA"/>
              </w:rPr>
              <w:t>White balance gain for blue plane</w:t>
            </w:r>
          </w:p>
        </w:tc>
      </w:tr>
    </w:tbl>
    <w:p>
      <w:pPr>
        <w:pStyle w:val="Table"/>
        <w:jc w:val="center"/>
        <w:rPr/>
      </w:pPr>
      <w:r>
        <w:rPr/>
        <w:t xml:space="preserve">Table </w:t>
      </w:r>
      <w:r>
        <w:rPr/>
        <w:fldChar w:fldCharType="begin"/>
      </w:r>
      <w:r>
        <w:instrText> SEQ Table \* ARABIC </w:instrText>
      </w:r>
      <w:r>
        <w:fldChar w:fldCharType="separate"/>
      </w:r>
      <w:r>
        <w:t>12</w:t>
      </w:r>
      <w:r>
        <w:fldChar w:fldCharType="end"/>
      </w:r>
      <w:r>
        <w:rPr/>
        <w:t>: White Balance [Blue] Register Field Definitions</w:t>
      </w:r>
    </w:p>
    <w:p>
      <w:pPr>
        <w:pStyle w:val="TextBody"/>
        <w:rPr/>
      </w:pPr>
      <w:r>
        <w:rPr/>
      </w:r>
    </w:p>
    <w:p>
      <w:pPr>
        <w:pStyle w:val="TextBody"/>
        <w:jc w:val="left"/>
        <w:rPr/>
      </w:pPr>
      <w:r>
        <w:rPr/>
        <w:t xml:space="preserve">Refer to the table, description, and formula for </w:t>
      </w:r>
      <w:r>
        <w:rPr>
          <w:rFonts w:ascii="Courier New" w:hAnsi="Courier New"/>
        </w:rPr>
        <w:t>WHITE_BALANCE_RED_REG</w:t>
      </w:r>
      <w:r>
        <w:rPr/>
        <w:t xml:space="preserve">, in heading </w:t>
      </w:r>
      <w:r>
        <w:rPr/>
        <w:fldChar w:fldCharType="begin"/>
      </w:r>
      <w:r>
        <w:instrText> REF __RefHeading___Toc3086_199572742 \w \h </w:instrText>
      </w:r>
      <w:r>
        <w:fldChar w:fldCharType="separate"/>
      </w:r>
      <w:r>
        <w:t>3.8</w:t>
      </w:r>
      <w:r>
        <w:fldChar w:fldCharType="end"/>
      </w:r>
      <w:r>
        <w:rPr/>
        <w:t xml:space="preserve">, for interpretation of the </w:t>
      </w:r>
      <w:r>
        <w:rPr>
          <w:rFonts w:ascii="Courier New" w:hAnsi="Courier New"/>
        </w:rPr>
        <w:t>GAIN_BLUE</w:t>
      </w:r>
      <w:r>
        <w:rPr/>
        <w:t xml:space="preserve"> field.</w:t>
      </w:r>
      <w:r>
        <w:br w:type="page"/>
      </w:r>
    </w:p>
    <w:p>
      <w:pPr>
        <w:pStyle w:val="Heading1"/>
        <w:numPr>
          <w:ilvl w:val="0"/>
          <w:numId w:val="3"/>
        </w:numPr>
        <w:rPr/>
      </w:pPr>
      <w:bookmarkStart w:id="33" w:name="__RefHeading___Toc830_199572742"/>
      <w:bookmarkEnd w:id="33"/>
      <w:r>
        <w:rPr/>
        <w:t>Verification Environment</w:t>
      </w:r>
    </w:p>
    <w:p>
      <w:pPr>
        <w:pStyle w:val="Normal"/>
        <w:widowControl/>
        <w:numPr>
          <w:ilvl w:val="0"/>
          <w:numId w:val="0"/>
        </w:numPr>
        <w:bidi w:val="0"/>
        <w:spacing w:lineRule="auto" w:line="276" w:before="0" w:after="200"/>
        <w:ind w:right="0" w:hanging="0"/>
        <w:jc w:val="left"/>
        <w:rPr/>
      </w:pPr>
      <w:r>
        <w:rPr/>
        <w:t xml:space="preserve">The core is delivered with an automated verification framework implemented atop the Cocotb </w:t>
      </w:r>
      <w:r>
        <w:rPr>
          <w:i/>
          <w:iCs/>
        </w:rPr>
        <w:t>(Coroutine Cosimulation Testbench)</w:t>
      </w:r>
      <w:r>
        <w:rPr/>
        <w:t xml:space="preserve"> environment. A description or primer on Cocotb is beyond the scope of this document; however, the reader is directed and encouraged to refer to reference [2] for further information.</w:t>
      </w:r>
    </w:p>
    <w:p>
      <w:pPr>
        <w:pStyle w:val="Heading2"/>
        <w:numPr>
          <w:ilvl w:val="1"/>
          <w:numId w:val="3"/>
        </w:numPr>
        <w:rPr/>
      </w:pPr>
      <w:bookmarkStart w:id="34" w:name="__RefHeading___Toc2442_2949654416"/>
      <w:bookmarkEnd w:id="34"/>
      <w:r>
        <w:rPr/>
        <w:t>Test Factory</w:t>
      </w:r>
    </w:p>
    <w:p>
      <w:pPr>
        <w:pStyle w:val="Normal"/>
        <w:bidi w:val="0"/>
        <w:jc w:val="left"/>
        <w:rPr/>
      </w:pPr>
      <w:r>
        <w:rPr/>
        <w:t>The simulation makes use of a constrained-randomization layer within Cocotb, which (among other features) automates the creation of a set of randomized tests based upon declarative statements. The set of tests permutes across the vector space of parameters defined as available input test conditions, with the ability to also guide the generation of subsidiary random value generation during the flow of each test.</w:t>
      </w:r>
    </w:p>
    <w:p>
      <w:pPr>
        <w:pStyle w:val="Normal"/>
        <w:bidi w:val="0"/>
        <w:jc w:val="left"/>
        <w:rPr/>
      </w:pPr>
      <w:r>
        <w:rPr/>
        <w:t>The test factory approach, combined with a few global control variables, makes it simple to constrain some dimensions for expedience of simulation during development (e.g. fixed resolution, only one Bayer pattern mode), while retaining the ability to specify ‘regression mode’ for complete test space coverage. The latter is desired when a long simulation time is able to be accommodated for the benefits of greater coverage (e.g. pre-release activities, continuous integration server nightly builds, etc.)</w:t>
      </w:r>
    </w:p>
    <w:p>
      <w:pPr>
        <w:pStyle w:val="Heading2"/>
        <w:numPr>
          <w:ilvl w:val="1"/>
          <w:numId w:val="3"/>
        </w:numPr>
        <w:bidi w:val="0"/>
        <w:jc w:val="left"/>
        <w:rPr/>
      </w:pPr>
      <w:bookmarkStart w:id="35" w:name="__RefHeading___Toc2444_2949654416"/>
      <w:bookmarkEnd w:id="35"/>
      <w:r>
        <w:rPr/>
        <w:t>Golden Model</w:t>
      </w:r>
    </w:p>
    <w:p>
      <w:pPr>
        <w:pStyle w:val="Normal"/>
        <w:widowControl/>
        <w:numPr>
          <w:ilvl w:val="0"/>
          <w:numId w:val="0"/>
        </w:numPr>
        <w:bidi w:val="0"/>
        <w:spacing w:lineRule="auto" w:line="276" w:before="0" w:after="200"/>
        <w:ind w:right="0" w:hanging="0"/>
        <w:jc w:val="left"/>
        <w:rPr/>
      </w:pPr>
      <w:r>
        <w:rPr/>
        <w:t>A “golden model” Python class (</w:t>
      </w:r>
      <w:r>
        <w:rPr>
          <w:rFonts w:ascii="Courier New" w:hAnsi="Courier New"/>
        </w:rPr>
        <w:t>BayerDemosaic</w:t>
      </w:r>
      <w:r>
        <w:rPr/>
        <w:t>) implements a behavioral model of the core. The model is informed of details related to each test, such as:</w:t>
      </w:r>
    </w:p>
    <w:p>
      <w:pPr>
        <w:pStyle w:val="Normal"/>
        <w:widowControl/>
        <w:numPr>
          <w:ilvl w:val="0"/>
          <w:numId w:val="0"/>
        </w:numPr>
        <w:bidi w:val="0"/>
        <w:spacing w:lineRule="auto" w:line="276" w:before="0" w:after="200"/>
        <w:ind w:left="432" w:right="0" w:hanging="0"/>
        <w:jc w:val="left"/>
        <w:rPr/>
      </w:pPr>
      <w:r>
        <w:rPr>
          <w:b/>
          <w:bCs/>
        </w:rPr>
        <w:t>*</w:t>
      </w:r>
      <w:r>
        <w:rPr/>
        <w:t xml:space="preserve"> Stimulus video format / resolution</w:t>
      </w:r>
    </w:p>
    <w:p>
      <w:pPr>
        <w:pStyle w:val="Normal"/>
        <w:widowControl/>
        <w:numPr>
          <w:ilvl w:val="0"/>
          <w:numId w:val="0"/>
        </w:numPr>
        <w:bidi w:val="0"/>
        <w:spacing w:lineRule="auto" w:line="276" w:before="0" w:after="200"/>
        <w:ind w:left="432" w:right="0" w:hanging="0"/>
        <w:jc w:val="left"/>
        <w:rPr/>
      </w:pPr>
      <w:r>
        <w:rPr>
          <w:b/>
          <w:bCs/>
        </w:rPr>
        <w:t>*</w:t>
      </w:r>
      <w:r>
        <w:rPr/>
        <w:t xml:space="preserve"> Input Bayer pattern stimulus configuration</w:t>
      </w:r>
    </w:p>
    <w:p>
      <w:pPr>
        <w:pStyle w:val="Normal"/>
        <w:widowControl/>
        <w:numPr>
          <w:ilvl w:val="0"/>
          <w:numId w:val="0"/>
        </w:numPr>
        <w:bidi w:val="0"/>
        <w:spacing w:lineRule="auto" w:line="276" w:before="0" w:after="200"/>
        <w:ind w:right="0" w:hanging="0"/>
        <w:jc w:val="left"/>
        <w:rPr/>
      </w:pPr>
      <w:r>
        <w:rPr/>
        <w:t>The golden model “understands” the mapping and semantics of the device-under-test (DUT) register file, and performs test initialization of the DUT. This is done in accordance with the randomly-selected test conditions provided by the test factory.</w:t>
      </w:r>
    </w:p>
    <w:p>
      <w:pPr>
        <w:pStyle w:val="Normal"/>
        <w:widowControl/>
        <w:numPr>
          <w:ilvl w:val="0"/>
          <w:numId w:val="0"/>
        </w:numPr>
        <w:bidi w:val="0"/>
        <w:spacing w:lineRule="auto" w:line="276" w:before="0" w:after="200"/>
        <w:ind w:right="0" w:hanging="0"/>
        <w:jc w:val="left"/>
        <w:rPr/>
      </w:pPr>
      <w:r>
        <w:rPr/>
        <w:t>As video stimulus frames are produced, the golden model computes the expected RGB output frame using a numpy-based mathematical transform. Input and output images are stored to the simulation directory as PNG files, and the expected frames of output are placed onto a scoreboard for detailed comparison against DUT output frames.</w:t>
      </w:r>
    </w:p>
    <w:p>
      <w:pPr>
        <w:pStyle w:val="Normal"/>
        <w:widowControl/>
        <w:numPr>
          <w:ilvl w:val="0"/>
          <w:numId w:val="0"/>
        </w:numPr>
        <w:bidi w:val="0"/>
        <w:spacing w:lineRule="auto" w:line="276" w:before="0" w:after="200"/>
        <w:ind w:right="0" w:hanging="0"/>
        <w:jc w:val="left"/>
        <w:rPr/>
      </w:pPr>
      <w:r>
        <w:rPr/>
        <w:t>The stimulus source, scoreboard, and output sink are all subclassed from built-in Cocotb classes. As such, random valid / backpressure capability, etc. are inherited.</w:t>
      </w:r>
      <w:r>
        <w:br w:type="page"/>
      </w:r>
    </w:p>
    <w:p>
      <w:pPr>
        <w:pStyle w:val="Heading2"/>
        <w:numPr>
          <w:ilvl w:val="1"/>
          <w:numId w:val="3"/>
        </w:numPr>
        <w:rPr/>
      </w:pPr>
      <w:bookmarkStart w:id="36" w:name="__RefHeading___Toc2455_2949654416"/>
      <w:bookmarkEnd w:id="36"/>
      <w:r>
        <w:rPr/>
        <w:t>Docker Image</w:t>
      </w:r>
    </w:p>
    <w:p>
      <w:pPr>
        <w:pStyle w:val="Normal"/>
        <w:widowControl/>
        <w:numPr>
          <w:ilvl w:val="0"/>
          <w:numId w:val="0"/>
        </w:numPr>
        <w:bidi w:val="0"/>
        <w:spacing w:lineRule="auto" w:line="276" w:before="0" w:after="200"/>
        <w:ind w:right="0" w:hanging="0"/>
        <w:jc w:val="left"/>
        <w:rPr/>
      </w:pPr>
      <w:r>
        <w:rPr/>
        <w:t>The core is delivered with a Dockerfile capable of independently reproducing the exact set of open-source tools employed to make possible the Cocotb-based verification platform. These include, but are not limited to, the following list:</w:t>
      </w:r>
    </w:p>
    <w:p>
      <w:pPr>
        <w:pStyle w:val="Normal"/>
        <w:widowControl/>
        <w:numPr>
          <w:ilvl w:val="0"/>
          <w:numId w:val="0"/>
        </w:numPr>
        <w:bidi w:val="0"/>
        <w:spacing w:lineRule="auto" w:line="276" w:before="0" w:after="200"/>
        <w:ind w:right="0" w:hanging="0"/>
        <w:jc w:val="left"/>
        <w:rPr/>
      </w:pPr>
      <w:r>
        <w:rPr/>
        <w:tab/>
      </w:r>
      <w:r>
        <w:rPr>
          <w:b/>
          <w:bCs/>
        </w:rPr>
        <w:t>*</w:t>
      </w:r>
      <w:r>
        <w:rPr/>
        <w:t xml:space="preserve"> Base Ubuntu / Miniconda3 image</w:t>
      </w:r>
    </w:p>
    <w:p>
      <w:pPr>
        <w:pStyle w:val="Normal"/>
        <w:widowControl/>
        <w:numPr>
          <w:ilvl w:val="0"/>
          <w:numId w:val="0"/>
        </w:numPr>
        <w:bidi w:val="0"/>
        <w:spacing w:lineRule="auto" w:line="276" w:before="0" w:after="200"/>
        <w:ind w:right="0" w:hanging="0"/>
        <w:jc w:val="left"/>
        <w:rPr/>
      </w:pPr>
      <w:r>
        <w:rPr/>
        <w:tab/>
      </w:r>
      <w:r>
        <w:rPr>
          <w:b/>
          <w:bCs/>
        </w:rPr>
        <w:t>*</w:t>
      </w:r>
      <w:r>
        <w:rPr/>
        <w:t xml:space="preserve"> GHDL simulator build</w:t>
      </w:r>
    </w:p>
    <w:p>
      <w:pPr>
        <w:pStyle w:val="Normal"/>
        <w:widowControl/>
        <w:numPr>
          <w:ilvl w:val="0"/>
          <w:numId w:val="0"/>
        </w:numPr>
        <w:bidi w:val="0"/>
        <w:spacing w:lineRule="auto" w:line="276" w:before="0" w:after="200"/>
        <w:ind w:right="0" w:hanging="0"/>
        <w:jc w:val="left"/>
        <w:rPr/>
      </w:pPr>
      <w:r>
        <w:rPr/>
        <w:tab/>
      </w:r>
      <w:r>
        <w:rPr>
          <w:b/>
          <w:bCs/>
        </w:rPr>
        <w:t>*</w:t>
      </w:r>
      <w:r>
        <w:rPr/>
        <w:t xml:space="preserve"> Cocotb environment build</w:t>
      </w:r>
    </w:p>
    <w:p>
      <w:pPr>
        <w:pStyle w:val="Normal"/>
        <w:widowControl/>
        <w:numPr>
          <w:ilvl w:val="0"/>
          <w:numId w:val="0"/>
        </w:numPr>
        <w:bidi w:val="0"/>
        <w:spacing w:lineRule="auto" w:line="276" w:before="0" w:after="200"/>
        <w:ind w:right="0" w:hanging="0"/>
        <w:jc w:val="left"/>
        <w:rPr/>
      </w:pPr>
      <w:r>
        <w:rPr/>
        <w:tab/>
      </w:r>
      <w:r>
        <w:rPr>
          <w:b/>
          <w:bCs/>
        </w:rPr>
        <w:t>*</w:t>
      </w:r>
      <w:r>
        <w:rPr/>
        <w:t xml:space="preserve"> Python signal processing libraries (numpy, scipy, PIL, etc.)</w:t>
      </w:r>
    </w:p>
    <w:p>
      <w:pPr>
        <w:pStyle w:val="Normal"/>
        <w:widowControl/>
        <w:numPr>
          <w:ilvl w:val="0"/>
          <w:numId w:val="0"/>
        </w:numPr>
        <w:bidi w:val="0"/>
        <w:spacing w:lineRule="auto" w:line="276" w:before="0" w:after="200"/>
        <w:ind w:right="0" w:hanging="0"/>
        <w:jc w:val="left"/>
        <w:rPr/>
      </w:pPr>
      <w:r>
        <w:rPr>
          <w:b/>
          <w:bCs/>
        </w:rPr>
        <w:tab/>
        <w:t>*</w:t>
      </w:r>
      <w:r>
        <w:rPr/>
        <w:t xml:space="preserve"> Analysis utilities (GTKWave waveform viewer, EoG image viewer)</w:t>
      </w:r>
    </w:p>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rPr/>
    </w:pPr>
    <w:r>
      <w:rPr/>
      <w:t xml:space="preserve"> </w:t>
    </w:r>
    <w:r>
      <w:rPr/>
      <w:t xml:space="preserve">Page </w:t>
    </w:r>
    <w:r>
      <w:rPr/>
      <w:fldChar w:fldCharType="begin"/>
    </w:r>
    <w:r>
      <w:instrText> PAGE </w:instrText>
    </w:r>
    <w:r>
      <w:fldChar w:fldCharType="separate"/>
    </w:r>
    <w:r>
      <w:t>22</w:t>
    </w:r>
    <w:r>
      <w:fldChar w:fldCharType="end"/>
    </w:r>
    <w:r>
      <w:rPr/>
      <w:tab/>
    </w:r>
    <w:r>
      <w:rPr/>
      <w:fldChar w:fldCharType="begin"/>
    </w:r>
    <w:r>
      <w:instrText> DATE \@"dddd', 'MMMM\ dd', 'yyyy" </w:instrText>
    </w:r>
    <w:r>
      <w:fldChar w:fldCharType="separate"/>
    </w:r>
    <w:r>
      <w:t>Sunday, March 11, 2018</w:t>
    </w:r>
    <w:r>
      <w:fldChar w:fldCharType="end"/>
    </w:r>
    <w:r>
      <w:rPr/>
      <w:tab/>
      <w:tab/>
      <w:tab/>
      <w:t>Critical Link, LLC</w:t>
    </w:r>
  </w:p>
  <w:p>
    <w:pPr>
      <w:pStyle w:val="Footer"/>
      <w:tabs>
        <w:tab w:val="center" w:pos="4680" w:leader="none"/>
        <w:tab w:val="right" w:pos="9360" w:leader="none"/>
      </w:tabs>
      <w:spacing w:before="0" w:after="200"/>
      <w:rPr/>
    </w:pPr>
    <w:r>
      <w:rPr/>
      <w:tab/>
      <w:t>DRAFT</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jc w:val="right"/>
      <w:rPr/>
    </w:pPr>
    <w:r>
      <w:rPr/>
      <w:fldChar w:fldCharType="begin"/>
    </w:r>
    <w:r>
      <w:instrText> TITLE </w:instrText>
    </w:r>
    <w:r>
      <w:fldChar w:fldCharType="separate"/>
    </w:r>
    <w:r>
      <w:t>Bayer Demosaic IP Core Design</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 %1 "/>
      <w:lvlJc w:val="left"/>
      <w:pPr>
        <w:ind w:left="432" w:hanging="432"/>
      </w:pPr>
    </w:lvl>
    <w:lvl w:ilvl="1">
      <w:start w:val="1"/>
      <w:pStyle w:val="Heading2"/>
      <w:numFmt w:val="decimal"/>
      <w:lvlText w:val=" %1.%2 "/>
      <w:lvlJc w:val="left"/>
      <w:pPr>
        <w:ind w:left="576" w:hanging="576"/>
      </w:pPr>
    </w:lvl>
    <w:lvl w:ilvl="2">
      <w:start w:val="1"/>
      <w:pStyle w:val="Heading3"/>
      <w:numFmt w:val="decimal"/>
      <w:lvlText w:val=" %1.%2.%3 "/>
      <w:lvlJc w:val="left"/>
      <w:pPr>
        <w:ind w:left="720" w:hanging="720"/>
      </w:pPr>
    </w:lvl>
    <w:lvl w:ilvl="3">
      <w:start w:val="1"/>
      <w:pStyle w:val="Heading4"/>
      <w:numFmt w:val="decimal"/>
      <w:lvlText w:val=" %1.%2.%3.%4 "/>
      <w:lvlJc w:val="left"/>
      <w:pPr>
        <w:ind w:left="864" w:hanging="864"/>
      </w:pPr>
    </w:lvl>
    <w:lvl w:ilvl="4">
      <w:start w:val="1"/>
      <w:pStyle w:val="Heading5"/>
      <w:numFmt w:val="decimal"/>
      <w:lvlText w:val=" %1.%2.%3.%4.%5 "/>
      <w:lvlJc w:val="left"/>
      <w:pPr>
        <w:ind w:left="1008" w:hanging="1008"/>
      </w:pPr>
    </w:lvl>
    <w:lvl w:ilvl="5">
      <w:start w:val="1"/>
      <w:pStyle w:val="Heading6"/>
      <w:numFmt w:val="decimal"/>
      <w:lvlText w:val=" %1.%2.%3.%4.%5.%6 "/>
      <w:lvlJc w:val="left"/>
      <w:pPr>
        <w:ind w:left="1152" w:hanging="1152"/>
      </w:pPr>
    </w:lvl>
    <w:lvl w:ilvl="6">
      <w:start w:val="1"/>
      <w:pStyle w:val="Heading7"/>
      <w:numFmt w:val="decimal"/>
      <w:lvlText w:val=" %1.%2.%3.%4.%5.%6.%7 "/>
      <w:lvlJc w:val="left"/>
      <w:pPr>
        <w:ind w:left="1296" w:hanging="1296"/>
      </w:pPr>
    </w:lvl>
    <w:lvl w:ilvl="7">
      <w:start w:val="1"/>
      <w:pStyle w:val="Heading8"/>
      <w:numFmt w:val="decimal"/>
      <w:lvlText w:val=" %1.%2.%3.%4.%5.%6.%7.%8 "/>
      <w:lvlJc w:val="left"/>
      <w:pPr>
        <w:ind w:left="1440" w:hanging="1440"/>
      </w:pPr>
    </w:lvl>
    <w:lvl w:ilvl="8">
      <w:start w:val="1"/>
      <w:pStyle w:val="Heading9"/>
      <w:numFmt w:val="decimal"/>
      <w:lvlText w:val=" %1.%2.%3.%4.%5.%6.%7.%8.%9 "/>
      <w:lvlJc w:val="left"/>
      <w:pPr>
        <w:ind w:left="1584" w:hanging="1584"/>
      </w:pPr>
    </w:lvl>
  </w:abstractNum>
  <w:abstractNum w:abstractNumId="2">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 w:cs="" w:asciiTheme="minorHAnsi" w:cstheme="minorBidi" w:eastAsiaTheme="minorEastAsia" w:hAnsiTheme="minorHAnsi"/>
      <w:color w:val="00000A"/>
      <w:kern w:val="0"/>
      <w:sz w:val="22"/>
      <w:szCs w:val="22"/>
      <w:lang w:val="en-US" w:eastAsia="en-US" w:bidi="ar-SA"/>
    </w:rPr>
  </w:style>
  <w:style w:type="paragraph" w:styleId="Heading1">
    <w:name w:val="Heading 1"/>
    <w:basedOn w:val="Normal"/>
    <w:next w:val="Normal"/>
    <w:link w:val="Heading1Char"/>
    <w:uiPriority w:val="9"/>
    <w:qFormat/>
    <w:rsid w:val="0064395d"/>
    <w:pPr>
      <w:keepNext w:val="true"/>
      <w:keepLines/>
      <w:numPr>
        <w:ilvl w:val="0"/>
        <w:numId w:val="1"/>
      </w:numPr>
      <w:spacing w:before="480" w:after="0"/>
      <w:outlineLvl w:val="0"/>
    </w:pPr>
    <w:rPr>
      <w:rFonts w:ascii="Cambria" w:hAnsi="Cambria" w:eastAsia="Times New Roman" w:cs="Times New Roman"/>
      <w:b/>
      <w:bCs/>
      <w:color w:val="365F91"/>
      <w:sz w:val="28"/>
      <w:szCs w:val="28"/>
    </w:rPr>
  </w:style>
  <w:style w:type="paragraph" w:styleId="Heading2">
    <w:name w:val="Heading 2"/>
    <w:basedOn w:val="Normal"/>
    <w:next w:val="Normal"/>
    <w:link w:val="Heading2Char"/>
    <w:uiPriority w:val="9"/>
    <w:unhideWhenUsed/>
    <w:qFormat/>
    <w:rsid w:val="0064395d"/>
    <w:pPr>
      <w:keepNext w:val="true"/>
      <w:keepLines/>
      <w:numPr>
        <w:ilvl w:val="1"/>
        <w:numId w:val="1"/>
      </w:numPr>
      <w:bidi w:val="0"/>
      <w:spacing w:before="200" w:after="0"/>
      <w:jc w:val="left"/>
      <w:outlineLvl w:val="1"/>
    </w:pPr>
    <w:rPr>
      <w:rFonts w:ascii="Cambria" w:hAnsi="Cambria" w:eastAsia="Times New Roman" w:cs="Times New Roman"/>
      <w:b/>
      <w:bCs/>
      <w:color w:val="4F81BD"/>
      <w:sz w:val="26"/>
      <w:szCs w:val="26"/>
    </w:rPr>
  </w:style>
  <w:style w:type="paragraph" w:styleId="Heading3">
    <w:name w:val="Heading 3"/>
    <w:basedOn w:val="Normal"/>
    <w:next w:val="Normal"/>
    <w:link w:val="Heading3Char"/>
    <w:uiPriority w:val="9"/>
    <w:unhideWhenUsed/>
    <w:qFormat/>
    <w:rsid w:val="0064395d"/>
    <w:pPr>
      <w:keepNext w:val="true"/>
      <w:keepLines/>
      <w:numPr>
        <w:ilvl w:val="2"/>
        <w:numId w:val="1"/>
      </w:numPr>
      <w:spacing w:before="200" w:after="0"/>
      <w:outlineLvl w:val="2"/>
    </w:pPr>
    <w:rPr>
      <w:rFonts w:ascii="Cambria" w:hAnsi="Cambria" w:eastAsia="Times New Roman" w:cs="Times New Roman"/>
      <w:b/>
      <w:bCs/>
      <w:color w:val="4F81BD"/>
    </w:rPr>
  </w:style>
  <w:style w:type="paragraph" w:styleId="Heading4">
    <w:name w:val="Heading 4"/>
    <w:basedOn w:val="Normal"/>
    <w:next w:val="Normal"/>
    <w:link w:val="Heading4Char"/>
    <w:uiPriority w:val="9"/>
    <w:unhideWhenUsed/>
    <w:qFormat/>
    <w:rsid w:val="0064395d"/>
    <w:pPr>
      <w:keepNext w:val="true"/>
      <w:keepLines/>
      <w:numPr>
        <w:ilvl w:val="3"/>
        <w:numId w:val="1"/>
      </w:numPr>
      <w:spacing w:before="200" w:after="0"/>
      <w:outlineLvl w:val="3"/>
    </w:pPr>
    <w:rPr>
      <w:rFonts w:ascii="Cambria" w:hAnsi="Cambria" w:eastAsia="Times New Roman" w:cs="Times New Roman"/>
      <w:b/>
      <w:bCs/>
      <w:i/>
      <w:iCs/>
      <w:color w:val="4F81BD"/>
    </w:rPr>
  </w:style>
  <w:style w:type="paragraph" w:styleId="Heading5">
    <w:name w:val="Heading 5"/>
    <w:basedOn w:val="Normal"/>
    <w:next w:val="Normal"/>
    <w:link w:val="Heading5Char"/>
    <w:uiPriority w:val="9"/>
    <w:semiHidden/>
    <w:unhideWhenUsed/>
    <w:qFormat/>
    <w:rsid w:val="0064395d"/>
    <w:pPr>
      <w:keepNext w:val="true"/>
      <w:keepLines/>
      <w:numPr>
        <w:ilvl w:val="4"/>
        <w:numId w:val="1"/>
      </w:numPr>
      <w:spacing w:before="200" w:after="0"/>
      <w:outlineLvl w:val="4"/>
    </w:pPr>
    <w:rPr>
      <w:rFonts w:ascii="Cambria" w:hAnsi="Cambria" w:eastAsia="Times New Roman" w:cs="Times New Roman"/>
      <w:color w:val="243F60"/>
    </w:rPr>
  </w:style>
  <w:style w:type="paragraph" w:styleId="Heading6">
    <w:name w:val="Heading 6"/>
    <w:basedOn w:val="Normal"/>
    <w:next w:val="Normal"/>
    <w:link w:val="Heading6Char"/>
    <w:uiPriority w:val="9"/>
    <w:semiHidden/>
    <w:unhideWhenUsed/>
    <w:qFormat/>
    <w:rsid w:val="0064395d"/>
    <w:pPr>
      <w:keepNext w:val="true"/>
      <w:keepLines/>
      <w:numPr>
        <w:ilvl w:val="5"/>
        <w:numId w:val="1"/>
      </w:numPr>
      <w:spacing w:before="200" w:after="0"/>
      <w:outlineLvl w:val="5"/>
    </w:pPr>
    <w:rPr>
      <w:rFonts w:ascii="Cambria" w:hAnsi="Cambria" w:eastAsia="Times New Roman" w:cs="Times New Roman"/>
      <w:i/>
      <w:iCs/>
      <w:color w:val="243F60"/>
    </w:rPr>
  </w:style>
  <w:style w:type="paragraph" w:styleId="Heading7">
    <w:name w:val="Heading 7"/>
    <w:basedOn w:val="Normal"/>
    <w:next w:val="Normal"/>
    <w:link w:val="Heading7Char"/>
    <w:uiPriority w:val="9"/>
    <w:semiHidden/>
    <w:unhideWhenUsed/>
    <w:qFormat/>
    <w:rsid w:val="0064395d"/>
    <w:pPr>
      <w:keepNext w:val="true"/>
      <w:keepLines/>
      <w:numPr>
        <w:ilvl w:val="6"/>
        <w:numId w:val="1"/>
      </w:numPr>
      <w:spacing w:before="200" w:after="0"/>
      <w:outlineLvl w:val="6"/>
    </w:pPr>
    <w:rPr>
      <w:rFonts w:ascii="Cambria" w:hAnsi="Cambria" w:eastAsia="Times New Roman" w:cs="Times New Roman"/>
      <w:i/>
      <w:iCs/>
      <w:color w:val="404040"/>
    </w:rPr>
  </w:style>
  <w:style w:type="paragraph" w:styleId="Heading8">
    <w:name w:val="Heading 8"/>
    <w:basedOn w:val="Normal"/>
    <w:next w:val="Normal"/>
    <w:link w:val="Heading8Char"/>
    <w:uiPriority w:val="9"/>
    <w:semiHidden/>
    <w:unhideWhenUsed/>
    <w:qFormat/>
    <w:rsid w:val="0064395d"/>
    <w:pPr>
      <w:keepNext w:val="true"/>
      <w:keepLines/>
      <w:numPr>
        <w:ilvl w:val="7"/>
        <w:numId w:val="1"/>
      </w:numPr>
      <w:spacing w:before="200" w:after="0"/>
      <w:outlineLvl w:val="7"/>
    </w:pPr>
    <w:rPr>
      <w:rFonts w:ascii="Cambria" w:hAnsi="Cambria" w:eastAsia="Times New Roman" w:cs="Times New Roman"/>
      <w:color w:val="404040"/>
      <w:sz w:val="20"/>
      <w:szCs w:val="20"/>
    </w:rPr>
  </w:style>
  <w:style w:type="paragraph" w:styleId="Heading9">
    <w:name w:val="Heading 9"/>
    <w:basedOn w:val="Normal"/>
    <w:next w:val="Normal"/>
    <w:link w:val="Heading9Char"/>
    <w:uiPriority w:val="9"/>
    <w:semiHidden/>
    <w:unhideWhenUsed/>
    <w:qFormat/>
    <w:rsid w:val="0064395d"/>
    <w:pPr>
      <w:keepNext w:val="true"/>
      <w:keepLines/>
      <w:numPr>
        <w:ilvl w:val="8"/>
        <w:numId w:val="1"/>
      </w:numPr>
      <w:spacing w:before="200" w:after="0"/>
      <w:outlineLvl w:val="8"/>
    </w:pPr>
    <w:rPr>
      <w:rFonts w:ascii="Cambria" w:hAnsi="Cambria" w:eastAsia="Times New Roman" w:cs="Times New Roman"/>
      <w:i/>
      <w:iCs/>
      <w:color w:val="404040"/>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4395d"/>
    <w:rPr>
      <w:rFonts w:ascii="Cambria" w:hAnsi="Cambria" w:eastAsia="Times New Roman" w:cs="Times New Roman"/>
      <w:b/>
      <w:bCs/>
      <w:color w:val="365F91"/>
      <w:sz w:val="28"/>
      <w:szCs w:val="28"/>
    </w:rPr>
  </w:style>
  <w:style w:type="character" w:styleId="Heading2Char" w:customStyle="1">
    <w:name w:val="Heading 2 Char"/>
    <w:basedOn w:val="DefaultParagraphFont"/>
    <w:link w:val="Heading2"/>
    <w:uiPriority w:val="9"/>
    <w:qFormat/>
    <w:rsid w:val="0064395d"/>
    <w:rPr>
      <w:rFonts w:ascii="Cambria" w:hAnsi="Cambria" w:eastAsia="Times New Roman" w:cs="Times New Roman"/>
      <w:b/>
      <w:bCs/>
      <w:color w:val="4F81BD"/>
      <w:sz w:val="26"/>
      <w:szCs w:val="26"/>
    </w:rPr>
  </w:style>
  <w:style w:type="character" w:styleId="Heading3Char" w:customStyle="1">
    <w:name w:val="Heading 3 Char"/>
    <w:basedOn w:val="DefaultParagraphFont"/>
    <w:link w:val="Heading3"/>
    <w:uiPriority w:val="9"/>
    <w:qFormat/>
    <w:rsid w:val="0064395d"/>
    <w:rPr>
      <w:rFonts w:ascii="Cambria" w:hAnsi="Cambria" w:eastAsia="Times New Roman" w:cs="Times New Roman"/>
      <w:b/>
      <w:bCs/>
      <w:color w:val="4F81BD"/>
    </w:rPr>
  </w:style>
  <w:style w:type="character" w:styleId="Heading4Char" w:customStyle="1">
    <w:name w:val="Heading 4 Char"/>
    <w:basedOn w:val="DefaultParagraphFont"/>
    <w:link w:val="Heading4"/>
    <w:uiPriority w:val="9"/>
    <w:semiHidden/>
    <w:qFormat/>
    <w:rsid w:val="0064395d"/>
    <w:rPr>
      <w:rFonts w:ascii="Cambria" w:hAnsi="Cambria" w:eastAsia="Times New Roman" w:cs="Times New Roman"/>
      <w:b/>
      <w:bCs/>
      <w:i/>
      <w:iCs/>
      <w:color w:val="4F81BD"/>
    </w:rPr>
  </w:style>
  <w:style w:type="character" w:styleId="Heading5Char" w:customStyle="1">
    <w:name w:val="Heading 5 Char"/>
    <w:basedOn w:val="DefaultParagraphFont"/>
    <w:link w:val="Heading5"/>
    <w:uiPriority w:val="9"/>
    <w:semiHidden/>
    <w:qFormat/>
    <w:rsid w:val="0064395d"/>
    <w:rPr>
      <w:rFonts w:ascii="Cambria" w:hAnsi="Cambria" w:eastAsia="Times New Roman" w:cs="Times New Roman"/>
      <w:color w:val="243F60"/>
    </w:rPr>
  </w:style>
  <w:style w:type="character" w:styleId="Heading6Char" w:customStyle="1">
    <w:name w:val="Heading 6 Char"/>
    <w:basedOn w:val="DefaultParagraphFont"/>
    <w:link w:val="Heading6"/>
    <w:uiPriority w:val="9"/>
    <w:semiHidden/>
    <w:qFormat/>
    <w:rsid w:val="0064395d"/>
    <w:rPr>
      <w:rFonts w:ascii="Cambria" w:hAnsi="Cambria" w:eastAsia="Times New Roman" w:cs="Times New Roman"/>
      <w:i/>
      <w:iCs/>
      <w:color w:val="243F60"/>
    </w:rPr>
  </w:style>
  <w:style w:type="character" w:styleId="Heading7Char" w:customStyle="1">
    <w:name w:val="Heading 7 Char"/>
    <w:basedOn w:val="DefaultParagraphFont"/>
    <w:link w:val="Heading7"/>
    <w:uiPriority w:val="9"/>
    <w:semiHidden/>
    <w:qFormat/>
    <w:rsid w:val="0064395d"/>
    <w:rPr>
      <w:rFonts w:ascii="Cambria" w:hAnsi="Cambria" w:eastAsia="Times New Roman" w:cs="Times New Roman"/>
      <w:i/>
      <w:iCs/>
      <w:color w:val="404040"/>
    </w:rPr>
  </w:style>
  <w:style w:type="character" w:styleId="Heading8Char" w:customStyle="1">
    <w:name w:val="Heading 8 Char"/>
    <w:basedOn w:val="DefaultParagraphFont"/>
    <w:link w:val="Heading8"/>
    <w:uiPriority w:val="9"/>
    <w:semiHidden/>
    <w:qFormat/>
    <w:rsid w:val="0064395d"/>
    <w:rPr>
      <w:rFonts w:ascii="Cambria" w:hAnsi="Cambria" w:eastAsia="Times New Roman" w:cs="Times New Roman"/>
      <w:color w:val="404040"/>
      <w:sz w:val="20"/>
      <w:szCs w:val="20"/>
    </w:rPr>
  </w:style>
  <w:style w:type="character" w:styleId="Heading9Char" w:customStyle="1">
    <w:name w:val="Heading 9 Char"/>
    <w:basedOn w:val="DefaultParagraphFont"/>
    <w:link w:val="Heading9"/>
    <w:uiPriority w:val="9"/>
    <w:semiHidden/>
    <w:qFormat/>
    <w:rsid w:val="0064395d"/>
    <w:rPr>
      <w:rFonts w:ascii="Cambria" w:hAnsi="Cambria" w:eastAsia="Times New Roman" w:cs="Times New Roman"/>
      <w:i/>
      <w:iCs/>
      <w:color w:val="404040"/>
      <w:sz w:val="20"/>
      <w:szCs w:val="20"/>
    </w:rPr>
  </w:style>
  <w:style w:type="character" w:styleId="InternetLink">
    <w:name w:val="Internet Link"/>
    <w:basedOn w:val="DefaultParagraphFont"/>
    <w:uiPriority w:val="99"/>
    <w:unhideWhenUsed/>
    <w:rsid w:val="0064395d"/>
    <w:rPr>
      <w:color w:val="0000FF"/>
      <w:u w:val="single"/>
    </w:rPr>
  </w:style>
  <w:style w:type="character" w:styleId="HeaderChar" w:customStyle="1">
    <w:name w:val="Header Char"/>
    <w:basedOn w:val="DefaultParagraphFont"/>
    <w:link w:val="Header"/>
    <w:uiPriority w:val="99"/>
    <w:qFormat/>
    <w:rsid w:val="0064395d"/>
    <w:rPr>
      <w:rFonts w:ascii="Calibri" w:hAnsi="Calibri" w:eastAsia="Calibri" w:cs="Times New Roman"/>
    </w:rPr>
  </w:style>
  <w:style w:type="character" w:styleId="FooterChar" w:customStyle="1">
    <w:name w:val="Footer Char"/>
    <w:basedOn w:val="DefaultParagraphFont"/>
    <w:link w:val="Footer"/>
    <w:uiPriority w:val="99"/>
    <w:qFormat/>
    <w:rsid w:val="0064395d"/>
    <w:rPr>
      <w:rFonts w:ascii="Calibri" w:hAnsi="Calibri" w:eastAsia="Calibri" w:cs="Times New Roman"/>
    </w:rPr>
  </w:style>
  <w:style w:type="character" w:styleId="NoSpacingChar" w:customStyle="1">
    <w:name w:val="No Spacing Char"/>
    <w:basedOn w:val="DefaultParagraphFont"/>
    <w:link w:val="NoSpacing"/>
    <w:uiPriority w:val="1"/>
    <w:qFormat/>
    <w:rsid w:val="0064395d"/>
    <w:rPr/>
  </w:style>
  <w:style w:type="character" w:styleId="BalloonTextChar" w:customStyle="1">
    <w:name w:val="Balloon Text Char"/>
    <w:basedOn w:val="DefaultParagraphFont"/>
    <w:link w:val="BalloonText"/>
    <w:uiPriority w:val="99"/>
    <w:semiHidden/>
    <w:qFormat/>
    <w:rsid w:val="0064395d"/>
    <w:rPr>
      <w:rFonts w:ascii="Tahoma" w:hAnsi="Tahoma" w:cs="Tahoma"/>
      <w:sz w:val="16"/>
      <w:szCs w:val="16"/>
    </w:rPr>
  </w:style>
  <w:style w:type="character" w:styleId="ListLabel1">
    <w:name w:val="ListLabel 1"/>
    <w:qFormat/>
    <w:rPr>
      <w:rFonts w:cs="Times New Roman"/>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IndexLink">
    <w:name w:val="Index Link"/>
    <w:qFormat/>
    <w:rPr/>
  </w:style>
  <w:style w:type="character" w:styleId="NumberingSymbols">
    <w:name w:val="Numbering Symbols"/>
    <w:qFormat/>
    <w:rPr/>
  </w:style>
  <w:style w:type="character" w:styleId="ListLabel2">
    <w:name w:val="ListLabel 2"/>
    <w:qFormat/>
    <w:rPr>
      <w:rFonts w:cs="Times New Roman"/>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3">
    <w:name w:val="ListLabel 3"/>
    <w:qFormat/>
    <w:rPr>
      <w:rFonts w:cs="Times New Roman"/>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Bullets">
    <w:name w:val="Bullets"/>
    <w:qFormat/>
    <w:rPr>
      <w:rFonts w:ascii="OpenSymbol" w:hAnsi="OpenSymbol" w:eastAsia="OpenSymbol" w:cs="OpenSymbol"/>
    </w:rPr>
  </w:style>
  <w:style w:type="character" w:styleId="LineNumbering">
    <w:name w:val="Line Numbering"/>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1">
    <w:name w:val="TOC 1"/>
    <w:basedOn w:val="Normal"/>
    <w:next w:val="Normal"/>
    <w:autoRedefine/>
    <w:uiPriority w:val="39"/>
    <w:unhideWhenUsed/>
    <w:rsid w:val="0064395d"/>
    <w:pPr/>
    <w:rPr>
      <w:rFonts w:ascii="Calibri" w:hAnsi="Calibri" w:eastAsia="Calibri" w:cs="Times New Roman"/>
    </w:rPr>
  </w:style>
  <w:style w:type="paragraph" w:styleId="Contents2">
    <w:name w:val="TOC 2"/>
    <w:basedOn w:val="Normal"/>
    <w:next w:val="Normal"/>
    <w:autoRedefine/>
    <w:uiPriority w:val="39"/>
    <w:unhideWhenUsed/>
    <w:rsid w:val="0064395d"/>
    <w:pPr>
      <w:ind w:left="220" w:hanging="0"/>
    </w:pPr>
    <w:rPr>
      <w:rFonts w:ascii="Calibri" w:hAnsi="Calibri" w:eastAsia="Calibri" w:cs="Times New Roman"/>
    </w:rPr>
  </w:style>
  <w:style w:type="paragraph" w:styleId="Header">
    <w:name w:val="Header"/>
    <w:basedOn w:val="Normal"/>
    <w:link w:val="HeaderChar"/>
    <w:uiPriority w:val="99"/>
    <w:unhideWhenUsed/>
    <w:rsid w:val="0064395d"/>
    <w:pPr>
      <w:tabs>
        <w:tab w:val="center" w:pos="4680" w:leader="none"/>
        <w:tab w:val="right" w:pos="9360" w:leader="none"/>
      </w:tabs>
    </w:pPr>
    <w:rPr>
      <w:rFonts w:ascii="Calibri" w:hAnsi="Calibri" w:eastAsia="Calibri" w:cs="Times New Roman"/>
    </w:rPr>
  </w:style>
  <w:style w:type="paragraph" w:styleId="Footer">
    <w:name w:val="Footer"/>
    <w:basedOn w:val="Normal"/>
    <w:link w:val="FooterChar"/>
    <w:uiPriority w:val="99"/>
    <w:unhideWhenUsed/>
    <w:rsid w:val="0064395d"/>
    <w:pPr>
      <w:tabs>
        <w:tab w:val="center" w:pos="4680" w:leader="none"/>
        <w:tab w:val="right" w:pos="9360" w:leader="none"/>
      </w:tabs>
    </w:pPr>
    <w:rPr>
      <w:rFonts w:ascii="Calibri" w:hAnsi="Calibri" w:eastAsia="Calibri" w:cs="Times New Roman"/>
    </w:rPr>
  </w:style>
  <w:style w:type="paragraph" w:styleId="NoSpacing">
    <w:name w:val="No Spacing"/>
    <w:link w:val="NoSpacingChar"/>
    <w:uiPriority w:val="1"/>
    <w:qFormat/>
    <w:rsid w:val="0064395d"/>
    <w:pPr>
      <w:widowControl/>
      <w:bidi w:val="0"/>
      <w:spacing w:lineRule="auto" w:line="240" w:before="0" w:after="0"/>
      <w:jc w:val="left"/>
    </w:pPr>
    <w:rPr>
      <w:rFonts w:ascii="Calibri" w:hAnsi="Calibri" w:eastAsia="" w:cs="" w:asciiTheme="minorHAnsi" w:cstheme="minorBidi" w:eastAsiaTheme="minorEastAsia" w:hAnsiTheme="minorHAnsi"/>
      <w:color w:val="00000A"/>
      <w:kern w:val="0"/>
      <w:sz w:val="22"/>
      <w:szCs w:val="22"/>
      <w:lang w:val="en-US" w:eastAsia="en-US" w:bidi="ar-SA"/>
    </w:rPr>
  </w:style>
  <w:style w:type="paragraph" w:styleId="TOCHeading">
    <w:name w:val="TOC Heading"/>
    <w:basedOn w:val="Heading1"/>
    <w:next w:val="Normal"/>
    <w:uiPriority w:val="39"/>
    <w:semiHidden/>
    <w:unhideWhenUsed/>
    <w:qFormat/>
    <w:rsid w:val="0064395d"/>
    <w:pPr>
      <w:numPr>
        <w:ilvl w:val="0"/>
        <w:numId w:val="0"/>
      </w:numPr>
    </w:pPr>
    <w:rPr>
      <w:rFonts w:ascii="Cambria" w:hAnsi="Cambria" w:eastAsia="" w:cs="" w:asciiTheme="majorHAnsi" w:cstheme="majorBidi" w:eastAsiaTheme="majorEastAsia" w:hAnsiTheme="majorHAnsi"/>
      <w:color w:val="365F91" w:themeColor="accent1" w:themeShade="bf"/>
    </w:rPr>
  </w:style>
  <w:style w:type="paragraph" w:styleId="Contents3">
    <w:name w:val="TOC 3"/>
    <w:basedOn w:val="Normal"/>
    <w:next w:val="Normal"/>
    <w:autoRedefine/>
    <w:uiPriority w:val="39"/>
    <w:unhideWhenUsed/>
    <w:rsid w:val="0064395d"/>
    <w:pPr>
      <w:spacing w:before="0" w:after="100"/>
      <w:ind w:left="440" w:hanging="0"/>
    </w:pPr>
    <w:rPr>
      <w:rFonts w:ascii="Calibri" w:hAnsi="Calibri" w:eastAsia="Calibri" w:cs="Times New Roman"/>
    </w:rPr>
  </w:style>
  <w:style w:type="paragraph" w:styleId="BalloonText">
    <w:name w:val="Balloon Text"/>
    <w:basedOn w:val="Normal"/>
    <w:link w:val="BalloonTextChar"/>
    <w:uiPriority w:val="99"/>
    <w:semiHidden/>
    <w:unhideWhenUsed/>
    <w:qFormat/>
    <w:rsid w:val="0064395d"/>
    <w:pPr>
      <w:spacing w:lineRule="auto" w:line="240" w:before="0" w:after="0"/>
    </w:pPr>
    <w:rPr>
      <w:rFonts w:ascii="Tahoma" w:hAnsi="Tahoma" w:cs="Tahoma"/>
      <w:sz w:val="16"/>
      <w:szCs w:val="16"/>
    </w:rPr>
  </w:style>
  <w:style w:type="paragraph" w:styleId="ListParagraph">
    <w:name w:val="List Paragraph"/>
    <w:basedOn w:val="Normal"/>
    <w:uiPriority w:val="34"/>
    <w:qFormat/>
    <w:rsid w:val="00646a6a"/>
    <w:pPr>
      <w:spacing w:before="0" w:after="200"/>
      <w:ind w:left="720" w:hanging="0"/>
      <w:contextualSpacing/>
    </w:pPr>
    <w:rPr/>
  </w:style>
  <w:style w:type="paragraph" w:styleId="Caption1">
    <w:name w:val="caption"/>
    <w:basedOn w:val="Normal"/>
    <w:next w:val="Normal"/>
    <w:uiPriority w:val="35"/>
    <w:unhideWhenUsed/>
    <w:qFormat/>
    <w:rsid w:val="00ee563e"/>
    <w:pPr>
      <w:spacing w:lineRule="auto" w:line="240"/>
    </w:pPr>
    <w:rPr>
      <w:b/>
      <w:bCs/>
      <w:color w:val="4F81BD" w:themeColor="accent1"/>
      <w:sz w:val="18"/>
      <w:szCs w:val="18"/>
    </w:rPr>
  </w:style>
  <w:style w:type="paragraph" w:styleId="FrameContents">
    <w:name w:val="Frame Contents"/>
    <w:basedOn w:val="Normal"/>
    <w:qFormat/>
    <w:pPr/>
    <w:rPr/>
  </w:style>
  <w:style w:type="paragraph" w:styleId="Quotations">
    <w:name w:val="Quotations"/>
    <w:basedOn w:val="Normal"/>
    <w:qFormat/>
    <w:pPr>
      <w:spacing w:before="0" w:after="283"/>
      <w:ind w:left="567" w:right="567" w:hanging="0"/>
    </w:pPr>
    <w:rPr/>
  </w:style>
  <w:style w:type="paragraph" w:styleId="TableContents">
    <w:name w:val="Table Contents"/>
    <w:basedOn w:val="Normal"/>
    <w:qFormat/>
    <w:pPr>
      <w:suppressLineNumbers/>
    </w:pPr>
    <w:rPr/>
  </w:style>
  <w:style w:type="paragraph" w:styleId="Table">
    <w:name w:val="Table"/>
    <w:basedOn w:val="Caption"/>
    <w:qFormat/>
    <w:pPr/>
    <w:rPr/>
  </w:style>
  <w:style w:type="paragraph" w:styleId="TableHeading">
    <w:name w:val="Table Heading"/>
    <w:basedOn w:val="TableContents"/>
    <w:qFormat/>
    <w:pPr>
      <w:suppressLineNumbers/>
      <w:jc w:val="center"/>
    </w:pPr>
    <w:rPr>
      <w:b/>
      <w:bCs/>
    </w:rPr>
  </w:style>
  <w:style w:type="paragraph" w:styleId="TableIndexHeading">
    <w:name w:val="Table Index Heading"/>
    <w:basedOn w:val="Heading"/>
    <w:qFormat/>
    <w:pPr>
      <w:suppressLineNumbers/>
      <w:ind w:left="0" w:hanging="0"/>
    </w:pPr>
    <w:rPr>
      <w:b/>
      <w:bCs/>
      <w:sz w:val="32"/>
      <w:szCs w:val="32"/>
    </w:rPr>
  </w:style>
  <w:style w:type="paragraph" w:styleId="TableIndex1">
    <w:name w:val="Table Index 1"/>
    <w:basedOn w:val="Index"/>
    <w:qFormat/>
    <w:pPr>
      <w:tabs>
        <w:tab w:val="right" w:pos="9360" w:leader="dot"/>
      </w:tabs>
      <w:ind w:left="0" w:hanging="0"/>
    </w:pPr>
    <w:rPr/>
  </w:style>
  <w:style w:type="paragraph" w:styleId="TOAHeading">
    <w:name w:val="TOA Heading"/>
    <w:basedOn w:val="Heading"/>
    <w:qFormat/>
    <w:pPr>
      <w:suppressLineNumbers/>
      <w:ind w:left="0" w:hanging="0"/>
    </w:pPr>
    <w:rPr>
      <w:b/>
      <w:bCs/>
      <w:sz w:val="32"/>
      <w:szCs w:val="32"/>
    </w:rPr>
  </w:style>
  <w:style w:type="paragraph" w:styleId="Heading10">
    <w:name w:val="Heading 10"/>
    <w:basedOn w:val="Heading"/>
    <w:qFormat/>
    <w:pPr>
      <w:spacing w:before="60" w:after="60"/>
      <w:outlineLvl w:val="8"/>
    </w:pPr>
    <w:rPr>
      <w:b/>
      <w:bCs/>
      <w:sz w:val="21"/>
      <w:szCs w:val="21"/>
    </w:rPr>
  </w:style>
  <w:style w:type="paragraph" w:styleId="Contents4">
    <w:name w:val="TOC 4"/>
    <w:basedOn w:val="Index"/>
    <w:pPr>
      <w:tabs>
        <w:tab w:val="right" w:pos="8511" w:leader="dot"/>
      </w:tabs>
      <w:ind w:left="849" w:hanging="0"/>
    </w:pPr>
    <w:rPr/>
  </w:style>
  <w:style w:type="numbering" w:styleId="NoList" w:default="1">
    <w:name w:val="No List"/>
    <w:uiPriority w:val="99"/>
    <w:semiHidden/>
    <w:unhideWhenUsed/>
    <w:qFormat/>
  </w:style>
  <w:style w:type="numbering" w:styleId="Numbering1">
    <w:name w:val="Numbering 1"/>
    <w:qFormat/>
  </w:style>
  <w:style w:type="numbering" w:styleId="Numbering2">
    <w:name w:val="Numbering 2"/>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ce7dc9"/>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edia.readthedocs.org/pdf/cocotb/latest/cocotb.pdf"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DB454B-CFD4-45EA-9E73-A33ACE56E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1881</TotalTime>
  <Application>LibreOffice/5.4.2.2$Linux_X86_64 LibreOffice_project/40m0$Build-2</Application>
  <Pages>22</Pages>
  <Words>3158</Words>
  <Characters>17859</Characters>
  <CharactersWithSpaces>20698</CharactersWithSpaces>
  <Paragraphs>440</Paragraphs>
  <Company>Critical Link, LLC.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2014-07-07T18:59:00Z</dcterms:created>
  <dc:creator>John Pruitt</dc:creator>
  <dc:description>This document details the design of the Bayer Demosaic VHDL IP core</dc:description>
  <dc:language>en-US</dc:language>
  <cp:lastModifiedBy/>
  <cp:lastPrinted>2018-03-11T18:28:11Z</cp:lastPrinted>
  <dcterms:modified xsi:type="dcterms:W3CDTF">2018-03-11T18:34:29Z</dcterms:modified>
  <cp:revision>271</cp:revision>
  <dc:subject>For Use with Various Camera Designs</dc:subject>
  <dc:title>Bayer Demosaic IP Core Design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Critical Link, LLC.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