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273A" w14:textId="237F599B" w:rsidR="00456A43" w:rsidRDefault="00C0155C">
      <w:pPr>
        <w:rPr>
          <w:rFonts w:hint="eastAsia"/>
        </w:rPr>
      </w:pPr>
      <w:r>
        <w:t>T</w:t>
      </w:r>
      <w:r>
        <w:rPr>
          <w:rFonts w:hint="eastAsia"/>
        </w:rPr>
        <w:t>his is a primary file</w:t>
      </w:r>
    </w:p>
    <w:sectPr w:rsidR="00456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10"/>
    <w:rsid w:val="00456A43"/>
    <w:rsid w:val="00805610"/>
    <w:rsid w:val="00C0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1455"/>
  <w15:chartTrackingRefBased/>
  <w15:docId w15:val="{5A79B105-A7D4-4068-BCF7-115FCD66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奕廷 陈</dc:creator>
  <cp:keywords/>
  <dc:description/>
  <cp:lastModifiedBy>奕廷 陈</cp:lastModifiedBy>
  <cp:revision>2</cp:revision>
  <dcterms:created xsi:type="dcterms:W3CDTF">2024-09-18T07:28:00Z</dcterms:created>
  <dcterms:modified xsi:type="dcterms:W3CDTF">2024-09-18T07:29:00Z</dcterms:modified>
</cp:coreProperties>
</file>