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Contract Review Report: sample_vendor_msa.txt</w:t>
      </w:r>
    </w:p>
    <w:p>
      <w:pPr>
        <w:pStyle w:val="Heading1"/>
      </w:pPr>
      <w:r>
        <w:t>Contract Overview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Governing Law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Term Length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Parties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pPr>
        <w:pStyle w:val="Heading1"/>
      </w:pPr>
      <w:r>
        <w:t>Review Findings</w:t>
      </w:r>
    </w:p>
    <w:p>
      <w:r>
        <w:rPr>
          <w:b/>
          <w:sz w:val="24"/>
        </w:rPr>
        <w:t>Unilateral Termination Right</w:t>
      </w:r>
    </w:p>
    <w:p>
      <w:r>
        <w:t xml:space="preserve">Type: Risk | </w:t>
      </w:r>
      <w:r>
        <w:rPr>
          <w:color w:val="C80000"/>
        </w:rPr>
        <w:t>Severity: HIGH</w:t>
      </w:r>
    </w:p>
    <w:p>
      <w:r>
        <w:t>The vendor has the right to terminate for convenience with only 24 hours notice.</w:t>
      </w:r>
    </w:p>
    <w:p>
      <w:r>
        <w:t>Source Quotes:</w:t>
      </w:r>
    </w:p>
    <w:p>
      <w:pPr>
        <w:pStyle w:val="ListBullet"/>
      </w:pPr>
      <w:r>
        <w:t>"Vendor may terminate this agreement at any time upon 24 hours written notice."</w:t>
      </w:r>
    </w:p>
    <w:p>
      <w:r>
        <w:t>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