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</w:pPr>
      <w:r>
        <w:rPr>
          <w:rtl w:val="0"/>
        </w:rPr>
        <w:t>SHOT BLOCKING HUMANS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1. The Full Body Shot (The Foundation)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fr-FR"/>
        </w:rPr>
        <w:t>Prompt:</w:t>
      </w:r>
      <w:r>
        <w:rPr>
          <w:rFonts w:ascii="Times Roman" w:hAnsi="Times Roman"/>
          <w:rtl w:val="0"/>
          <w:lang w:val="en-US"/>
        </w:rPr>
        <w:t xml:space="preserve"> Full body wide shot of [Subject Description]. Captured on an </w:t>
      </w:r>
      <w:r>
        <w:rPr>
          <w:rFonts w:ascii="Times Roman" w:hAnsi="Times Roman"/>
          <w:b w:val="1"/>
          <w:bCs w:val="1"/>
          <w:rtl w:val="0"/>
          <w:lang w:val="it-IT"/>
        </w:rPr>
        <w:t>85mm prime lens</w:t>
      </w:r>
      <w:r>
        <w:rPr>
          <w:rFonts w:ascii="Times Roman" w:hAnsi="Times Roman"/>
          <w:rtl w:val="0"/>
          <w:lang w:val="en-US"/>
        </w:rPr>
        <w:t xml:space="preserve"> at a distance. Subject stands on a </w:t>
      </w:r>
      <w:r>
        <w:rPr>
          <w:rFonts w:ascii="Times Roman" w:hAnsi="Times Roman"/>
          <w:b w:val="1"/>
          <w:bCs w:val="1"/>
          <w:rtl w:val="0"/>
          <w:lang w:val="en-US"/>
        </w:rPr>
        <w:t>solid, non-reflective floor</w:t>
      </w:r>
      <w:r>
        <w:rPr>
          <w:rFonts w:ascii="Times Roman" w:hAnsi="Times Roman"/>
          <w:rtl w:val="0"/>
          <w:lang w:val="en-US"/>
        </w:rPr>
        <w:t xml:space="preserve">. The background is a </w:t>
      </w:r>
      <w:r>
        <w:rPr>
          <w:rFonts w:ascii="Times Roman" w:hAnsi="Times Roman"/>
          <w:b w:val="1"/>
          <w:bCs w:val="1"/>
          <w:rtl w:val="0"/>
          <w:lang w:val="en-US"/>
        </w:rPr>
        <w:t>static architectural environment</w:t>
      </w:r>
      <w:r>
        <w:rPr>
          <w:rFonts w:ascii="Times Roman" w:hAnsi="Times Roman"/>
          <w:rtl w:val="0"/>
          <w:lang w:val="en-US"/>
        </w:rPr>
        <w:t xml:space="preserve"> with fixed vertical columns and horizontal shelf lines. </w:t>
      </w:r>
      <w:r>
        <w:rPr>
          <w:rFonts w:ascii="Times Roman" w:hAnsi="Times Roman"/>
          <w:b w:val="1"/>
          <w:bCs w:val="1"/>
          <w:rtl w:val="0"/>
          <w:lang w:val="it-IT"/>
        </w:rPr>
        <w:t>Zero lens distortion.</w:t>
      </w:r>
      <w:r>
        <w:rPr>
          <w:rFonts w:ascii="Times Roman" w:hAnsi="Times Roman"/>
          <w:rtl w:val="0"/>
          <w:lang w:val="en-US"/>
        </w:rPr>
        <w:t xml:space="preserve"> Skin shows natural micro-creases at joints; clothing features visible </w:t>
      </w:r>
      <w:r>
        <w:rPr>
          <w:rFonts w:ascii="Times Roman" w:hAnsi="Times Roman"/>
          <w:b w:val="1"/>
          <w:bCs w:val="1"/>
          <w:rtl w:val="0"/>
          <w:lang w:val="en-US"/>
        </w:rPr>
        <w:t>heavy-weight textile grain</w:t>
      </w:r>
      <w:r>
        <w:rPr>
          <w:rFonts w:ascii="Times Roman" w:hAnsi="Times Roman"/>
          <w:rtl w:val="0"/>
          <w:lang w:val="en-US"/>
        </w:rPr>
        <w:t xml:space="preserve"> and functional seams. Lighting is </w:t>
      </w:r>
      <w:r>
        <w:rPr>
          <w:rFonts w:ascii="Times Roman" w:hAnsi="Times Roman"/>
          <w:b w:val="1"/>
          <w:bCs w:val="1"/>
          <w:rtl w:val="0"/>
          <w:lang w:val="en-US"/>
        </w:rPr>
        <w:t>flat, neutral overcast daylight</w:t>
      </w:r>
      <w:r>
        <w:rPr>
          <w:rFonts w:ascii="Times Roman" w:hAnsi="Times Roman"/>
          <w:rtl w:val="0"/>
          <w:lang w:val="en-US"/>
        </w:rPr>
        <w:t>, ensuring no deep-shadow masking of textures. 8K, raw cinematic file.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2. Medium Shot (Waist-Up)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fr-FR"/>
        </w:rPr>
        <w:t>Prompt:</w:t>
      </w:r>
      <w:r>
        <w:rPr>
          <w:rFonts w:ascii="Times Roman" w:hAnsi="Times Roman"/>
          <w:rtl w:val="0"/>
          <w:lang w:val="en-US"/>
        </w:rPr>
        <w:t xml:space="preserve"> Medium shot from the waist up of the same subject. </w:t>
      </w:r>
      <w:r>
        <w:rPr>
          <w:rFonts w:ascii="Times Roman" w:hAnsi="Times Roman"/>
          <w:b w:val="1"/>
          <w:bCs w:val="1"/>
          <w:rtl w:val="0"/>
          <w:lang w:val="en-US"/>
        </w:rPr>
        <w:t>85mm focal length</w:t>
      </w:r>
      <w:r>
        <w:rPr>
          <w:rFonts w:ascii="Times Roman" w:hAnsi="Times Roman"/>
          <w:rtl w:val="0"/>
          <w:lang w:val="en-US"/>
        </w:rPr>
        <w:t xml:space="preserve"> maintains compressed perspective. Background elements remain </w:t>
      </w:r>
      <w:r>
        <w:rPr>
          <w:rFonts w:ascii="Times Roman" w:hAnsi="Times Roman"/>
          <w:b w:val="1"/>
          <w:bCs w:val="1"/>
          <w:rtl w:val="0"/>
          <w:lang w:val="en-US"/>
        </w:rPr>
        <w:t>dimensionally identical</w:t>
      </w:r>
      <w:r>
        <w:rPr>
          <w:rFonts w:ascii="Times Roman" w:hAnsi="Times Roman"/>
          <w:rtl w:val="0"/>
          <w:lang w:val="en-US"/>
        </w:rPr>
        <w:t xml:space="preserve"> to the wide shot, appearing slightly larger but perfectly sharp. Focus is on the mid-torso textile weave and forearm skin texture. </w:t>
      </w:r>
      <w:r>
        <w:rPr>
          <w:rFonts w:ascii="Times Roman" w:hAnsi="Times Roman"/>
          <w:b w:val="1"/>
          <w:bCs w:val="1"/>
          <w:rtl w:val="0"/>
        </w:rPr>
        <w:t>Visible skin pores</w:t>
      </w:r>
      <w:r>
        <w:rPr>
          <w:rFonts w:ascii="Times Roman" w:hAnsi="Times Roman"/>
          <w:rtl w:val="0"/>
          <w:lang w:val="en-US"/>
        </w:rPr>
        <w:t xml:space="preserve"> and natural arm hair. Subject's posture and clothing fit are </w:t>
      </w:r>
      <w:r>
        <w:rPr>
          <w:rFonts w:ascii="Times Roman" w:hAnsi="Times Roman"/>
          <w:b w:val="1"/>
          <w:bCs w:val="1"/>
          <w:rtl w:val="0"/>
          <w:lang w:val="en-US"/>
        </w:rPr>
        <w:t>locked and consistent</w:t>
      </w:r>
      <w:r>
        <w:rPr>
          <w:rFonts w:ascii="Times Roman" w:hAnsi="Times Roman"/>
          <w:rtl w:val="0"/>
          <w:lang w:val="en-US"/>
        </w:rPr>
        <w:t>. No artificial skin smoothing; authentic epidermal flaws and moles visible.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3. Medium Close-Up (Chest-Up)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fr-FR"/>
        </w:rPr>
        <w:t>Prompt:</w:t>
      </w:r>
      <w:r>
        <w:rPr>
          <w:rFonts w:ascii="Times Roman" w:hAnsi="Times Roman"/>
          <w:rtl w:val="0"/>
          <w:lang w:val="en-US"/>
        </w:rPr>
        <w:t xml:space="preserve"> Medium close-up, chest-up framing. The background "anchors" are still visible behind the subject's shoulders, </w:t>
      </w:r>
      <w:r>
        <w:rPr>
          <w:rFonts w:ascii="Times Roman" w:hAnsi="Times Roman"/>
          <w:b w:val="1"/>
          <w:bCs w:val="1"/>
          <w:rtl w:val="0"/>
          <w:lang w:val="en-US"/>
        </w:rPr>
        <w:t>geometrically static</w:t>
      </w:r>
      <w:r>
        <w:rPr>
          <w:rFonts w:ascii="Times Roman" w:hAnsi="Times Roman"/>
          <w:rtl w:val="0"/>
          <w:lang w:val="en-US"/>
        </w:rPr>
        <w:t xml:space="preserve">. Primary focus on the neck and jawline. Render </w:t>
      </w:r>
      <w:r>
        <w:rPr>
          <w:rFonts w:ascii="Times Roman" w:hAnsi="Times Roman"/>
          <w:b w:val="1"/>
          <w:bCs w:val="1"/>
          <w:rtl w:val="0"/>
          <w:lang w:val="en-US"/>
        </w:rPr>
        <w:t>subtle skin texture irregularities</w:t>
      </w:r>
      <w:r>
        <w:rPr>
          <w:rFonts w:ascii="Times Roman" w:hAnsi="Times Roman"/>
          <w:rtl w:val="0"/>
          <w:lang w:val="en-US"/>
        </w:rPr>
        <w:t xml:space="preserve">, faint neck lines, and realistic skin moisture. The clothing collar shows </w:t>
      </w:r>
      <w:r>
        <w:rPr>
          <w:rFonts w:ascii="Times Roman" w:hAnsi="Times Roman"/>
          <w:b w:val="1"/>
          <w:bCs w:val="1"/>
          <w:rtl w:val="0"/>
          <w:lang w:val="en-US"/>
        </w:rPr>
        <w:t>individual thread fibers</w:t>
      </w:r>
      <w:r>
        <w:rPr>
          <w:rFonts w:ascii="Times Roman" w:hAnsi="Times Roman"/>
          <w:rtl w:val="0"/>
          <w:lang w:val="en-US"/>
        </w:rPr>
        <w:t xml:space="preserve"> and stitching detail. </w:t>
      </w:r>
      <w:r>
        <w:rPr>
          <w:rFonts w:ascii="Times Roman" w:hAnsi="Times Roman"/>
          <w:b w:val="1"/>
          <w:bCs w:val="1"/>
          <w:rtl w:val="0"/>
          <w:lang w:val="en-US"/>
        </w:rPr>
        <w:t>Diffused lighting</w:t>
      </w:r>
      <w:r>
        <w:rPr>
          <w:rFonts w:ascii="Times Roman" w:hAnsi="Times Roman"/>
          <w:rtl w:val="0"/>
          <w:lang w:val="en-US"/>
        </w:rPr>
        <w:t xml:space="preserve"> reveals the 3D surface of the skin without "beauty filter" glow. 8K resolution, zero post-processing.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4. The Close-Up (Face &amp; Texture Focus)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fr-FR"/>
        </w:rPr>
        <w:t>Prompt:</w:t>
      </w:r>
      <w:r>
        <w:rPr>
          <w:rFonts w:ascii="Times Roman" w:hAnsi="Times Roman"/>
          <w:rtl w:val="0"/>
          <w:lang w:val="en-US"/>
        </w:rPr>
        <w:t xml:space="preserve"> Extreme close-up of the subject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pt-PT"/>
        </w:rPr>
        <w:t xml:space="preserve">s face. </w:t>
      </w:r>
      <w:r>
        <w:rPr>
          <w:rFonts w:ascii="Times Roman" w:hAnsi="Times Roman"/>
          <w:b w:val="1"/>
          <w:bCs w:val="1"/>
          <w:rtl w:val="0"/>
          <w:lang w:val="fr-FR"/>
        </w:rPr>
        <w:t>Macro-detail rendering</w:t>
      </w:r>
      <w:r>
        <w:rPr>
          <w:rFonts w:ascii="Times Roman" w:hAnsi="Times Roman"/>
          <w:rtl w:val="0"/>
          <w:lang w:val="en-US"/>
        </w:rPr>
        <w:t xml:space="preserve"> of the T-zone: visible follicular pores, faint capillaries, and </w:t>
      </w:r>
      <w:r>
        <w:rPr>
          <w:rFonts w:ascii="Times Roman" w:hAnsi="Times Roman"/>
          <w:b w:val="1"/>
          <w:bCs w:val="1"/>
          <w:rtl w:val="0"/>
          <w:lang w:val="en-US"/>
        </w:rPr>
        <w:t>unfiltered skin morphology</w:t>
      </w:r>
      <w:r>
        <w:rPr>
          <w:rFonts w:ascii="Times Roman" w:hAnsi="Times Roman"/>
          <w:rtl w:val="0"/>
          <w:lang w:val="en-US"/>
        </w:rPr>
        <w:t xml:space="preserve">. No airbrushing; include subtle skin imperfections and natural oil sheen. Eyes show realistic iris depth and wetness. </w:t>
      </w:r>
      <w:r>
        <w:rPr>
          <w:rFonts w:ascii="Times Roman" w:hAnsi="Times Roman"/>
          <w:b w:val="1"/>
          <w:bCs w:val="1"/>
          <w:rtl w:val="0"/>
          <w:lang w:val="en-US"/>
        </w:rPr>
        <w:t>Background is a blurred but stable</w:t>
      </w:r>
      <w:r>
        <w:rPr>
          <w:rFonts w:ascii="Times Roman" w:hAnsi="Times Roman"/>
          <w:rtl w:val="0"/>
          <w:lang w:val="en-US"/>
        </w:rPr>
        <w:t xml:space="preserve"> extension of the previous shots. Every pore and fine vellus hair is rendered with </w:t>
      </w:r>
      <w:r>
        <w:rPr>
          <w:rFonts w:ascii="Times Roman" w:hAnsi="Times Roman"/>
          <w:b w:val="1"/>
          <w:bCs w:val="1"/>
          <w:rtl w:val="0"/>
          <w:lang w:val="en-US"/>
        </w:rPr>
        <w:t>sharp, non-morphed consistency</w:t>
      </w:r>
      <w:r>
        <w:rPr>
          <w:rFonts w:ascii="Times Roman" w:hAnsi="Times Roman"/>
          <w:rtl w:val="0"/>
        </w:rPr>
        <w:t>.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5. The "Master Consistency" Block (The Reference)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fr-FR"/>
        </w:rPr>
        <w:t>Prompt:</w:t>
      </w:r>
      <w:r>
        <w:rPr>
          <w:rFonts w:ascii="Times Roman" w:hAnsi="Times Roman"/>
          <w:rtl w:val="0"/>
          <w:lang w:val="en-US"/>
        </w:rPr>
        <w:t xml:space="preserve"> Comprehensive character reference sheet framing. Subject viewed from a fixed 85mm perspective. </w:t>
      </w:r>
      <w:r>
        <w:rPr>
          <w:rFonts w:ascii="Times Roman" w:hAnsi="Times Roman"/>
          <w:b w:val="1"/>
          <w:bCs w:val="1"/>
          <w:rtl w:val="0"/>
          <w:lang w:val="en-US"/>
        </w:rPr>
        <w:t>Strict geometric adherence</w:t>
      </w:r>
      <w:r>
        <w:rPr>
          <w:rFonts w:ascii="Times Roman" w:hAnsi="Times Roman"/>
          <w:rtl w:val="0"/>
          <w:lang w:val="en-US"/>
        </w:rPr>
        <w:t xml:space="preserve"> to facial bone structure and clothing proportions. Environment is a </w:t>
      </w:r>
      <w:r>
        <w:rPr>
          <w:rFonts w:ascii="Times Roman" w:hAnsi="Times Roman"/>
          <w:b w:val="1"/>
          <w:bCs w:val="1"/>
          <w:rtl w:val="0"/>
          <w:lang w:val="en-US"/>
        </w:rPr>
        <w:t>spatially locked 3D set</w:t>
      </w:r>
      <w:r>
        <w:rPr>
          <w:rFonts w:ascii="Times Roman" w:hAnsi="Times Roman" w:hint="default"/>
          <w:rtl w:val="0"/>
          <w:lang w:val="en-US"/>
        </w:rPr>
        <w:t>—</w:t>
      </w:r>
      <w:r>
        <w:rPr>
          <w:rFonts w:ascii="Times Roman" w:hAnsi="Times Roman"/>
          <w:rtl w:val="0"/>
          <w:lang w:val="en-US"/>
        </w:rPr>
        <w:t xml:space="preserve">background objects do not shift or warp. High-frequency detail on </w:t>
      </w:r>
      <w:r>
        <w:rPr>
          <w:rFonts w:ascii="Times Roman" w:hAnsi="Times Roman"/>
          <w:b w:val="1"/>
          <w:bCs w:val="1"/>
          <w:rtl w:val="0"/>
          <w:lang w:val="en-US"/>
        </w:rPr>
        <w:t>skin pores, fabric pilling, and hair follicles</w:t>
      </w:r>
      <w:r>
        <w:rPr>
          <w:rFonts w:ascii="Times Roman" w:hAnsi="Times Roman"/>
          <w:rtl w:val="0"/>
          <w:lang w:val="en-US"/>
        </w:rPr>
        <w:t xml:space="preserve">. Lighting is a consistent </w:t>
      </w:r>
      <w:r>
        <w:rPr>
          <w:rFonts w:ascii="Times Roman" w:hAnsi="Times Roman"/>
          <w:b w:val="1"/>
          <w:bCs w:val="1"/>
          <w:rtl w:val="0"/>
          <w:lang w:val="fr-FR"/>
        </w:rPr>
        <w:t>5500K neutral source</w:t>
      </w:r>
      <w:r>
        <w:rPr>
          <w:rFonts w:ascii="Times Roman" w:hAnsi="Times Roman"/>
          <w:rtl w:val="0"/>
          <w:lang w:val="en-US"/>
        </w:rPr>
        <w:t>, providing a clean, ultra-realistic look without high-contrast artifacts.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it-IT"/>
        </w:rPr>
        <w:t>Pro-Tips for Nano Banana &amp; Veo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The "85mm" Trick:</w:t>
      </w:r>
      <w:r>
        <w:rPr>
          <w:rFonts w:ascii="Times Roman" w:hAnsi="Times Roman"/>
          <w:rtl w:val="0"/>
          <w:lang w:val="en-US"/>
        </w:rPr>
        <w:t xml:space="preserve"> In both Nano Banana and Veo, specifying a focal length (50mm, 85mm, or 100mm) is the best way to "lock" the background. Wide-angle shots (24mm) are prone to "wobbling" in video.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it-IT"/>
        </w:rPr>
      </w:pPr>
      <w:r>
        <w:rPr>
          <w:rFonts w:ascii="Times Roman" w:hAnsi="Times Roman"/>
          <w:b w:val="1"/>
          <w:bCs w:val="1"/>
          <w:rtl w:val="0"/>
          <w:lang w:val="it-IT"/>
        </w:rPr>
        <w:t>The Static Anchor:</w:t>
      </w:r>
      <w:r>
        <w:rPr>
          <w:rFonts w:ascii="Times Roman" w:hAnsi="Times Roman"/>
          <w:rtl w:val="0"/>
          <w:lang w:val="en-US"/>
        </w:rPr>
        <w:t xml:space="preserve"> By describing the background as having "vertical columns" or "horizontal lines," you give the AI a geometric grid to follow, which helps stop the "swimming" effect in Flow/Veo.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it-IT"/>
        </w:rPr>
      </w:pPr>
      <w:r>
        <w:rPr>
          <w:rFonts w:ascii="Times Roman" w:hAnsi="Times Roman"/>
          <w:b w:val="1"/>
          <w:bCs w:val="1"/>
          <w:rtl w:val="0"/>
          <w:lang w:val="it-IT"/>
        </w:rPr>
        <w:t>Nano Banana Tip:</w:t>
      </w:r>
      <w:r>
        <w:rPr>
          <w:rFonts w:ascii="Times Roman" w:hAnsi="Times Roman"/>
          <w:rtl w:val="0"/>
          <w:lang w:val="en-US"/>
        </w:rPr>
        <w:t xml:space="preserve"> Use the </w:t>
      </w:r>
      <w:r>
        <w:rPr>
          <w:rFonts w:ascii="Times Roman" w:hAnsi="Times Roman"/>
          <w:b w:val="1"/>
          <w:bCs w:val="1"/>
          <w:rtl w:val="0"/>
          <w:lang w:val="fr-FR"/>
        </w:rPr>
        <w:t>Close-Up</w:t>
      </w:r>
      <w:r>
        <w:rPr>
          <w:rFonts w:ascii="Times Roman" w:hAnsi="Times Roman"/>
          <w:rtl w:val="0"/>
          <w:lang w:val="en-US"/>
        </w:rPr>
        <w:t xml:space="preserve"> prompt first to establish the "Face Seed," then use that image as a reference for the </w:t>
      </w:r>
      <w:r>
        <w:rPr>
          <w:rFonts w:ascii="Times Roman" w:hAnsi="Times Roman"/>
          <w:b w:val="1"/>
          <w:bCs w:val="1"/>
          <w:rtl w:val="0"/>
          <w:lang w:val="en-US"/>
        </w:rPr>
        <w:t>Full Body</w:t>
      </w:r>
      <w:r>
        <w:rPr>
          <w:rFonts w:ascii="Times Roman" w:hAnsi="Times Roman"/>
          <w:rtl w:val="0"/>
          <w:lang w:val="en-US"/>
        </w:rPr>
        <w:t xml:space="preserve"> shot to ensure the skin texture remains identical.</w:t>
      </w:r>
    </w:p>
    <w:p>
      <w:pPr>
        <w:pStyle w:val="Body"/>
        <w:bidi w:val="0"/>
      </w:pPr>
      <w:r>
        <w:br w:type="textWrapping"/>
      </w:r>
      <w:r>
        <w:rPr>
          <w:rtl w:val="0"/>
        </w:rPr>
        <w:t xml:space="preserve">Below is the </w:t>
      </w:r>
      <w:r>
        <w:rPr>
          <w:b w:val="1"/>
          <w:bCs w:val="1"/>
          <w:rtl w:val="0"/>
          <w:lang w:val="en-US"/>
        </w:rPr>
        <w:t>Master Consistency Style Block</w:t>
      </w:r>
      <w:r>
        <w:rPr>
          <w:rtl w:val="0"/>
        </w:rPr>
        <w:t>. You can use this as a "System Instruction" or a prefix for any character-based video project.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81" w:line="240" w:lineRule="auto"/>
        <w:rPr>
          <w:rFonts w:ascii="Helvetica" w:cs="Helvetica" w:hAnsi="Helvetica" w:eastAsia="Helvetica"/>
          <w:b w:val="1"/>
          <w:bCs w:val="1"/>
          <w:sz w:val="28"/>
          <w:szCs w:val="28"/>
        </w:rPr>
      </w:pPr>
      <w:r>
        <w:rPr>
          <w:rFonts w:ascii="Helvetica" w:hAnsi="Helvetica"/>
          <w:b w:val="1"/>
          <w:bCs w:val="1"/>
          <w:sz w:val="28"/>
          <w:szCs w:val="28"/>
          <w:rtl w:val="0"/>
          <w:lang w:val="en-US"/>
        </w:rPr>
        <w:t>Master Consistency Style Block</w:t>
      </w:r>
    </w:p>
    <w:p>
      <w:pPr>
        <w:pStyle w:val="Default"/>
        <w:suppressAutoHyphens w:val="1"/>
        <w:spacing w:before="0" w:after="240" w:line="240" w:lineRule="auto"/>
        <w:rPr>
          <w:rFonts w:ascii="Helvetica" w:cs="Helvetica" w:hAnsi="Helvetica" w:eastAsia="Helvetica"/>
          <w:b w:val="0"/>
          <w:bCs w:val="0"/>
        </w:rPr>
      </w:pPr>
      <w:r>
        <w:rPr>
          <w:rFonts w:ascii="Helvetica" w:hAnsi="Helvetica"/>
          <w:b w:val="1"/>
          <w:bCs w:val="1"/>
          <w:rtl w:val="0"/>
          <w:lang w:val="en-US"/>
        </w:rPr>
        <w:t>Core Directives:</w:t>
      </w:r>
    </w:p>
    <w:p>
      <w:pPr>
        <w:pStyle w:val="Default"/>
        <w:numPr>
          <w:ilvl w:val="0"/>
          <w:numId w:val="3"/>
        </w:numPr>
        <w:suppressAutoHyphens w:val="1"/>
        <w:spacing w:before="0" w:after="240" w:line="240" w:lineRule="auto"/>
        <w:jc w:val="left"/>
        <w:rPr>
          <w:rFonts w:ascii="Helvetica" w:hAnsi="Helvetica"/>
          <w:lang w:val="en-US"/>
        </w:rPr>
      </w:pPr>
      <w:r>
        <w:rPr>
          <w:rFonts w:ascii="Helvetica" w:hAnsi="Helvetica"/>
          <w:b w:val="1"/>
          <w:bCs w:val="1"/>
          <w:rtl w:val="0"/>
          <w:lang w:val="en-US"/>
        </w:rPr>
        <w:t>Lens Profile:</w:t>
      </w:r>
      <w:r>
        <w:rPr>
          <w:rFonts w:ascii="Helvetica" w:hAnsi="Helvetica"/>
          <w:rtl w:val="0"/>
          <w:lang w:val="en-US"/>
        </w:rPr>
        <w:t xml:space="preserve"> Always 85mm Prime. Zero wide-angle or fisheye distortion.</w:t>
      </w:r>
    </w:p>
    <w:p>
      <w:pPr>
        <w:pStyle w:val="Default"/>
        <w:numPr>
          <w:ilvl w:val="0"/>
          <w:numId w:val="3"/>
        </w:numPr>
        <w:suppressAutoHyphens w:val="1"/>
        <w:spacing w:before="0" w:after="240" w:line="240" w:lineRule="auto"/>
        <w:jc w:val="left"/>
        <w:rPr>
          <w:rFonts w:ascii="Helvetica" w:hAnsi="Helvetica"/>
          <w:lang w:val="en-US"/>
        </w:rPr>
      </w:pPr>
      <w:r>
        <w:rPr>
          <w:rFonts w:ascii="Helvetica" w:hAnsi="Helvetica"/>
          <w:b w:val="1"/>
          <w:bCs w:val="1"/>
          <w:rtl w:val="0"/>
          <w:lang w:val="en-US"/>
        </w:rPr>
        <w:t>Skin Morphology:</w:t>
      </w:r>
      <w:r>
        <w:rPr>
          <w:rFonts w:ascii="Helvetica" w:hAnsi="Helvetica"/>
          <w:rtl w:val="0"/>
          <w:lang w:val="en-US"/>
        </w:rPr>
        <w:t xml:space="preserve"> Render follicular pores, vellus hair, and natural epidermal irregularities. Strictly prohibit "beauty filters," "airbrushing," or "skin smoothing."</w:t>
      </w:r>
    </w:p>
    <w:p>
      <w:pPr>
        <w:pStyle w:val="Default"/>
        <w:numPr>
          <w:ilvl w:val="0"/>
          <w:numId w:val="3"/>
        </w:numPr>
        <w:suppressAutoHyphens w:val="1"/>
        <w:spacing w:before="0" w:after="240" w:line="240" w:lineRule="auto"/>
        <w:jc w:val="left"/>
        <w:rPr>
          <w:rFonts w:ascii="Helvetica" w:hAnsi="Helvetica"/>
          <w:lang w:val="it-IT"/>
        </w:rPr>
      </w:pPr>
      <w:r>
        <w:rPr>
          <w:rFonts w:ascii="Helvetica" w:hAnsi="Helvetica"/>
          <w:b w:val="1"/>
          <w:bCs w:val="1"/>
          <w:rtl w:val="0"/>
          <w:lang w:val="it-IT"/>
        </w:rPr>
        <w:t>Kinetic Lock:</w:t>
      </w:r>
      <w:r>
        <w:rPr>
          <w:rFonts w:ascii="Helvetica" w:hAnsi="Helvetica"/>
          <w:rtl w:val="0"/>
          <w:lang w:val="en-US"/>
        </w:rPr>
        <w:t xml:space="preserve"> Background elements must be spatially anchored with rigid vertical/horizontal geometry (e.g., architectural lines). The environment is a static 3D set that does not warp or morph.</w:t>
      </w:r>
    </w:p>
    <w:p>
      <w:pPr>
        <w:pStyle w:val="Default"/>
        <w:numPr>
          <w:ilvl w:val="0"/>
          <w:numId w:val="3"/>
        </w:numPr>
        <w:suppressAutoHyphens w:val="1"/>
        <w:spacing w:before="0" w:after="240" w:line="240" w:lineRule="auto"/>
        <w:jc w:val="left"/>
        <w:rPr>
          <w:rFonts w:ascii="Helvetica" w:hAnsi="Helvetica"/>
          <w:lang w:val="de-DE"/>
        </w:rPr>
      </w:pPr>
      <w:r>
        <w:rPr>
          <w:rFonts w:ascii="Helvetica" w:hAnsi="Helvetica"/>
          <w:b w:val="1"/>
          <w:bCs w:val="1"/>
          <w:rtl w:val="0"/>
          <w:lang w:val="de-DE"/>
        </w:rPr>
        <w:t>Textile Fidelity:</w:t>
      </w:r>
      <w:r>
        <w:rPr>
          <w:rFonts w:ascii="Helvetica" w:hAnsi="Helvetica"/>
          <w:rtl w:val="0"/>
          <w:lang w:val="en-US"/>
        </w:rPr>
        <w:t xml:space="preserve"> High-frequency detail on clothing (visible weave, thread fibers, and stitching).</w:t>
      </w:r>
    </w:p>
    <w:p>
      <w:pPr>
        <w:pStyle w:val="Default"/>
        <w:numPr>
          <w:ilvl w:val="0"/>
          <w:numId w:val="3"/>
        </w:numPr>
        <w:suppressAutoHyphens w:val="1"/>
        <w:spacing w:before="0" w:after="240" w:line="240" w:lineRule="auto"/>
        <w:jc w:val="left"/>
        <w:rPr>
          <w:rFonts w:ascii="Helvetica" w:hAnsi="Helvetica"/>
          <w:lang w:val="en-US"/>
        </w:rPr>
      </w:pPr>
      <w:r>
        <w:rPr>
          <w:rFonts w:ascii="Helvetica" w:hAnsi="Helvetica"/>
          <w:b w:val="1"/>
          <w:bCs w:val="1"/>
          <w:rtl w:val="0"/>
          <w:lang w:val="en-US"/>
        </w:rPr>
        <w:t>Lighting:</w:t>
      </w:r>
      <w:r>
        <w:rPr>
          <w:rFonts w:ascii="Helvetica" w:hAnsi="Helvetica"/>
          <w:rtl w:val="0"/>
          <w:lang w:val="en-US"/>
        </w:rPr>
        <w:t xml:space="preserve"> Neutral 5500K diffused daylight. No high-contrast "shimmer" or artificial glow.</w:t>
      </w:r>
    </w:p>
    <w:p>
      <w:pPr>
        <w:pStyle w:val="Default"/>
        <w:numPr>
          <w:ilvl w:val="0"/>
          <w:numId w:val="3"/>
        </w:numPr>
        <w:suppressAutoHyphens w:val="1"/>
        <w:spacing w:before="0" w:after="240" w:line="240" w:lineRule="auto"/>
        <w:jc w:val="left"/>
        <w:rPr>
          <w:rFonts w:ascii="Helvetica" w:hAnsi="Helvetica"/>
          <w:lang w:val="en-US"/>
        </w:rPr>
      </w:pPr>
      <w:r>
        <w:rPr>
          <w:rFonts w:ascii="Helvetica" w:hAnsi="Helvetica"/>
          <w:b w:val="1"/>
          <w:bCs w:val="1"/>
          <w:rtl w:val="0"/>
          <w:lang w:val="en-US"/>
        </w:rPr>
        <w:t>Consistency:</w:t>
      </w:r>
      <w:r>
        <w:rPr>
          <w:rFonts w:ascii="Helvetica" w:hAnsi="Helvetica"/>
          <w:rtl w:val="0"/>
          <w:lang w:val="en-US"/>
        </w:rPr>
        <w:t xml:space="preserve"> Facial bone structure, ear shape, and clothing proportions are immutable across all shot types.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81" w:line="240" w:lineRule="auto"/>
        <w:rPr>
          <w:rFonts w:ascii="Helvetica" w:cs="Helvetica" w:hAnsi="Helvetica" w:eastAsia="Helvetica"/>
          <w:b w:val="1"/>
          <w:bCs w:val="1"/>
          <w:sz w:val="28"/>
          <w:szCs w:val="28"/>
        </w:rPr>
      </w:pPr>
      <w:r>
        <w:rPr>
          <w:rFonts w:ascii="Helvetica" w:hAnsi="Helvetica"/>
          <w:b w:val="1"/>
          <w:bCs w:val="1"/>
          <w:sz w:val="28"/>
          <w:szCs w:val="28"/>
          <w:rtl w:val="0"/>
          <w:lang w:val="fr-FR"/>
        </w:rPr>
        <w:t>Implementation Guide</w:t>
      </w:r>
    </w:p>
    <w:tbl>
      <w:tblPr>
        <w:tblW w:w="9360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1809"/>
        <w:gridCol w:w="7551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18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b w:val="1"/>
                <w:bCs w:val="1"/>
                <w:sz w:val="24"/>
                <w:szCs w:val="24"/>
                <w:rtl w:val="0"/>
              </w:rPr>
              <w:t>Shot Type</w:t>
            </w:r>
          </w:p>
        </w:tc>
        <w:tc>
          <w:tcPr>
            <w:tcW w:type="dxa" w:w="755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b w:val="1"/>
                <w:bCs w:val="1"/>
                <w:sz w:val="24"/>
                <w:szCs w:val="24"/>
                <w:rtl w:val="0"/>
              </w:rPr>
              <w:t>Frame Specification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8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b w:val="1"/>
                <w:bCs w:val="1"/>
                <w:sz w:val="24"/>
                <w:szCs w:val="24"/>
                <w:rtl w:val="0"/>
              </w:rPr>
              <w:t>Full Body</w:t>
            </w:r>
          </w:p>
        </w:tc>
        <w:tc>
          <w:tcPr>
            <w:tcW w:type="dxa" w:w="755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Wide shot, subject grounded on a non-reflective floor, full architectural context.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8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b w:val="1"/>
                <w:bCs w:val="1"/>
                <w:sz w:val="24"/>
                <w:szCs w:val="24"/>
                <w:rtl w:val="0"/>
              </w:rPr>
              <w:t>Waist-Up</w:t>
            </w:r>
          </w:p>
        </w:tc>
        <w:tc>
          <w:tcPr>
            <w:tcW w:type="dxa" w:w="755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Medium shot, focusing on torso textile grain and forearm skin texture.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18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b w:val="1"/>
                <w:bCs w:val="1"/>
                <w:sz w:val="24"/>
                <w:szCs w:val="24"/>
                <w:rtl w:val="0"/>
              </w:rPr>
              <w:t>Medium Close-Up</w:t>
            </w:r>
          </w:p>
        </w:tc>
        <w:tc>
          <w:tcPr>
            <w:tcW w:type="dxa" w:w="755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Chest-up, anchoring the background via the shoulders; focus on neck and jawline.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8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b w:val="1"/>
                <w:bCs w:val="1"/>
                <w:sz w:val="24"/>
                <w:szCs w:val="24"/>
                <w:rtl w:val="0"/>
              </w:rPr>
              <w:t>Close-Up</w:t>
            </w:r>
          </w:p>
        </w:tc>
        <w:tc>
          <w:tcPr>
            <w:tcW w:type="dxa" w:w="755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Macro-detail of the T-zone; eyes show realistic iris depth and moisture.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8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b w:val="1"/>
                <w:bCs w:val="1"/>
                <w:sz w:val="24"/>
                <w:szCs w:val="24"/>
                <w:rtl w:val="0"/>
              </w:rPr>
              <w:t>Profile</w:t>
            </w:r>
          </w:p>
        </w:tc>
        <w:tc>
          <w:tcPr>
            <w:tcW w:type="dxa" w:w="755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Side-view, maintaining the exact same nasal and jawline geometry.</w:t>
            </w:r>
          </w:p>
        </w:tc>
      </w:tr>
    </w:tbl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81" w:line="240" w:lineRule="auto"/>
        <w:rPr>
          <w:rFonts w:ascii="Helvetica" w:cs="Helvetica" w:hAnsi="Helvetica" w:eastAsia="Helvetica"/>
          <w:b w:val="1"/>
          <w:bCs w:val="1"/>
          <w:sz w:val="28"/>
          <w:szCs w:val="28"/>
        </w:rPr>
      </w:pPr>
      <w:r>
        <w:rPr>
          <w:rFonts w:ascii="Helvetica" w:hAnsi="Helvetica"/>
          <w:b w:val="1"/>
          <w:bCs w:val="1"/>
          <w:sz w:val="28"/>
          <w:szCs w:val="28"/>
          <w:rtl w:val="0"/>
          <w:lang w:val="en-US"/>
        </w:rPr>
        <w:t>Final Workflow Tip</w:t>
      </w:r>
    </w:p>
    <w:p>
      <w:pPr>
        <w:pStyle w:val="Default"/>
        <w:suppressAutoHyphens w:val="1"/>
        <w:spacing w:before="0" w:after="240" w:line="240" w:lineRule="auto"/>
      </w:pPr>
      <w:r>
        <w:rPr>
          <w:rFonts w:ascii="Helvetica" w:hAnsi="Helvetica"/>
          <w:rtl w:val="0"/>
          <w:lang w:val="en-US"/>
        </w:rPr>
        <w:t xml:space="preserve">When moving from </w:t>
      </w:r>
      <w:r>
        <w:rPr>
          <w:rFonts w:ascii="Helvetica" w:hAnsi="Helvetica"/>
          <w:b w:val="1"/>
          <w:bCs w:val="1"/>
          <w:rtl w:val="0"/>
          <w:lang w:val="pt-PT"/>
        </w:rPr>
        <w:t>Nano Banana</w:t>
      </w:r>
      <w:r>
        <w:rPr>
          <w:rFonts w:ascii="Helvetica" w:hAnsi="Helvetica"/>
          <w:rtl w:val="0"/>
          <w:lang w:val="en-US"/>
        </w:rPr>
        <w:t xml:space="preserve"> to </w:t>
      </w:r>
      <w:r>
        <w:rPr>
          <w:rFonts w:ascii="Helvetica" w:hAnsi="Helvetica"/>
          <w:b w:val="1"/>
          <w:bCs w:val="1"/>
          <w:rtl w:val="0"/>
        </w:rPr>
        <w:t>Veo</w:t>
      </w:r>
      <w:r>
        <w:rPr>
          <w:rFonts w:ascii="Helvetica" w:hAnsi="Helvetica"/>
          <w:rtl w:val="0"/>
          <w:lang w:val="en-US"/>
        </w:rPr>
        <w:t xml:space="preserve">, always use the image generated from the </w:t>
      </w:r>
      <w:r>
        <w:rPr>
          <w:rFonts w:ascii="Helvetica" w:hAnsi="Helvetica"/>
          <w:b w:val="1"/>
          <w:bCs w:val="1"/>
          <w:rtl w:val="0"/>
          <w:lang w:val="fr-FR"/>
        </w:rPr>
        <w:t>Close-Up</w:t>
      </w:r>
      <w:r>
        <w:rPr>
          <w:rFonts w:ascii="Helvetica" w:hAnsi="Helvetica"/>
          <w:rtl w:val="0"/>
          <w:lang w:val="en-US"/>
        </w:rPr>
        <w:t xml:space="preserve"> prompt as your primary "Character Reference Image." Since the Close-Up contains the highest density of skin and eye data, it provides the strongest "anchor" for the motion model to follow.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  <w:font w:name="Helvetic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"/>
  </w:abstractNum>
  <w:abstractNum w:abstractNumId="1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Helvetica" w:cs="Helvetica" w:hAnsi="Helvetica" w:eastAsia="Helvetic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40" w:hanging="500"/>
        </w:pPr>
        <w:rPr>
          <w:rFonts w:ascii="Helvetica" w:cs="Helvetica" w:hAnsi="Helvetica" w:eastAsia="Helvetic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60" w:hanging="500"/>
        </w:pPr>
        <w:rPr>
          <w:rFonts w:ascii="Helvetica" w:cs="Helvetica" w:hAnsi="Helvetica" w:eastAsia="Helvetic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80" w:hanging="500"/>
        </w:pPr>
        <w:rPr>
          <w:rFonts w:ascii="Helvetica" w:cs="Helvetica" w:hAnsi="Helvetica" w:eastAsia="Helvetic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600" w:hanging="500"/>
        </w:pPr>
        <w:rPr>
          <w:rFonts w:ascii="Helvetica" w:cs="Helvetica" w:hAnsi="Helvetica" w:eastAsia="Helvetic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820" w:hanging="500"/>
        </w:pPr>
        <w:rPr>
          <w:rFonts w:ascii="Helvetica" w:cs="Helvetica" w:hAnsi="Helvetica" w:eastAsia="Helvetic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40" w:hanging="500"/>
        </w:pPr>
        <w:rPr>
          <w:rFonts w:ascii="Helvetica" w:cs="Helvetica" w:hAnsi="Helvetica" w:eastAsia="Helvetic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60" w:hanging="500"/>
        </w:pPr>
        <w:rPr>
          <w:rFonts w:ascii="Helvetica" w:cs="Helvetica" w:hAnsi="Helvetica" w:eastAsia="Helvetic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80" w:hanging="500"/>
        </w:pPr>
        <w:rPr>
          <w:rFonts w:ascii="Helvetica" w:cs="Helvetica" w:hAnsi="Helvetica" w:eastAsia="Helvetic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numbering" w:styleId="Bullet">
    <w:name w:val="Bullet"/>
    <w:pPr>
      <w:numPr>
        <w:numId w:val="1"/>
      </w:numPr>
    </w:pPr>
  </w:style>
  <w:style w:type="paragraph" w:styleId="Table Style 2">
    <w:name w:val="Table Style 2"/>
    <w:next w:val="Table Style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