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58.png" ContentType="image/png"/>
  <Override PartName="/word/media/rId38.png" ContentType="image/png"/>
  <Override PartName="/word/media/rId34.png" ContentType="image/png"/>
  <Override PartName="/word/media/rId30.png" ContentType="image/png"/>
  <Override PartName="/word/media/rId50.png" ContentType="image/png"/>
  <Override PartName="/word/media/rId46.png" ContentType="image/png"/>
  <Override PartName="/word/media/rId42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7" w:name="database-schema-reference"/>
    <w:p>
      <w:pPr>
        <w:pStyle w:val="Heading1"/>
      </w:pPr>
      <w:r>
        <w:t xml:space="preserve">Database schema reference</w:t>
      </w:r>
    </w:p>
    <w:p>
      <w:pPr>
        <w:pStyle w:val="FirstParagraph"/>
      </w:pPr>
      <w:r>
        <w:t xml:space="preserve">Every database, table and column of the client-hosted data plane (MySQL 8), generated from the code. For the design and its reasons see</w:t>
      </w:r>
      <w:r>
        <w:t xml:space="preserve"> </w:t>
      </w:r>
      <w:hyperlink r:id="rId20">
        <w:r>
          <w:rPr>
            <w:rStyle w:val="Hyperlink"/>
          </w:rPr>
          <w:t xml:space="preserve">schema.md</w:t>
        </w:r>
      </w:hyperlink>
      <w:r>
        <w:t xml:space="preserve"> </w:t>
      </w:r>
      <w:r>
        <w:t xml:space="preserve">and the decision log in</w:t>
      </w:r>
      <w:r>
        <w:t xml:space="preserve"> </w:t>
      </w:r>
      <w:hyperlink r:id="rId21">
        <w:r>
          <w:rPr>
            <w:rStyle w:val="Hyperlink"/>
          </w:rPr>
          <w:t xml:space="preserve">architecture.md</w:t>
        </w:r>
      </w:hyperlink>
      <w:r>
        <w:t xml:space="preserve">; for the conversion and validation rules see</w:t>
      </w:r>
      <w:r>
        <w:t xml:space="preserve"> </w:t>
      </w:r>
      <w:hyperlink r:id="rId22">
        <w:r>
          <w:rPr>
            <w:rStyle w:val="Hyperlink"/>
          </w:rPr>
          <w:t xml:space="preserve">the rulebook</w:t>
        </w:r>
      </w:hyperlink>
      <w:r>
        <w:t xml:space="preserve">.</w:t>
      </w:r>
    </w:p>
    <w:p>
      <w:pPr>
        <w:pStyle w:val="BodyText"/>
      </w:pPr>
      <w:r>
        <w:t xml:space="preserve">52 tables, 559 columns.</w:t>
      </w:r>
    </w:p>
    <w:p>
      <w:pPr>
        <w:pStyle w:val="BodyText"/>
      </w:pPr>
      <w:r>
        <w:rPr>
          <w:b/>
          <w:bCs/>
        </w:rPr>
        <w:t xml:space="preserve">Conventions.</w:t>
      </w:r>
      <w:r>
        <w:t xml:space="preserve"> </w:t>
      </w:r>
      <w:r>
        <w:t xml:space="preserve">Amounts are</w:t>
      </w:r>
      <w:r>
        <w:t xml:space="preserve"> </w:t>
      </w:r>
      <w:r>
        <w:rPr>
          <w:rStyle w:val="VerbatimChar"/>
        </w:rPr>
        <w:t xml:space="preserve">DECIMAL(20,4)</w:t>
      </w:r>
      <w:r>
        <w:t xml:space="preserve"> </w:t>
      </w:r>
      <w:r>
        <w:t xml:space="preserve">in the base currency with the</w:t>
      </w:r>
      <w:r>
        <w:t xml:space="preserve"> </w:t>
      </w:r>
      <w:r>
        <w:rPr>
          <w:b/>
          <w:bCs/>
        </w:rPr>
        <w:t xml:space="preserve">canonical sign</w:t>
      </w:r>
      <w:r>
        <w:t xml:space="preserve">: debit positive, credit negative (schema.md 1, 7.1). Every accounting table carries its source tracking columns (</w:t>
      </w:r>
      <w:r>
        <w:rPr>
          <w:rStyle w:val="VerbatimChar"/>
        </w:rPr>
        <w:t xml:space="preserve">connection_id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source_alter_id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raw_record_id</w:t>
      </w:r>
      <w:r>
        <w:t xml:space="preserve">). Rows deleted in the source are kept with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 </w:t>
      </w:r>
      <w:r>
        <w:t xml:space="preserve">(soft delete).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primary key,</w:t>
      </w:r>
      <w:r>
        <w:t xml:space="preserve"> </w:t>
      </w:r>
      <w:r>
        <w:rPr>
          <w:rStyle w:val="VerbatimChar"/>
        </w:rPr>
        <w:t xml:space="preserve">FK</w:t>
      </w:r>
      <w:r>
        <w:t xml:space="preserve"> </w:t>
      </w:r>
      <w:r>
        <w:t xml:space="preserve">foreign key,</w:t>
      </w:r>
      <w:r>
        <w:t xml:space="preserve"> </w:t>
      </w:r>
      <w:r>
        <w:rPr>
          <w:rStyle w:val="VerbatimChar"/>
        </w:rPr>
        <w:t xml:space="preserve">UK</w:t>
      </w:r>
      <w:r>
        <w:t xml:space="preserve"> </w:t>
      </w:r>
      <w:r>
        <w:t xml:space="preserve">part of a unique key.</w:t>
      </w:r>
    </w:p>
    <w:bookmarkStart w:id="27" w:name="the-four-databases"/>
    <w:p>
      <w:pPr>
        <w:pStyle w:val="Heading2"/>
      </w:pPr>
      <w:r>
        <w:t xml:space="preserve">1. The four databases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ledgerbridge_source</w:t>
            </w:r>
          </w:p>
        </w:tc>
        <w:tc>
          <w:tcPr/>
          <w:p>
            <w:pPr>
              <w:pStyle w:val="Compact"/>
            </w:pPr>
            <w:r>
              <w:t xml:space="preserve">Raw layer: every record exactly as the source sent it (ADR-005). Written only by connectors through the sync; the transform reads it.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ledgerbridge_accounting</w:t>
            </w:r>
          </w:p>
        </w:tc>
        <w:tc>
          <w:tcPr/>
          <w:p>
            <w:pPr>
              <w:pStyle w:val="Compact"/>
            </w:pPr>
            <w:r>
              <w:t xml:space="preserve">Canonical model: companies, chart of accounts, masters and transactions in one shape for every source. Written by the transform; read by validation, reports and (later) the reporting layer.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ledgerbridge_reporting</w:t>
            </w:r>
          </w:p>
        </w:tc>
        <w:tc>
          <w:tcPr/>
          <w:p>
            <w:pPr>
              <w:pStyle w:val="Compact"/>
            </w:pPr>
            <w:r>
              <w:t xml:space="preserve">Semantic layer for reports and AI (M6): views and aggregate tables. Empty until M6; the only database the AI user can read (AI-003).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ledgerbridge_system</w:t>
            </w:r>
          </w:p>
        </w:tc>
        <w:tc>
          <w:tcPr/>
          <w:p>
            <w:pPr>
              <w:pStyle w:val="Compact"/>
            </w:pPr>
            <w:r>
              <w:t xml:space="preserve">Running the platform: connections, sync runs and progress, validation, alerts, users, roles, audit and AI logs, configuration.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pPr>
        <w:pStyle w:val="BodyText"/>
      </w:pPr>
      <w:hyperlink r:id="rId26">
        <w:r>
          <w:drawing>
            <wp:inline>
              <wp:extent cx="5334000" cy="4076700"/>
              <wp:effectExtent b="0" l="0" r="0" t="0"/>
              <wp:docPr descr="The four databases and the database users" title="" id="24" name="Picture"/>
              <a:graphic>
                <a:graphicData uri="http://schemas.openxmlformats.org/drawingml/2006/picture">
                  <pic:pic>
                    <pic:nvPicPr>
                      <pic:cNvPr descr="../diagrams/schema-databases.png" id="2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407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27"/>
    <w:bookmarkStart w:id="28" w:name="database-users-and-their-rights"/>
    <w:p>
      <w:pPr>
        <w:pStyle w:val="Heading2"/>
      </w:pPr>
      <w:r>
        <w:t xml:space="preserve">2. Database users and their rights</w:t>
      </w:r>
    </w:p>
    <w:p>
      <w:pPr>
        <w:pStyle w:val="FirstParagraph"/>
      </w:pPr>
      <w:r>
        <w:t xml:space="preserve">Created by</w:t>
      </w:r>
      <w:r>
        <w:t xml:space="preserve"> </w:t>
      </w:r>
      <w:r>
        <w:rPr>
          <w:rStyle w:val="VerbatimChar"/>
        </w:rPr>
        <w:t xml:space="preserve">deploy/mysql/init/01-schemas.sh</w:t>
      </w:r>
      <w:r>
        <w:t xml:space="preserve"> </w:t>
      </w:r>
      <w:r>
        <w:t xml:space="preserve">(schema.md 2.1). Each user has only the rights it needs; the AI can read the reporting layer and nothing else.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Rights</w:t>
            </w:r>
          </w:p>
        </w:tc>
        <w:tc>
          <w:tcPr/>
          <w:p>
            <w:pPr>
              <w:pStyle w:val="Compact"/>
            </w:pPr>
            <w:r>
              <w:t xml:space="preserve">Databases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migrator</w:t>
            </w:r>
          </w:p>
        </w:tc>
        <w:tc>
          <w:tcPr/>
          <w:p>
            <w:pPr>
              <w:pStyle w:val="Compact"/>
            </w:pPr>
            <w:r>
              <w:t xml:space="preserve">schema changes, migrations only</w:t>
            </w:r>
          </w:p>
        </w:tc>
        <w:tc>
          <w:tcPr/>
          <w:p>
            <w:pPr>
              <w:pStyle w:val="Compact"/>
            </w:pPr>
            <w:r>
              <w:t xml:space="preserve">ALL, including DDL, on every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ledgerbridge_source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ledgerbridge_system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ledgerbridge_accounting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ledgerbridge_reporting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app_rw</w:t>
            </w:r>
          </w:p>
        </w:tc>
        <w:tc>
          <w:tcPr/>
          <w:p>
            <w:pPr>
              <w:pStyle w:val="Compact"/>
            </w:pPr>
            <w:r>
              <w:t xml:space="preserve">API and workers</w:t>
            </w:r>
          </w:p>
        </w:tc>
        <w:tc>
          <w:tcPr/>
          <w:p>
            <w:pPr>
              <w:pStyle w:val="Compact"/>
            </w:pPr>
            <w:r>
              <w:t xml:space="preserve">read and write on every database, no DDL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ledgerbridge_source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ledgerbridge_system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ledgerbridge_accounting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ledgerbridge_reporting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report_ro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ledgerbridge_accounting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ledgerbridge_reporting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ai_ro</w:t>
            </w:r>
          </w:p>
        </w:tc>
        <w:tc>
          <w:tcPr/>
          <w:p>
            <w:pPr>
              <w:pStyle w:val="Compact"/>
            </w:pPr>
            <w:r>
              <w:t xml:space="preserve">AI queries</w:t>
            </w:r>
          </w:p>
        </w:tc>
        <w:tc>
          <w:tcPr/>
          <w:p>
            <w:pPr>
              <w:pStyle w:val="Compact"/>
            </w:pPr>
            <w:r>
              <w:t xml:space="preserve">read only: reporting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ledgerbridge_reporting</w:t>
            </w:r>
          </w:p>
        </w:tc>
      </w:tr>
    </w:tbl>
    <w:bookmarkEnd w:id="28"/>
    <w:bookmarkStart w:id="62" w:name="diagrams"/>
    <w:p>
      <w:pPr>
        <w:pStyle w:val="Heading2"/>
      </w:pPr>
      <w:r>
        <w:t xml:space="preserve">3. Diagrams</w:t>
      </w:r>
    </w:p>
    <w:p>
      <w:pPr>
        <w:pStyle w:val="FirstParagraph"/>
      </w:pPr>
      <w:r>
        <w:t xml:space="preserve">How to read them:</w:t>
      </w:r>
      <w:r>
        <w:t xml:space="preserve"> </w:t>
      </w:r>
      <w:hyperlink r:id="rId29">
        <w:r>
          <w:rPr>
            <w:rStyle w:val="Hyperlink"/>
          </w:rPr>
          <w:t xml:space="preserve">docs/diagrams/README.md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Overview</w:t>
      </w:r>
      <w:r>
        <w:t xml:space="preserve"> </w:t>
      </w:r>
      <w:r>
        <w:t xml:space="preserve">(keys only)</w:t>
      </w:r>
    </w:p>
    <w:p>
      <w:pPr>
        <w:pStyle w:val="BodyText"/>
      </w:pPr>
      <w:hyperlink r:id="rId33">
        <w:r>
          <w:drawing>
            <wp:inline>
              <wp:extent cx="5334000" cy="1751162"/>
              <wp:effectExtent b="0" l="0" r="0" t="0"/>
              <wp:docPr descr="ER overview" title="" id="31" name="Picture"/>
              <a:graphic>
                <a:graphicData uri="http://schemas.openxmlformats.org/drawingml/2006/picture">
                  <pic:pic>
                    <pic:nvPicPr>
                      <pic:cNvPr descr="../diagrams/er-overview.png" id="3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175116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Organisation and chart of accounts (ledgerbridge_accounting)</w:t>
      </w:r>
    </w:p>
    <w:p>
      <w:pPr>
        <w:pStyle w:val="BodyText"/>
      </w:pPr>
      <w:hyperlink r:id="rId37">
        <w:r>
          <w:drawing>
            <wp:inline>
              <wp:extent cx="5334000" cy="3099140"/>
              <wp:effectExtent b="0" l="0" r="0" t="0"/>
              <wp:docPr descr="Organisation and chart of accounts (ledgerbridge_accounting)" title="" id="35" name="Picture"/>
              <a:graphic>
                <a:graphicData uri="http://schemas.openxmlformats.org/drawingml/2006/picture">
                  <pic:pic>
                    <pic:nvPicPr>
                      <pic:cNvPr descr="../diagrams/er-organisation-accounts.png" id="36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0991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Masters: parties, items, units, godowns, cost centres, voucher types, dimensions (ledgerbridge_accounting)</w:t>
      </w:r>
    </w:p>
    <w:p>
      <w:pPr>
        <w:pStyle w:val="BodyText"/>
      </w:pPr>
      <w:hyperlink r:id="rId41">
        <w:r>
          <w:drawing>
            <wp:inline>
              <wp:extent cx="5334000" cy="1506050"/>
              <wp:effectExtent b="0" l="0" r="0" t="0"/>
              <wp:docPr descr="Masters: parties, items, units, godowns, cost centres, voucher types, dimensions (ledgerbridge_accounting)" title="" id="39" name="Picture"/>
              <a:graphic>
                <a:graphicData uri="http://schemas.openxmlformats.org/drawingml/2006/picture">
                  <pic:pic>
                    <pic:nvPicPr>
                      <pic:cNvPr descr="../diagrams/er-masters.png" id="4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1506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Transactions: vouchers and their child tables (ledgerbridge_accounting)</w:t>
      </w:r>
    </w:p>
    <w:p>
      <w:pPr>
        <w:pStyle w:val="BodyText"/>
      </w:pPr>
      <w:hyperlink r:id="rId45">
        <w:r>
          <w:drawing>
            <wp:inline>
              <wp:extent cx="5334000" cy="2673036"/>
              <wp:effectExtent b="0" l="0" r="0" t="0"/>
              <wp:docPr descr="Transactions: vouchers and their child tables (ledgerbridge_accounting)" title="" id="43" name="Picture"/>
              <a:graphic>
                <a:graphicData uri="http://schemas.openxmlformats.org/drawingml/2006/picture">
                  <pic:pic>
                    <pic:nvPicPr>
                      <pic:cNvPr descr="../diagrams/er-transactions.png" id="44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4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267303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System, part 1: connections, sync, raw records, validation, alerts, field catalogue</w:t>
      </w:r>
    </w:p>
    <w:p>
      <w:pPr>
        <w:pStyle w:val="BodyText"/>
      </w:pPr>
      <w:hyperlink r:id="rId49">
        <w:r>
          <w:drawing>
            <wp:inline>
              <wp:extent cx="5334000" cy="1887136"/>
              <wp:effectExtent b="0" l="0" r="0" t="0"/>
              <wp:docPr descr="System, part 1: connections, sync, raw records, validation, alerts, field catalogue" title="" id="47" name="Picture"/>
              <a:graphic>
                <a:graphicData uri="http://schemas.openxmlformats.org/drawingml/2006/picture">
                  <pic:pic>
                    <pic:nvPicPr>
                      <pic:cNvPr descr="../diagrams/er-system-sync.png" id="48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188713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System, part 2: users, roles and access, audit and AI log, configuration (ledgerbridge_system)</w:t>
      </w:r>
    </w:p>
    <w:p>
      <w:pPr>
        <w:pStyle w:val="BodyText"/>
      </w:pPr>
      <w:hyperlink r:id="rId53">
        <w:r>
          <w:drawing>
            <wp:inline>
              <wp:extent cx="5334000" cy="1037021"/>
              <wp:effectExtent b="0" l="0" r="0" t="0"/>
              <wp:docPr descr="System, part 2: users, roles and access, audit and AI log, configuration (ledgerbridge_system)" title="" id="51" name="Picture"/>
              <a:graphic>
                <a:graphicData uri="http://schemas.openxmlformats.org/drawingml/2006/picture">
                  <pic:pic>
                    <pic:nvPicPr>
                      <pic:cNvPr descr="../diagrams/er-system-access.png" id="5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103702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Data flow, level 0</w:t>
      </w:r>
      <w:r>
        <w:t xml:space="preserve"> </w:t>
      </w:r>
      <w:r>
        <w:t xml:space="preserve">(the platform and what it talks to)</w:t>
      </w:r>
    </w:p>
    <w:p>
      <w:pPr>
        <w:pStyle w:val="BodyText"/>
      </w:pPr>
      <w:hyperlink r:id="rId57">
        <w:r>
          <w:drawing>
            <wp:inline>
              <wp:extent cx="5334000" cy="1826840"/>
              <wp:effectExtent b="0" l="0" r="0" t="0"/>
              <wp:docPr descr="Data flow level 0" title="" id="55" name="Picture"/>
              <a:graphic>
                <a:graphicData uri="http://schemas.openxmlformats.org/drawingml/2006/picture">
                  <pic:pic>
                    <pic:nvPicPr>
                      <pic:cNvPr descr="../diagrams/dataflow-context.png" id="56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1826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Data flow, level 1</w:t>
      </w:r>
      <w:r>
        <w:t xml:space="preserve"> </w:t>
      </w:r>
      <w:r>
        <w:t xml:space="preserve">(inside the data plane)</w:t>
      </w:r>
    </w:p>
    <w:p>
      <w:pPr>
        <w:pStyle w:val="BodyText"/>
      </w:pPr>
      <w:hyperlink r:id="rId61">
        <w:r>
          <w:drawing>
            <wp:inline>
              <wp:extent cx="5334000" cy="13808675"/>
              <wp:effectExtent b="0" l="0" r="0" t="0"/>
              <wp:docPr descr="Data flow level 1" title="" id="59" name="Picture"/>
              <a:graphic>
                <a:graphicData uri="http://schemas.openxmlformats.org/drawingml/2006/picture">
                  <pic:pic>
                    <pic:nvPicPr>
                      <pic:cNvPr descr="../diagrams/dataflow-level1.png" id="6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13808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62"/>
    <w:bookmarkStart w:id="63" w:name="tables"/>
    <w:p>
      <w:pPr>
        <w:pStyle w:val="Heading2"/>
      </w:pPr>
      <w:r>
        <w:t xml:space="preserve">4. Tables</w:t>
      </w:r>
    </w:p>
    <w:bookmarkEnd w:id="63"/>
    <w:bookmarkStart w:id="65" w:name="Xd1b9abb9d4795ef29010b746299d77678fb6bc6"/>
    <w:p>
      <w:pPr>
        <w:pStyle w:val="Heading2"/>
      </w:pPr>
      <w:r>
        <w:rPr>
          <w:rStyle w:val="VerbatimChar"/>
        </w:rPr>
        <w:t xml:space="preserve">ledgerbridge_source</w:t>
      </w:r>
      <w:r>
        <w:t xml:space="preserve">: raw layer: data as received</w:t>
      </w:r>
    </w:p>
    <w:bookmarkStart w:id="64" w:name="ledgerbridge_source.raw_records"/>
    <w:p>
      <w:pPr>
        <w:pStyle w:val="Heading3"/>
      </w:pPr>
      <w:r>
        <w:rPr>
          <w:rStyle w:val="VerbatimChar"/>
        </w:rPr>
        <w:t xml:space="preserve">ledgerbridge_source.raw_records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Every object fetched from a source, exactly as received (XML for Tally), one row per version.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Sync (connector -&gt; RawStore): a new row only when the payload changed (hash);</w:t>
      </w:r>
      <w:r>
        <w:t xml:space="preserve"> </w:t>
      </w:r>
      <w:r>
        <w:rPr>
          <w:rStyle w:val="VerbatimChar"/>
        </w:rPr>
        <w:t xml:space="preserve">process_status</w:t>
      </w:r>
      <w:r>
        <w:t xml:space="preserve"> </w:t>
      </w:r>
      <w:r>
        <w:t xml:space="preserve">tracks the transform.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sync_run_id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sync run it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source_entity_key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 company’s key (Tally: company GUID).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group, ledger, voucher_type, voucher, stock_item,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payload_format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‘xml’</w:t>
            </w:r>
            <w:r>
              <w:t xml:space="preserve">,</w:t>
            </w:r>
            <w:r>
              <w:t xml:space="preserve">‘json’</w:t>
            </w:r>
            <w:r>
              <w:t xml:space="preserve">,</w:t>
            </w:r>
            <w:r>
              <w:t xml:space="preserve">‘csv’</w:t>
            </w:r>
            <w:r>
              <w:t xml:space="preserve">,</w:t>
            </w:r>
            <w:r>
              <w:t xml:space="preserve">‘txt’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Payload format.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record exactly as received (re-serialised XML).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payload_hash</w:t>
            </w:r>
          </w:p>
        </w:tc>
        <w:tc>
          <w:tcPr/>
          <w:p>
            <w:pPr>
              <w:pStyle w:val="Compact"/>
            </w:pPr>
            <w:r>
              <w:t xml:space="preserve">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SHA-256 of the payload: an unchanged record isn’t stored again.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When: received.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‘pending’</w:t>
            </w:r>
            <w:r>
              <w:t xml:space="preserve">,</w:t>
            </w:r>
            <w:r>
              <w:t xml:space="preserve">‘processed’</w:t>
            </w:r>
            <w:r>
              <w:t xml:space="preserve">,</w:t>
            </w:r>
            <w:r>
              <w:t xml:space="preserve">‘failed’</w:t>
            </w:r>
            <w:r>
              <w:t xml:space="preserve">,</w:t>
            </w:r>
            <w:r>
              <w:t xml:space="preserve">‘skipped’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processed / failed / skipped (superseded).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Why the transform failed: error type and a short message, never 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process_warning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Process warning.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ix_raw_records_conn_type_key</w:t>
      </w:r>
      <w:r>
        <w:t xml:space="preserve"> </w:t>
      </w:r>
      <w:r>
        <w:t xml:space="preserve">(connection_id, object_type, source_key); index</w:t>
      </w:r>
      <w:r>
        <w:t xml:space="preserve"> </w:t>
      </w:r>
      <w:r>
        <w:rPr>
          <w:rStyle w:val="VerbatimChar"/>
        </w:rPr>
        <w:t xml:space="preserve">ix_raw_records_status_received</w:t>
      </w:r>
      <w:r>
        <w:t xml:space="preserve"> </w:t>
      </w:r>
      <w:r>
        <w:t xml:space="preserve">(process_status, received_at).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sync_run_id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sync_runs.id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bookmarkEnd w:id="64"/>
    <w:bookmarkEnd w:id="65"/>
    <w:bookmarkStart w:id="75" w:name="X5caba831289ac6e8ca7261bf5706b35a45bb846"/>
    <w:p>
      <w:pPr>
        <w:pStyle w:val="Heading2"/>
      </w:pPr>
      <w:r>
        <w:rPr>
          <w:rStyle w:val="VerbatimChar"/>
        </w:rPr>
        <w:t xml:space="preserve">ledgerbridge_accounting</w:t>
      </w:r>
      <w:r>
        <w:t xml:space="preserve">: organisation and chart of accounts</w:t>
      </w:r>
    </w:p>
    <w:bookmarkStart w:id="66" w:name="ledgerbridge_accounting.entities"/>
    <w:p>
      <w:pPr>
        <w:pStyle w:val="Heading3"/>
      </w:pPr>
      <w:r>
        <w:rPr>
          <w:rStyle w:val="VerbatimChar"/>
        </w:rPr>
        <w:t xml:space="preserve">ledgerbridge_accounting.entities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company in the platform (one per source company).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the source’s company record, on the first sync.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code used in reports.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Legal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state_code</w:t>
            </w:r>
          </w:p>
        </w:tc>
        <w:tc>
          <w:tcPr/>
          <w:p>
            <w:pPr>
              <w:pStyle w:val="Compact"/>
            </w:pPr>
            <w: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state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gstin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 characters when valid; wider so source data that isn’t fits (migration</w:t>
            </w:r>
            <w:r>
              <w:t xml:space="preserve"> </w:t>
            </w:r>
            <w:r>
              <w:rPr>
                <w:rStyle w:val="VerbatimChar"/>
              </w:rPr>
              <w:t xml:space="preserve">0010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base_currency_code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INR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fy_start_month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Default 4 (April) (DAT-006).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Company inception / books start (IMP-001).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it is in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ADR-025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(code).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base_currency_code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currencies.code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account_groups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cost_centres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godowns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user_entity_access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vouchers</w:t>
      </w:r>
      <w:r>
        <w:t xml:space="preserve">.</w:t>
      </w:r>
    </w:p>
    <w:bookmarkEnd w:id="66"/>
    <w:bookmarkStart w:id="67" w:name="ledgerbridge_accounting.entity_sources"/>
    <w:p>
      <w:pPr>
        <w:pStyle w:val="Heading3"/>
      </w:pPr>
      <w:r>
        <w:rPr>
          <w:rStyle w:val="VerbatimChar"/>
        </w:rPr>
        <w:t xml:space="preserve">ledgerbridge_accounting.entity_sources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Which source company (by its key, Tally’s GUID) belongs to which entity, on which connection.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with the entity.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source_entity_key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Tally company GUID or name, Zoho organization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source_entity_name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entity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precedence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Higher wins on overlap (IMP-005).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source_entity_key).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.</w:t>
      </w:r>
    </w:p>
    <w:bookmarkEnd w:id="67"/>
    <w:bookmarkStart w:id="68" w:name="ledgerbridge_accounting.branches"/>
    <w:p>
      <w:pPr>
        <w:pStyle w:val="Heading3"/>
      </w:pPr>
      <w:r>
        <w:rPr>
          <w:rStyle w:val="VerbatimChar"/>
        </w:rPr>
        <w:t xml:space="preserve">ledgerbridge_accounting.branches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Branches of an entity (planned).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Not filled yet.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state_code</w:t>
            </w:r>
          </w:p>
        </w:tc>
        <w:tc>
          <w:tcPr/>
          <w:p>
            <w:pPr>
              <w:pStyle w:val="Compact"/>
            </w:pPr>
            <w: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state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gstin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registration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it is in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(entity_id, code).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user_entity_access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vouchers</w:t>
      </w:r>
      <w:r>
        <w:t xml:space="preserve">.</w:t>
      </w:r>
    </w:p>
    <w:bookmarkEnd w:id="68"/>
    <w:bookmarkStart w:id="69" w:name="ledgerbridge_accounting.financial_years"/>
    <w:p>
      <w:pPr>
        <w:pStyle w:val="Heading3"/>
      </w:pPr>
      <w:r>
        <w:rPr>
          <w:rStyle w:val="VerbatimChar"/>
        </w:rPr>
        <w:t xml:space="preserve">ledgerbridge_accounting.financial_years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Financial years of an entity (planned).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Not filled yet.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Start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End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is_closed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closed.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(entity_id, start_date).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.</w:t>
      </w:r>
    </w:p>
    <w:bookmarkEnd w:id="69"/>
    <w:bookmarkStart w:id="70" w:name="ledgerbridge_accounting.currencies"/>
    <w:p>
      <w:pPr>
        <w:pStyle w:val="Heading3"/>
      </w:pPr>
      <w:r>
        <w:rPr>
          <w:rStyle w:val="VerbatimChar"/>
        </w:rPr>
        <w:t xml:space="preserve">ledgerbridge_accounting.currencies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Currencies by ISO code.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Seeded (INR); foreign currencies in M4b (FX-001).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decimal_places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Decimals shown.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exchange_rates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vouchers</w:t>
      </w:r>
      <w:r>
        <w:t xml:space="preserve">.</w:t>
      </w:r>
    </w:p>
    <w:bookmarkEnd w:id="70"/>
    <w:bookmarkStart w:id="71" w:name="ledgerbridge_accounting.exchange_rates"/>
    <w:p>
      <w:pPr>
        <w:pStyle w:val="Heading3"/>
      </w:pPr>
      <w:r>
        <w:rPr>
          <w:rStyle w:val="VerbatimChar"/>
        </w:rPr>
        <w:t xml:space="preserve">ledgerbridge_accounting.exchange_rates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Exchange rates by date (outline; redesigned for FX-003).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Not filled yet.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from_code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currencies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to_code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currencies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Rate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NUMERIC(20, 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(from_code, to_code, rate_date).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from_code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currencies.code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to_code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currencies.code</w:t>
      </w:r>
      <w:r>
        <w:t xml:space="preserve">.</w:t>
      </w:r>
    </w:p>
    <w:bookmarkEnd w:id="71"/>
    <w:bookmarkStart w:id="72" w:name="X108f1dfb4d3edda7b84bf034d683570b3c6d5e7"/>
    <w:p>
      <w:pPr>
        <w:pStyle w:val="Heading3"/>
      </w:pPr>
      <w:r>
        <w:rPr>
          <w:rStyle w:val="VerbatimChar"/>
        </w:rPr>
        <w:t xml:space="preserve">ledgerbridge_accounting.standard_accounts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standard chart of accounts used to compare and combine companies (RPT-006).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Seeded by a migration.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Hierarchy.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‘asset’</w:t>
            </w:r>
            <w:r>
              <w:t xml:space="preserve">,</w:t>
            </w:r>
            <w:r>
              <w:t xml:space="preserve">‘liability’</w:t>
            </w:r>
            <w:r>
              <w:t xml:space="preserve">,</w:t>
            </w:r>
            <w:r>
              <w:t xml:space="preserve">‘equity’</w:t>
            </w:r>
            <w:r>
              <w:t xml:space="preserve">,</w:t>
            </w:r>
            <w:r>
              <w:t xml:space="preserve">‘income’</w:t>
            </w:r>
            <w:r>
              <w:t xml:space="preserve">,</w:t>
            </w:r>
            <w:r>
              <w:t xml:space="preserve">‘expense’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‘balance_sheet’</w:t>
            </w:r>
            <w:r>
              <w:t xml:space="preserve">,</w:t>
            </w:r>
            <w:r>
              <w:t xml:space="preserve">‘profit_loss’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statement_line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current_assets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cash_flow_class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‘operating’</w:t>
            </w:r>
            <w:r>
              <w:t xml:space="preserve">,</w:t>
            </w:r>
            <w:r>
              <w:t xml:space="preserve">‘investing’</w:t>
            </w:r>
            <w:r>
              <w:t xml:space="preserve">,</w:t>
            </w:r>
            <w:r>
              <w:t xml:space="preserve">‘financing’</w:t>
            </w:r>
            <w:r>
              <w:t xml:space="preserve">,</w:t>
            </w:r>
            <w:r>
              <w:t xml:space="preserve">‘cash’</w:t>
            </w:r>
            <w:r>
              <w:t xml:space="preserve">,</w:t>
            </w:r>
            <w:r>
              <w:t xml:space="preserve">‘none’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 cash flow statement.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Sort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(code).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standard_accounts.id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account_groups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standard_accounts</w:t>
      </w:r>
      <w:r>
        <w:t xml:space="preserve">.</w:t>
      </w:r>
    </w:p>
    <w:bookmarkEnd w:id="72"/>
    <w:bookmarkStart w:id="73" w:name="ledgerbridge_accounting.account_groups"/>
    <w:p>
      <w:pPr>
        <w:pStyle w:val="Heading3"/>
      </w:pPr>
      <w:r>
        <w:rPr>
          <w:rStyle w:val="VerbatimChar"/>
        </w:rPr>
        <w:t xml:space="preserve">ledgerbridge_accounting.account_groups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source’s group tree (Tally groups), per entity, as kept there.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group masters; renamed reserved groups keep their reserved name as an alias.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parent row in the same table (a tree).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‘asset’</w:t>
            </w:r>
            <w:r>
              <w:t xml:space="preserve">,</w:t>
            </w:r>
            <w:r>
              <w:t xml:space="preserve">‘liability’</w:t>
            </w:r>
            <w:r>
              <w:t xml:space="preserve">,</w:t>
            </w:r>
            <w:r>
              <w:t xml:space="preserve">‘equity’</w:t>
            </w:r>
            <w:r>
              <w:t xml:space="preserve">,</w:t>
            </w:r>
            <w:r>
              <w:t xml:space="preserve">‘income’</w:t>
            </w:r>
            <w:r>
              <w:t xml:space="preserve">,</w:t>
            </w:r>
            <w:r>
              <w:t xml:space="preserve">‘expense’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Derived from primary group.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Tally’s 28 predefined primary groups.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affects_gross_profit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Tally flag for P&amp;L layout.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standard_account_id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Default mapping for ledgers under this group.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ix_account_groups_raw_record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account_groups.id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standard_account_id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standard_accounts.id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account_groups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</w:t>
      </w:r>
      <w:r>
        <w:t xml:space="preserve">.</w:t>
      </w:r>
    </w:p>
    <w:bookmarkEnd w:id="73"/>
    <w:bookmarkStart w:id="74" w:name="ledgerbridge_accounting.ledgers"/>
    <w:p>
      <w:pPr>
        <w:pStyle w:val="Heading3"/>
      </w:pPr>
      <w:r>
        <w:rPr>
          <w:rStyle w:val="VerbatimChar"/>
        </w:rPr>
        <w:t xml:space="preserve">ledgerbridge_accounting.ledgers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source’s ledgers, per entity, with their group, kind, standard account, opening balance as at the books’ beginning and tax type.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ledger masters fetched for a period starting on the books’ beginning.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account_groups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ledger_kind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‘party’</w:t>
            </w:r>
            <w:r>
              <w:t xml:space="preserve">,</w:t>
            </w:r>
            <w:r>
              <w:t xml:space="preserve">‘bank’</w:t>
            </w:r>
            <w:r>
              <w:t xml:space="preserve">,</w:t>
            </w:r>
            <w:r>
              <w:t xml:space="preserve">‘cash’</w:t>
            </w:r>
            <w:r>
              <w:t xml:space="preserve">,</w:t>
            </w:r>
            <w:r>
              <w:t xml:space="preserve">‘tax’</w:t>
            </w:r>
            <w:r>
              <w:t xml:space="preserve">,</w:t>
            </w:r>
            <w:r>
              <w:t xml:space="preserve">‘stock’</w:t>
            </w:r>
            <w:r>
              <w:t xml:space="preserve">,</w:t>
            </w:r>
            <w:r>
              <w:t xml:space="preserve">‘income’</w:t>
            </w:r>
            <w:r>
              <w:t xml:space="preserve">,</w:t>
            </w:r>
            <w:r>
              <w:t xml:space="preserve">‘expense’</w:t>
            </w:r>
            <w:r>
              <w:t xml:space="preserve">,</w:t>
            </w:r>
            <w:r>
              <w:t xml:space="preserve">‘asset’</w:t>
            </w:r>
            <w:r>
              <w:t xml:space="preserve">,</w:t>
            </w:r>
            <w:r>
              <w:t xml:space="preserve">‘liability’</w:t>
            </w:r>
            <w:r>
              <w:t xml:space="preserve">,</w:t>
            </w:r>
            <w:r>
              <w:t xml:space="preserve">‘equity’</w:t>
            </w:r>
            <w:r>
              <w:t xml:space="preserve">,</w:t>
            </w:r>
            <w:r>
              <w:t xml:space="preserve">‘other’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party, bank, cash, tax, stock, … (from the reserved group).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Set for customer/vendor ledgers.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standard_account_id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Overrides group mapping.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mapping_status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‘auto’</w:t>
            </w:r>
            <w:r>
              <w:t xml:space="preserve">,</w:t>
            </w:r>
            <w:r>
              <w:t xml:space="preserve">‘suggested’</w:t>
            </w:r>
            <w:r>
              <w:t xml:space="preserve">,</w:t>
            </w:r>
            <w:r>
              <w:t xml:space="preserve">‘confirmed’</w:t>
            </w:r>
            <w:r>
              <w:t xml:space="preserve">,</w:t>
            </w:r>
            <w:r>
              <w:t xml:space="preserve">‘unmapped’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 (a standard account was found) or unmapped.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opening_balance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Signed; as at</w:t>
            </w:r>
            <w:r>
              <w:t xml:space="preserve"> </w:t>
            </w:r>
            <w:r>
              <w:rPr>
                <w:rStyle w:val="VerbatimChar"/>
              </w:rPr>
              <w:t xml:space="preserve">opening_balance_date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opening_balance_date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Opening balance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Currency (ISO code).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is_bill_wise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bill 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is_cost_centre_applicable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cost centre applicable.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gstin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registration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‘cgst’</w:t>
            </w:r>
            <w:r>
              <w:t xml:space="preserve">,</w:t>
            </w:r>
            <w:r>
              <w:t xml:space="preserve">‘sgst’</w:t>
            </w:r>
            <w:r>
              <w:t xml:space="preserve">,</w:t>
            </w:r>
            <w:r>
              <w:t xml:space="preserve">‘igst’</w:t>
            </w:r>
            <w:r>
              <w:t xml:space="preserve">,</w:t>
            </w:r>
            <w:r>
              <w:t xml:space="preserve">‘cess’</w:t>
            </w:r>
            <w:r>
              <w:t xml:space="preserve">,</w:t>
            </w:r>
            <w:r>
              <w:t xml:space="preserve">‘tds’</w:t>
            </w:r>
            <w:r>
              <w:t xml:space="preserve">,</w:t>
            </w:r>
            <w:r>
              <w:t xml:space="preserve">‘tcs’</w:t>
            </w:r>
            <w:r>
              <w:t xml:space="preserve">,</w:t>
            </w:r>
            <w:r>
              <w:t xml:space="preserve">‘vat’</w:t>
            </w:r>
            <w:r>
              <w:t xml:space="preserve">,</w:t>
            </w:r>
            <w:r>
              <w:t xml:space="preserve">‘other’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cgst, sgst, igst, cess, tds, tcs, vat for tax ledgers.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ix_ledgers_entity_group</w:t>
      </w:r>
      <w:r>
        <w:t xml:space="preserve"> </w:t>
      </w:r>
      <w:r>
        <w:t xml:space="preserve">(entity_id, group_id); index</w:t>
      </w:r>
      <w:r>
        <w:t xml:space="preserve"> </w:t>
      </w:r>
      <w:r>
        <w:rPr>
          <w:rStyle w:val="VerbatimChar"/>
        </w:rPr>
        <w:t xml:space="preserve">ix_ledgers_entity_name</w:t>
      </w:r>
      <w:r>
        <w:t xml:space="preserve"> </w:t>
      </w:r>
      <w:r>
        <w:t xml:space="preserve">(entity_id, name); index</w:t>
      </w:r>
      <w:r>
        <w:t xml:space="preserve"> </w:t>
      </w:r>
      <w:r>
        <w:rPr>
          <w:rStyle w:val="VerbatimChar"/>
        </w:rPr>
        <w:t xml:space="preserve">ix_ledgers_raw_record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account_groups.id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standard_account_id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standard_accounts.id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currencies.code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voucher_lines</w:t>
      </w:r>
      <w:r>
        <w:t xml:space="preserve">.</w:t>
      </w:r>
    </w:p>
    <w:bookmarkEnd w:id="74"/>
    <w:bookmarkEnd w:id="75"/>
    <w:bookmarkStart w:id="85" w:name="ledgerbridge_accounting-masters"/>
    <w:p>
      <w:pPr>
        <w:pStyle w:val="Heading2"/>
      </w:pPr>
      <w:r>
        <w:rPr>
          <w:rStyle w:val="VerbatimChar"/>
        </w:rPr>
        <w:t xml:space="preserve">ledgerbridge_accounting</w:t>
      </w:r>
      <w:r>
        <w:t xml:space="preserve">: masters</w:t>
      </w:r>
    </w:p>
    <w:bookmarkStart w:id="76" w:name="ledgerbridge_accounting.parties"/>
    <w:p>
      <w:pPr>
        <w:pStyle w:val="Heading3"/>
      </w:pPr>
      <w:r>
        <w:rPr>
          <w:rStyle w:val="VerbatimChar"/>
        </w:rPr>
        <w:t xml:space="preserve">ledgerbridge_accounting.parties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Customers and vendors (the ledgers under Sundry Debtors / Creditors), with GST, PAN and contact details (sensitive: AI-015).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with their ledgers.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</w:t>
            </w:r>
            <w:r>
              <w:t xml:space="preserve"> </w:t>
            </w:r>
            <w:r>
              <w:t xml:space="preserve">(masking candidate).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‘customer’</w:t>
            </w:r>
            <w:r>
              <w:t xml:space="preserve">,</w:t>
            </w:r>
            <w:r>
              <w:t xml:space="preserve">‘vendor’</w:t>
            </w:r>
            <w:r>
              <w:t xml:space="preserve">,</w:t>
            </w:r>
            <w:r>
              <w:t xml:space="preserve">‘both’</w:t>
            </w:r>
            <w:r>
              <w:t xml:space="preserve">,</w:t>
            </w:r>
            <w:r>
              <w:t xml:space="preserve">‘other’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Tally: Sundry Debtors → customer, Sundry Creditors → vendor.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gstin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registration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state_code</w:t>
            </w:r>
          </w:p>
        </w:tc>
        <w:tc>
          <w:tcPr/>
          <w:p>
            <w:pPr>
              <w:pStyle w:val="Compact"/>
            </w:pPr>
            <w: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state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Country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Used for ageing and overdue flags.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credit_limit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Credit limit.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E-mail 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ix_parties_raw_record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bill_allocations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vouchers</w:t>
      </w:r>
      <w:r>
        <w:t xml:space="preserve">.</w:t>
      </w:r>
    </w:p>
    <w:bookmarkEnd w:id="76"/>
    <w:bookmarkStart w:id="77" w:name="ledgerbridge_accounting.items"/>
    <w:p>
      <w:pPr>
        <w:pStyle w:val="Heading3"/>
      </w:pPr>
      <w:r>
        <w:rPr>
          <w:rStyle w:val="VerbatimChar"/>
        </w:rPr>
        <w:t xml:space="preserve">ledgerbridge_accounting.items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Stock items with their opening quantity and value.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stock item masters (as at the books’ beginning).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item_group_id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item_groups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hsn_code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Hsn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gst_rate</w:t>
            </w:r>
          </w:p>
        </w:tc>
        <w:tc>
          <w:tcPr/>
          <w:p>
            <w:pPr>
              <w:pStyle w:val="Compact"/>
            </w:pPr>
            <w:r>
              <w:t xml:space="preserve">NUMERIC(20, 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opening_qty</w:t>
            </w:r>
          </w:p>
        </w:tc>
        <w:tc>
          <w:tcPr/>
          <w:p>
            <w:pPr>
              <w:pStyle w:val="Compact"/>
            </w:pPr>
            <w:r>
              <w:t xml:space="preserve">NUMERIC(20, 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Opening qty.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opening_value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Opening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ix_items_raw_record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item_group_id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item_groups.id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unit_id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units.id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inventory_lines</w:t>
      </w:r>
      <w:r>
        <w:t xml:space="preserve">.</w:t>
      </w:r>
    </w:p>
    <w:bookmarkEnd w:id="77"/>
    <w:bookmarkStart w:id="78" w:name="ledgerbridge_accounting.item_groups"/>
    <w:p>
      <w:pPr>
        <w:pStyle w:val="Heading3"/>
      </w:pPr>
      <w:r>
        <w:rPr>
          <w:rStyle w:val="VerbatimChar"/>
        </w:rPr>
        <w:t xml:space="preserve">ledgerbridge_accounting.item_groups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Stock groups.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stock group masters.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parent row in the same table (a tree).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ix_item_groups_raw_record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item_groups.id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item_groups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.</w:t>
      </w:r>
    </w:p>
    <w:bookmarkEnd w:id="78"/>
    <w:bookmarkStart w:id="79" w:name="ledgerbridge_accounting.units"/>
    <w:p>
      <w:pPr>
        <w:pStyle w:val="Heading3"/>
      </w:pPr>
      <w:r>
        <w:rPr>
          <w:rStyle w:val="VerbatimChar"/>
        </w:rPr>
        <w:t xml:space="preserve">ledgerbridge_accounting.units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Units of measure.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unit masters.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Symbol.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decimal_places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Decimals shown.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ix_units_raw_record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inventory_lines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.</w:t>
      </w:r>
    </w:p>
    <w:bookmarkEnd w:id="79"/>
    <w:bookmarkStart w:id="80" w:name="ledgerbridge_accounting.godowns"/>
    <w:p>
      <w:pPr>
        <w:pStyle w:val="Heading3"/>
      </w:pPr>
      <w:r>
        <w:rPr>
          <w:rStyle w:val="VerbatimChar"/>
        </w:rPr>
        <w:t xml:space="preserve">ledgerbridge_accounting.godowns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Godowns (locations) and whose stock they hold (</w:t>
      </w:r>
      <w:r>
        <w:rPr>
          <w:rStyle w:val="VerbatimChar"/>
        </w:rPr>
        <w:t xml:space="preserve">holding</w:t>
      </w:r>
      <w:r>
        <w:t xml:space="preserve">, ADR-031).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godown masters.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parent row in the same table (a tree).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‘own’</w:t>
            </w:r>
            <w:r>
              <w:t xml:space="preserve">,</w:t>
            </w:r>
            <w:r>
              <w:t xml:space="preserve">‘ours_with_third_party’</w:t>
            </w:r>
            <w:r>
              <w:t xml:space="preserve">,</w:t>
            </w:r>
            <w:r>
              <w:t xml:space="preserve">‘third_party_with_us’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own / ours_with_third_party (a job worker’s) / third_party_with_us.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ix_godowns_raw_record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godowns.id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godowns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inventory_lines</w:t>
      </w:r>
      <w:r>
        <w:t xml:space="preserve">.</w:t>
      </w:r>
    </w:p>
    <w:bookmarkEnd w:id="80"/>
    <w:bookmarkStart w:id="81" w:name="ledgerbridge_accounting.cost_centres"/>
    <w:p>
      <w:pPr>
        <w:pStyle w:val="Heading3"/>
      </w:pPr>
      <w:r>
        <w:rPr>
          <w:rStyle w:val="VerbatimChar"/>
        </w:rPr>
        <w:t xml:space="preserve">ledgerbridge_accounting.cost_centres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Cost centres and their categories.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cost centre masters.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parent row in the same table (a tree).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ix_cost_centres_raw_record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cost_centres.id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cost_centres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line_cost_allocations</w:t>
      </w:r>
      <w:r>
        <w:t xml:space="preserve">.</w:t>
      </w:r>
    </w:p>
    <w:bookmarkEnd w:id="81"/>
    <w:bookmarkStart w:id="82" w:name="ledgerbridge_accounting.voucher_types"/>
    <w:p>
      <w:pPr>
        <w:pStyle w:val="Heading3"/>
      </w:pPr>
      <w:r>
        <w:rPr>
          <w:rStyle w:val="VerbatimChar"/>
        </w:rPr>
        <w:t xml:space="preserve">ledgerbridge_accounting.voucher_types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source’s voucher types and the standard type each derives from; whether its vouchers post to the books and move stock.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voucher type masters (type tree resolved, ADR-027).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‘sales’</w:t>
            </w:r>
            <w:r>
              <w:t xml:space="preserve">,</w:t>
            </w:r>
            <w:r>
              <w:t xml:space="preserve">‘purchase’</w:t>
            </w:r>
            <w:r>
              <w:t xml:space="preserve">,</w:t>
            </w:r>
            <w:r>
              <w:t xml:space="preserve">‘payment’</w:t>
            </w:r>
            <w:r>
              <w:t xml:space="preserve">,</w:t>
            </w:r>
            <w:r>
              <w:t xml:space="preserve">‘receipt’</w:t>
            </w:r>
            <w:r>
              <w:t xml:space="preserve">,</w:t>
            </w:r>
            <w:r>
              <w:t xml:space="preserve">‘journal’</w:t>
            </w:r>
            <w:r>
              <w:t xml:space="preserve">,</w:t>
            </w:r>
            <w:r>
              <w:t xml:space="preserve">‘contra’</w:t>
            </w:r>
            <w:r>
              <w:t xml:space="preserve">,</w:t>
            </w:r>
            <w:r>
              <w:t xml:space="preserve">‘debit_note’</w:t>
            </w:r>
            <w:r>
              <w:t xml:space="preserve">,</w:t>
            </w:r>
            <w:r>
              <w:t xml:space="preserve">‘credit_note’</w:t>
            </w:r>
            <w:r>
              <w:t xml:space="preserve">,</w:t>
            </w:r>
            <w:r>
              <w:t xml:space="preserve">‘stock_journal’</w:t>
            </w:r>
            <w:r>
              <w:t xml:space="preserve">,</w:t>
            </w:r>
            <w:r>
              <w:t xml:space="preserve">‘delivery_note’</w:t>
            </w:r>
            <w:r>
              <w:t xml:space="preserve">,</w:t>
            </w:r>
            <w:r>
              <w:t xml:space="preserve">‘receipt_note’</w:t>
            </w:r>
            <w:r>
              <w:t xml:space="preserve">,</w:t>
            </w:r>
            <w:r>
              <w:t xml:space="preserve">‘other’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is_accounting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accounting.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is_inventory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inventory.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moves_stock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Moves stock.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ix_voucher_types_raw_record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vouchers</w:t>
      </w:r>
      <w:r>
        <w:t xml:space="preserve">.</w:t>
      </w:r>
    </w:p>
    <w:bookmarkEnd w:id="82"/>
    <w:bookmarkStart w:id="83" w:name="ledgerbridge_accounting.dimensions"/>
    <w:p>
      <w:pPr>
        <w:pStyle w:val="Heading3"/>
      </w:pPr>
      <w:r>
        <w:rPr>
          <w:rStyle w:val="VerbatimChar"/>
        </w:rPr>
        <w:t xml:space="preserve">ledgerbridge_accounting.dimensions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User-defined reporting dimensions (DAT-005), e.g. a promoted UDF.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rPr>
          <w:rStyle w:val="VerbatimChar"/>
        </w:rPr>
        <w:t xml:space="preserve">promote-field</w:t>
      </w:r>
      <w:r>
        <w:t xml:space="preserve">, from the field catalogue.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applies_to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‘voucher’</w:t>
            </w:r>
            <w:r>
              <w:t xml:space="preserve">,</w:t>
            </w:r>
            <w:r>
              <w:t xml:space="preserve">‘line’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Applies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it is in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object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source_field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(code).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dimension_values</w:t>
      </w:r>
      <w:r>
        <w:t xml:space="preserve">.</w:t>
      </w:r>
    </w:p>
    <w:bookmarkEnd w:id="83"/>
    <w:bookmarkStart w:id="84" w:name="ledgerbridge_accounting.dimension_values"/>
    <w:p>
      <w:pPr>
        <w:pStyle w:val="Heading3"/>
      </w:pPr>
      <w:r>
        <w:rPr>
          <w:rStyle w:val="VerbatimChar"/>
        </w:rPr>
        <w:t xml:space="preserve">ledgerbridge_accounting.dimension_values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values of a dimension.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for promoted fields.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dimensions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parent row in the same table (a tree).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(dimension_id, code).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dimension_id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dimensions.id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dimension_values.id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dimension_values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line_dimensions</w:t>
      </w:r>
      <w:r>
        <w:t xml:space="preserve">.</w:t>
      </w:r>
    </w:p>
    <w:bookmarkEnd w:id="84"/>
    <w:bookmarkEnd w:id="85"/>
    <w:bookmarkStart w:id="93" w:name="ledgerbridge_accounting-transactions"/>
    <w:p>
      <w:pPr>
        <w:pStyle w:val="Heading2"/>
      </w:pPr>
      <w:r>
        <w:rPr>
          <w:rStyle w:val="VerbatimChar"/>
        </w:rPr>
        <w:t xml:space="preserve">ledgerbridge_accounting</w:t>
      </w:r>
      <w:r>
        <w:t xml:space="preserve">: transactions</w:t>
      </w:r>
    </w:p>
    <w:bookmarkStart w:id="86" w:name="ledgerbridge_accounting.vouchers"/>
    <w:p>
      <w:pPr>
        <w:pStyle w:val="Heading3"/>
      </w:pPr>
      <w:r>
        <w:rPr>
          <w:rStyle w:val="VerbatimChar"/>
        </w:rPr>
        <w:t xml:space="preserve">ledgerbridge_accounting.vouchers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Vouchers (transactions) with their type, number, date, party and flags.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from voucher records; replaced as a whole with their child rows (schema.md 8 rule 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branches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voucher_type_id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voucher_types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voucher_number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voucher number (up to 255 characters).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voucher’s date (denormalised for fast period queries).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reference_number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reference (e.g. the supplier’s invoice number).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Reference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effective date (Tally</w:t>
            </w:r>
            <w:r>
              <w:t xml:space="preserve"> </w:t>
            </w:r>
            <w:r>
              <w:rPr>
                <w:rStyle w:val="VerbatimChar"/>
              </w:rPr>
              <w:t xml:space="preserve">EFFECTIVEDATE</w:t>
            </w:r>
            <w:r>
              <w:t xml:space="preserve">); balances count by</w:t>
            </w:r>
            <w:r>
              <w:t xml:space="preserve"> </w:t>
            </w:r>
            <w:r>
              <w:rPr>
                <w:rStyle w:val="VerbatimChar"/>
              </w:rPr>
              <w:t xml:space="preserve">voucher_date</w:t>
            </w:r>
            <w:r>
              <w:t xml:space="preserve">, as Tally does. Migration</w:t>
            </w:r>
            <w:r>
              <w:t xml:space="preserve"> </w:t>
            </w:r>
            <w:r>
              <w:rPr>
                <w:rStyle w:val="VerbatimChar"/>
              </w:rPr>
              <w:t xml:space="preserve">0016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Main party, if any.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narration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Searchable via RAG later (AI-010).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Currency (ISO code).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exchange_rate</w:t>
            </w:r>
          </w:p>
        </w:tc>
        <w:tc>
          <w:tcPr/>
          <w:p>
            <w:pPr>
              <w:pStyle w:val="Compact"/>
            </w:pPr>
            <w:r>
              <w:t xml:space="preserve">NUMERIC(20, 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Exchange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is_cancelled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cancelled.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is_optional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Tally optional/memo vouchers, excluded from books.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is_post_dated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 marks it post-dated; it counts from its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source’s own key (Tally: GUID); unique per connection.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source_alter_id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source’s change counter (Tally: AlterID) when last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‘live’</w:t>
            </w:r>
            <w:r>
              <w:t xml:space="preserve">,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,</w:t>
            </w:r>
            <w:r>
              <w:t xml:space="preserve">‘manual’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or backup (IMP-004).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raw record it was transformed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Deleted in the source (soft delete; kept for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fields with no column, as JSON (ADR-025).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source_key); index</w:t>
      </w:r>
      <w:r>
        <w:t xml:space="preserve"> </w:t>
      </w:r>
      <w:r>
        <w:rPr>
          <w:rStyle w:val="VerbatimChar"/>
        </w:rPr>
        <w:t xml:space="preserve">ix_vouchers_entity_date</w:t>
      </w:r>
      <w:r>
        <w:t xml:space="preserve"> </w:t>
      </w:r>
      <w:r>
        <w:t xml:space="preserve">(entity_id, voucher_date); index</w:t>
      </w:r>
      <w:r>
        <w:t xml:space="preserve"> </w:t>
      </w:r>
      <w:r>
        <w:rPr>
          <w:rStyle w:val="VerbatimChar"/>
        </w:rPr>
        <w:t xml:space="preserve">ix_vouchers_entity_type_date</w:t>
      </w:r>
      <w:r>
        <w:t xml:space="preserve"> </w:t>
      </w:r>
      <w:r>
        <w:t xml:space="preserve">(entity_id, voucher_type_id, voucher_date); index</w:t>
      </w:r>
      <w:r>
        <w:t xml:space="preserve"> </w:t>
      </w:r>
      <w:r>
        <w:rPr>
          <w:rStyle w:val="VerbatimChar"/>
        </w:rPr>
        <w:t xml:space="preserve">ix_vouchers_party_date</w:t>
      </w:r>
      <w:r>
        <w:t xml:space="preserve"> </w:t>
      </w:r>
      <w:r>
        <w:t xml:space="preserve">(party_id, voucher_date); index</w:t>
      </w:r>
      <w:r>
        <w:t xml:space="preserve"> </w:t>
      </w:r>
      <w:r>
        <w:rPr>
          <w:rStyle w:val="VerbatimChar"/>
        </w:rPr>
        <w:t xml:space="preserve">ix_vouchers_raw_record</w:t>
      </w:r>
      <w:r>
        <w:t xml:space="preserve"> </w:t>
      </w:r>
      <w:r>
        <w:t xml:space="preserve">(raw_record_id).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branches.id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voucher_type_id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voucher_types.id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currencies.code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inventory_lines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voucher_lines</w:t>
      </w:r>
      <w:r>
        <w:t xml:space="preserve">.</w:t>
      </w:r>
    </w:p>
    <w:bookmarkEnd w:id="86"/>
    <w:bookmarkStart w:id="87" w:name="ledgerbridge_accounting.voucher_lines"/>
    <w:p>
      <w:pPr>
        <w:pStyle w:val="Heading3"/>
      </w:pPr>
      <w:r>
        <w:rPr>
          <w:rStyle w:val="VerbatimChar"/>
        </w:rPr>
        <w:t xml:space="preserve">ledgerbridge_accounting.voucher_lines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double-entry lines of each voucher (debit +, credit −);</w:t>
      </w:r>
      <w:r>
        <w:t xml:space="preserve"> </w:t>
      </w:r>
      <w:r>
        <w:rPr>
          <w:rStyle w:val="VerbatimChar"/>
        </w:rPr>
        <w:t xml:space="preserve">is_effective</w:t>
      </w:r>
      <w:r>
        <w:t xml:space="preserve"> </w:t>
      </w:r>
      <w:r>
        <w:t xml:space="preserve">says whether a line counts in the books.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with the voucher.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vouchers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Denormalized for fast filtering.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Denormalized for fast period queries.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line_no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Position of the line in its voucher.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ledgers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 currency, debit +, credit −.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amount_fc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Foreign-currency amount (Tally: the part before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-$100.00 @ Rs82.00/$ = -Rs8200.00</w:t>
            </w:r>
            <w:r>
              <w:t xml:space="preserve">); its rate is</w:t>
            </w:r>
            <w:r>
              <w:t xml:space="preserve"> </w:t>
            </w:r>
            <w:r>
              <w:rPr>
                <w:rStyle w:val="VerbatimChar"/>
              </w:rPr>
              <w:t xml:space="preserve">amount / amount_fc</w:t>
            </w:r>
            <w:r>
              <w:t xml:space="preserve">. NULL in the base currency.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is_party_line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party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is_effective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Counts in the books: not cancelled, optional or deleted, and of a type that posts.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ix_voucher_lines_entity_ledger_date</w:t>
      </w:r>
      <w:r>
        <w:t xml:space="preserve"> </w:t>
      </w:r>
      <w:r>
        <w:t xml:space="preserve">(entity_id, ledger_id, voucher_date); index</w:t>
      </w:r>
      <w:r>
        <w:t xml:space="preserve"> </w:t>
      </w:r>
      <w:r>
        <w:rPr>
          <w:rStyle w:val="VerbatimChar"/>
        </w:rPr>
        <w:t xml:space="preserve">ix_voucher_lines_voucher</w:t>
      </w:r>
      <w:r>
        <w:t xml:space="preserve"> </w:t>
      </w:r>
      <w:r>
        <w:t xml:space="preserve">(voucher_id).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voucher_id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vouchers.id</w:t>
      </w:r>
      <w:r>
        <w:t xml:space="preserve">, on delete cascade;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ledger_id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ledgers.id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bill_allocations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line_cost_allocations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line_dimensions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tax_lines</w:t>
      </w:r>
      <w:r>
        <w:t xml:space="preserve">.</w:t>
      </w:r>
    </w:p>
    <w:bookmarkEnd w:id="87"/>
    <w:bookmarkStart w:id="88" w:name="ledgerbridge_accounting.bill_allocations"/>
    <w:p>
      <w:pPr>
        <w:pStyle w:val="Heading3"/>
      </w:pPr>
      <w:r>
        <w:rPr>
          <w:rStyle w:val="VerbatimChar"/>
        </w:rPr>
        <w:t xml:space="preserve">ledgerbridge_accounting.bill_allocations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Bill-wise allocations of a line (receivables and payables ageing).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with the voucher.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voucher_line_id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voucher_lines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parties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‘new_ref’</w:t>
            </w:r>
            <w:r>
              <w:t xml:space="preserve">,</w:t>
            </w:r>
            <w:r>
              <w:t xml:space="preserve">‘against_ref’</w:t>
            </w:r>
            <w:r>
              <w:t xml:space="preserve">,</w:t>
            </w:r>
            <w:r>
              <w:t xml:space="preserve">‘advance’</w:t>
            </w:r>
            <w:r>
              <w:t xml:space="preserve">,</w:t>
            </w:r>
            <w:r>
              <w:t xml:space="preserve">‘on_account’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Bill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Bill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Bill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Due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 in the base currency, canonical sign (debit +, credit −).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voucher_line_id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voucher_lines.id</w:t>
      </w:r>
      <w:r>
        <w:t xml:space="preserve">, on delete cascade;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parties.id</w:t>
      </w:r>
      <w:r>
        <w:t xml:space="preserve">.</w:t>
      </w:r>
    </w:p>
    <w:bookmarkEnd w:id="88"/>
    <w:bookmarkStart w:id="89" w:name="X16c479a3cb57cb8ca1bf079323779f7fa94651c"/>
    <w:p>
      <w:pPr>
        <w:pStyle w:val="Heading3"/>
      </w:pPr>
      <w:r>
        <w:rPr>
          <w:rStyle w:val="VerbatimChar"/>
        </w:rPr>
        <w:t xml:space="preserve">ledgerbridge_accounting.line_cost_allocations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Cost centre allocations of a line.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with the voucher.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voucher_line_id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voucher_lines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cost_centre_id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cost_centres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 in the base currency, canonical sign (debit +, credit −).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voucher_line_id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voucher_lines.id</w:t>
      </w:r>
      <w:r>
        <w:t xml:space="preserve">, on delete cascade;</w:t>
      </w:r>
      <w:r>
        <w:t xml:space="preserve"> </w:t>
      </w:r>
      <w:r>
        <w:rPr>
          <w:rStyle w:val="VerbatimChar"/>
        </w:rPr>
        <w:t xml:space="preserve">cost_centre_id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cost_centres.id</w:t>
      </w:r>
      <w:r>
        <w:t xml:space="preserve">.</w:t>
      </w:r>
    </w:p>
    <w:bookmarkEnd w:id="89"/>
    <w:bookmarkStart w:id="90" w:name="ledgerbridge_accounting.line_dimensions"/>
    <w:p>
      <w:pPr>
        <w:pStyle w:val="Heading3"/>
      </w:pPr>
      <w:r>
        <w:rPr>
          <w:rStyle w:val="VerbatimChar"/>
        </w:rPr>
        <w:t xml:space="preserve">ledgerbridge_accounting.line_dimensions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voucher line’s value for each dimension.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with the voucher.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voucher_line_id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voucher_lines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dimension_value_id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dimension_values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voucher_line_id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voucher_lines.id</w:t>
      </w:r>
      <w:r>
        <w:t xml:space="preserve">, on delete cascade;</w:t>
      </w:r>
      <w:r>
        <w:t xml:space="preserve"> </w:t>
      </w:r>
      <w:r>
        <w:rPr>
          <w:rStyle w:val="VerbatimChar"/>
        </w:rPr>
        <w:t xml:space="preserve">dimension_value_id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dimension_values.id</w:t>
      </w:r>
      <w:r>
        <w:t xml:space="preserve">.</w:t>
      </w:r>
    </w:p>
    <w:bookmarkEnd w:id="90"/>
    <w:bookmarkStart w:id="91" w:name="ledgerbridge_accounting.inventory_lines"/>
    <w:p>
      <w:pPr>
        <w:pStyle w:val="Heading3"/>
      </w:pPr>
      <w:r>
        <w:rPr>
          <w:rStyle w:val="VerbatimChar"/>
        </w:rPr>
        <w:t xml:space="preserve">ledgerbridge_accounting.inventory_lines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Stock movements of a voucher (in +, out −) by item, godown and batch;</w:t>
      </w:r>
      <w:r>
        <w:t xml:space="preserve"> </w:t>
      </w:r>
      <w:r>
        <w:rPr>
          <w:rStyle w:val="VerbatimChar"/>
        </w:rPr>
        <w:t xml:space="preserve">stock_quantity</w:t>
      </w:r>
      <w:r>
        <w:t xml:space="preserve"> </w:t>
      </w:r>
      <w:r>
        <w:t xml:space="preserve">is what moves stock (tracked lines move nothing).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with the voucher.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vouchers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voucher’s date (denormalised for fast period queries).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line_no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Position of the line in its voucher.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godown_id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godowns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NUMERIC(20, 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stock_quantity</w:t>
            </w:r>
          </w:p>
        </w:tc>
        <w:tc>
          <w:tcPr/>
          <w:p>
            <w:pPr>
              <w:pStyle w:val="Compact"/>
            </w:pPr>
            <w:r>
              <w:t xml:space="preserve">NUMERIC(20, 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the line moves in stock: the quantity less the part tracked to a note.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NUMERIC(20, 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 in the base currency, canonical sign (debit +, credit −).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discount_pct</w:t>
            </w:r>
          </w:p>
        </w:tc>
        <w:tc>
          <w:tcPr/>
          <w:p>
            <w:pPr>
              <w:pStyle w:val="Compact"/>
            </w:pPr>
            <w:r>
              <w:t xml:space="preserve">NUMERIC(20, 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Discount pct.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Batch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voucher_id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vouchers.id</w:t>
      </w:r>
      <w:r>
        <w:t xml:space="preserve">, on delete cascade;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items.id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godown_id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godowns.id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unit_id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units.id</w:t>
      </w:r>
      <w:r>
        <w:t xml:space="preserve">.</w:t>
      </w:r>
    </w:p>
    <w:bookmarkEnd w:id="91"/>
    <w:bookmarkStart w:id="92" w:name="ledgerbridge_accounting.tax_lines"/>
    <w:p>
      <w:pPr>
        <w:pStyle w:val="Heading3"/>
      </w:pPr>
      <w:r>
        <w:rPr>
          <w:rStyle w:val="VerbatimChar"/>
        </w:rPr>
        <w:t xml:space="preserve">ledgerbridge_accounting.tax_lines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Tax amounts of a voucher (GST, TDS, …) from lines posted to tax ledgers.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Transform, with the voucher.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vouchers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voucher_line_id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voucher_lines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‘cgst’</w:t>
            </w:r>
            <w:r>
              <w:t xml:space="preserve">,</w:t>
            </w:r>
            <w:r>
              <w:t xml:space="preserve">‘sgst’</w:t>
            </w:r>
            <w:r>
              <w:t xml:space="preserve">,</w:t>
            </w:r>
            <w:r>
              <w:t xml:space="preserve">‘igst’</w:t>
            </w:r>
            <w:r>
              <w:t xml:space="preserve">,</w:t>
            </w:r>
            <w:r>
              <w:t xml:space="preserve">‘cess’</w:t>
            </w:r>
            <w:r>
              <w:t xml:space="preserve">,</w:t>
            </w:r>
            <w:r>
              <w:t xml:space="preserve">‘tds’</w:t>
            </w:r>
            <w:r>
              <w:t xml:space="preserve">,</w:t>
            </w:r>
            <w:r>
              <w:t xml:space="preserve">‘tcs’</w:t>
            </w:r>
            <w:r>
              <w:t xml:space="preserve">,</w:t>
            </w:r>
            <w:r>
              <w:t xml:space="preserve">‘vat’</w:t>
            </w:r>
            <w:r>
              <w:t xml:space="preserve">,</w:t>
            </w:r>
            <w:r>
              <w:t xml:space="preserve">‘other’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Tax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NUMERIC(20, 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taxable_amount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Taxable amount.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Tax amount.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hsn_code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Hsn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voucher_id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vouchers.id</w:t>
      </w:r>
      <w:r>
        <w:t xml:space="preserve">, on delete cascade;</w:t>
      </w:r>
      <w:r>
        <w:t xml:space="preserve"> </w:t>
      </w:r>
      <w:r>
        <w:rPr>
          <w:rStyle w:val="VerbatimChar"/>
        </w:rPr>
        <w:t xml:space="preserve">voucher_line_id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voucher_lines.id</w:t>
      </w:r>
      <w:r>
        <w:t xml:space="preserve">, on delete cascade.</w:t>
      </w:r>
    </w:p>
    <w:bookmarkEnd w:id="92"/>
    <w:bookmarkEnd w:id="93"/>
    <w:bookmarkStart w:id="95" w:name="ledgerbridge_accounting-field-catalogue"/>
    <w:p>
      <w:pPr>
        <w:pStyle w:val="Heading2"/>
      </w:pPr>
      <w:r>
        <w:rPr>
          <w:rStyle w:val="VerbatimChar"/>
        </w:rPr>
        <w:t xml:space="preserve">ledgerbridge_accounting</w:t>
      </w:r>
      <w:r>
        <w:t xml:space="preserve">: field catalogue</w:t>
      </w:r>
    </w:p>
    <w:bookmarkStart w:id="94" w:name="ledgerbridge_accounting.source_fields"/>
    <w:p>
      <w:pPr>
        <w:pStyle w:val="Heading3"/>
      </w:pPr>
      <w:r>
        <w:rPr>
          <w:rStyle w:val="VerbatimChar"/>
        </w:rPr>
        <w:t xml:space="preserve">ledgerbridge_accounting.source_fields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Field catalogue (ADR-025): every source field that has no column, kept in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, with counts and an inferred type.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Transform.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Kind of source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field_path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Field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Prefix.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inferred_type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‘text’</w:t>
            </w:r>
            <w:r>
              <w:t xml:space="preserve">,</w:t>
            </w:r>
            <w:r>
              <w:t xml:space="preserve">‘number’</w:t>
            </w:r>
            <w:r>
              <w:t xml:space="preserve">,</w:t>
            </w:r>
            <w:r>
              <w:t xml:space="preserve">‘date’</w:t>
            </w:r>
            <w:r>
              <w:t xml:space="preserve">,</w:t>
            </w:r>
            <w:r>
              <w:t xml:space="preserve">‘flag’</w:t>
            </w:r>
            <w:r>
              <w:t xml:space="preserve">,</w:t>
            </w:r>
            <w:r>
              <w:t xml:space="preserve">‘mixed’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Inferred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record_count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Record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first_seen_at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When: first seen.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When: last seen.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(entity_id, object_type, field_path).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.</w:t>
      </w:r>
    </w:p>
    <w:bookmarkEnd w:id="94"/>
    <w:bookmarkEnd w:id="95"/>
    <w:bookmarkStart w:id="107" w:name="ledgerbridge_system-connections-and-sync"/>
    <w:p>
      <w:pPr>
        <w:pStyle w:val="Heading2"/>
      </w:pPr>
      <w:r>
        <w:rPr>
          <w:rStyle w:val="VerbatimChar"/>
        </w:rPr>
        <w:t xml:space="preserve">ledgerbridge_system</w:t>
      </w:r>
      <w:r>
        <w:t xml:space="preserve">: connections and sync</w:t>
      </w:r>
    </w:p>
    <w:bookmarkStart w:id="96" w:name="ledgerbridge_system.sources"/>
    <w:p>
      <w:pPr>
        <w:pStyle w:val="Heading3"/>
      </w:pPr>
      <w:r>
        <w:rPr>
          <w:rStyle w:val="VerbatimChar"/>
        </w:rPr>
        <w:t xml:space="preserve">ledgerbridge_system.sources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Registered connector types (e.g. </w:t>
      </w:r>
      <w:r>
        <w:rPr>
          <w:rStyle w:val="VerbatimChar"/>
        </w:rPr>
        <w:t xml:space="preserve">tally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Seeded on first use.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connector_version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Connector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(code).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.</w:t>
      </w:r>
    </w:p>
    <w:bookmarkEnd w:id="96"/>
    <w:bookmarkStart w:id="97" w:name="ledgerbridge_system.agents"/>
    <w:p>
      <w:pPr>
        <w:pStyle w:val="Heading3"/>
      </w:pPr>
      <w:r>
        <w:rPr>
          <w:rStyle w:val="VerbatimChar"/>
        </w:rPr>
        <w:t xml:space="preserve">ledgerbridge_system.agents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Connector agents near on-premise sources (Phase 1b).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Not filled yet.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cert_fingerprint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Cert fingerprint.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When: last seen.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‘active’</w:t>
            </w:r>
            <w:r>
              <w:t xml:space="preserve">,</w:t>
            </w:r>
            <w:r>
              <w:t xml:space="preserve">‘disabled’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Current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(name).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.</w:t>
      </w:r>
    </w:p>
    <w:bookmarkEnd w:id="97"/>
    <w:bookmarkStart w:id="98" w:name="ledgerbridge_system.connections"/>
    <w:p>
      <w:pPr>
        <w:pStyle w:val="Heading3"/>
      </w:pPr>
      <w:r>
        <w:rPr>
          <w:rStyle w:val="VerbatimChar"/>
        </w:rPr>
        <w:t xml:space="preserve">ledgerbridge_system.connections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Each configured connection: source, origin, companies, settings, status.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; status by</w:t>
      </w:r>
      <w:r>
        <w:t xml:space="preserve"> </w:t>
      </w:r>
      <w:r>
        <w:rPr>
          <w:rStyle w:val="VerbatimChar"/>
        </w:rPr>
        <w:t xml:space="preserve">connect -Activate / -Paused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credentials_enc</w:t>
            </w:r>
          </w:p>
        </w:tc>
        <w:tc>
          <w:tcPr/>
          <w:p>
            <w:pPr>
              <w:pStyle w:val="Compact"/>
            </w:pPr>
            <w:r>
              <w:t xml:space="preserve">VARBINARY(4096)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Credentials enc.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agents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sync_interval_sec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Sync interval sec.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‘active’</w:t>
            </w:r>
            <w:r>
              <w:t xml:space="preserve">,</w:t>
            </w:r>
            <w:r>
              <w:t xml:space="preserve">‘paused’</w:t>
            </w:r>
            <w:r>
              <w:t xml:space="preserve">,</w:t>
            </w:r>
            <w:r>
              <w:t xml:space="preserve">‘error’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Current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 by.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(name).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account_groups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cost_centres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file_layouts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godowns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import_batches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sync_checkpoints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sync_markers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sync_slow_periods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sync_unverified_ranges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vouchers</w:t>
      </w:r>
      <w:r>
        <w:t xml:space="preserve">.</w:t>
      </w:r>
    </w:p>
    <w:bookmarkEnd w:id="98"/>
    <w:bookmarkStart w:id="99" w:name="ledgerbridge_system.sync_markers"/>
    <w:p>
      <w:pPr>
        <w:pStyle w:val="Heading3"/>
      </w:pPr>
      <w:r>
        <w:rPr>
          <w:rStyle w:val="VerbatimChar"/>
        </w:rPr>
        <w:t xml:space="preserve">ledgerbridge_system.sync_markers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last AlterID stored per connection, company and object type (incremental syncs).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Sync.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source_entity_key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The source company’s key (Tally: company GUID).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Kind of source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marker_value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Marker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.</w:t>
      </w:r>
    </w:p>
    <w:bookmarkEnd w:id="99"/>
    <w:bookmarkStart w:id="100" w:name="ledgerbridge_system.sync_runs"/>
    <w:p>
      <w:pPr>
        <w:pStyle w:val="Heading3"/>
      </w:pPr>
      <w:r>
        <w:rPr>
          <w:rStyle w:val="VerbatimChar"/>
        </w:rPr>
        <w:t xml:space="preserve">ledgerbridge_system.sync_runs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Every sync, deletion check and transform run with its status and counts (SYN-005).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Sync, deletion check, transform.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‘incremental’</w:t>
            </w:r>
            <w:r>
              <w:t xml:space="preserve">,</w:t>
            </w:r>
            <w:r>
              <w:t xml:space="preserve">‘full’</w:t>
            </w:r>
            <w:r>
              <w:t xml:space="preserve">,</w:t>
            </w:r>
            <w:r>
              <w:t xml:space="preserve">‘import’</w:t>
            </w:r>
            <w:r>
              <w:t xml:space="preserve">,</w:t>
            </w:r>
            <w:r>
              <w:t xml:space="preserve">‘deletion_check’</w:t>
            </w:r>
            <w:r>
              <w:t xml:space="preserve">,</w:t>
            </w:r>
            <w:r>
              <w:t xml:space="preserve">‘transform’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‘running’</w:t>
            </w:r>
            <w:r>
              <w:t xml:space="preserve">,</w:t>
            </w:r>
            <w:r>
              <w:t xml:space="preserve">‘succeeded’</w:t>
            </w:r>
            <w:r>
              <w:t xml:space="preserve">,</w:t>
            </w:r>
            <w:r>
              <w:t xml:space="preserve">‘failed’</w:t>
            </w:r>
            <w:r>
              <w:t xml:space="preserve">,</w:t>
            </w:r>
            <w:r>
              <w:t xml:space="preserve">‘interrupted’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Current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it started.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it finished.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records_received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Records received.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records_failed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Records failed.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Error summary.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When: heartbeat.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sync_checkpoints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sync_unverified_ranges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validation_runs</w:t>
      </w:r>
      <w:r>
        <w:t xml:space="preserve">.</w:t>
      </w:r>
    </w:p>
    <w:bookmarkEnd w:id="100"/>
    <w:bookmarkStart w:id="101" w:name="ledgerbridge_system.sync_logs"/>
    <w:p>
      <w:pPr>
        <w:pStyle w:val="Heading3"/>
      </w:pPr>
      <w:r>
        <w:rPr>
          <w:rStyle w:val="VerbatimChar"/>
        </w:rPr>
        <w:t xml:space="preserve">ledgerbridge_system.sync_logs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Output lines of a background job, for</w:t>
      </w:r>
      <w:r>
        <w:t xml:space="preserve"> </w:t>
      </w:r>
      <w:r>
        <w:rPr>
          <w:rStyle w:val="VerbatimChar"/>
        </w:rPr>
        <w:t xml:space="preserve">sync watch</w:t>
      </w:r>
      <w:r>
        <w:t xml:space="preserve"> </w:t>
      </w:r>
      <w:r>
        <w:t xml:space="preserve">(ADR-024).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Background jobs.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Job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When: logged.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ix_sync_logs_job</w:t>
      </w:r>
      <w:r>
        <w:t xml:space="preserve"> </w:t>
      </w:r>
      <w:r>
        <w:t xml:space="preserve">(job_id, 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.</w:t>
      </w:r>
    </w:p>
    <w:bookmarkEnd w:id="101"/>
    <w:bookmarkStart w:id="102" w:name="ledgerbridge_system.sync_checkpoints"/>
    <w:p>
      <w:pPr>
        <w:pStyle w:val="Heading3"/>
      </w:pPr>
      <w:r>
        <w:rPr>
          <w:rStyle w:val="VerbatimChar"/>
        </w:rPr>
        <w:t xml:space="preserve">ledgerbridge_system.sync_checkpoints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Chunks of a full sync fetched and stored, so an interrupted one resumes (ADR-022).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Sync.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source_entity_key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The source company’s key (Tally: company GUID).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Kind of source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chunk_key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e.g. voucher:2023-04-01..2023-04-30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sync_run_id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sync run it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source_entity_key, chunk_key).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sync_run_id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sync_runs.id</w:t>
      </w:r>
      <w:r>
        <w:t xml:space="preserve">.</w:t>
      </w:r>
    </w:p>
    <w:bookmarkEnd w:id="102"/>
    <w:bookmarkStart w:id="103" w:name="ledgerbridge_system.sync_slow_periods"/>
    <w:p>
      <w:pPr>
        <w:pStyle w:val="Heading3"/>
      </w:pPr>
      <w:r>
        <w:rPr>
          <w:rStyle w:val="VerbatimChar"/>
        </w:rPr>
        <w:t xml:space="preserve">ledgerbridge_system.sync_slow_periods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Months the source couldn’t deliver in one request; later runs split them directly.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Sync.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source_entity_key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The source company’s key (Tally: company GUID).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Kind of source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first day of the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piece_days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Piece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.</w:t>
      </w:r>
    </w:p>
    <w:bookmarkEnd w:id="103"/>
    <w:bookmarkStart w:id="104" w:name="Xea28b20768297e98ab9dd69f0e3e2a879461626"/>
    <w:p>
      <w:pPr>
        <w:pStyle w:val="Heading3"/>
      </w:pPr>
      <w:r>
        <w:rPr>
          <w:rStyle w:val="VerbatimChar"/>
        </w:rPr>
        <w:t xml:space="preserve">ledgerbridge_system.sync_unverified_ranges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Date ranges whose records couldn’t be proven complete (ADR-023).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Sync.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source_entity_key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source company’s key (Tally: company GUID).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Kind of source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Period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Period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counts and kinds only, never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sync_run_id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sync run it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it was resolved (NULL while open).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ix_sync_unverified_open</w:t>
      </w:r>
      <w:r>
        <w:t xml:space="preserve"> </w:t>
      </w:r>
      <w:r>
        <w:t xml:space="preserve">(connection_id, source_entity_key, resolved_at).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sync_run_id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sync_runs.id</w:t>
      </w:r>
      <w:r>
        <w:t xml:space="preserve">.</w:t>
      </w:r>
    </w:p>
    <w:bookmarkEnd w:id="104"/>
    <w:bookmarkStart w:id="105" w:name="ledgerbridge_system.import_batches"/>
    <w:p>
      <w:pPr>
        <w:pStyle w:val="Heading3"/>
      </w:pPr>
      <w:r>
        <w:rPr>
          <w:rStyle w:val="VerbatimChar"/>
        </w:rPr>
        <w:t xml:space="preserve">ledgerbridge_system.import_batches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Backup or file imports (IMP-003, IMP-004).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Imports (later).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‘backup’</w:t>
            </w:r>
            <w:r>
              <w:t xml:space="preserve">,</w:t>
            </w:r>
            <w:r>
              <w:t xml:space="preserve">‘file’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File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file_sha256</w:t>
            </w:r>
          </w:p>
        </w:tc>
        <w:tc>
          <w:tcPr/>
          <w:p>
            <w:pPr>
              <w:pStyle w:val="Compact"/>
            </w:pPr>
            <w:r>
              <w:t xml:space="preserve">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File sha256.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Period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Period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‘pending’</w:t>
            </w:r>
            <w:r>
              <w:t xml:space="preserve">,</w:t>
            </w:r>
            <w:r>
              <w:t xml:space="preserve">‘running’</w:t>
            </w:r>
            <w:r>
              <w:t xml:space="preserve">,</w:t>
            </w:r>
            <w:r>
              <w:t xml:space="preserve">‘succeeded’</w:t>
            </w:r>
            <w:r>
              <w:t xml:space="preserve">,</w:t>
            </w:r>
            <w:r>
              <w:t xml:space="preserve">‘failed’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Current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 by.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account_groups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cost_centres</w:t>
      </w:r>
      <w:r>
        <w:t xml:space="preserve">,</w:t>
      </w:r>
      <w:r>
        <w:t xml:space="preserve"> </w:t>
      </w:r>
      <w:r>
        <w:rPr>
          <w:rStyle w:val="VerbatimChar"/>
        </w:rPr>
        <w:t xml:space="preserve">godowns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vouchers</w:t>
      </w:r>
      <w:r>
        <w:t xml:space="preserve">.</w:t>
      </w:r>
    </w:p>
    <w:bookmarkEnd w:id="105"/>
    <w:bookmarkStart w:id="106" w:name="ledgerbridge_system.file_layouts"/>
    <w:p>
      <w:pPr>
        <w:pStyle w:val="Heading3"/>
      </w:pPr>
      <w:r>
        <w:rPr>
          <w:rStyle w:val="VerbatimChar"/>
        </w:rPr>
        <w:t xml:space="preserve">ledgerbridge_system.file_layouts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Saved CSV/TXT column mappings (CON-003).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Not filled yet.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column_mapping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Column mapping.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(connection_id, name).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.</w:t>
      </w:r>
    </w:p>
    <w:bookmarkEnd w:id="106"/>
    <w:bookmarkEnd w:id="107"/>
    <w:bookmarkStart w:id="111" w:name="Xf976e0692f3920c945a2c8e666c0077d24be964"/>
    <w:p>
      <w:pPr>
        <w:pStyle w:val="Heading2"/>
      </w:pPr>
      <w:r>
        <w:rPr>
          <w:rStyle w:val="VerbatimChar"/>
        </w:rPr>
        <w:t xml:space="preserve">ledgerbridge_system</w:t>
      </w:r>
      <w:r>
        <w:t xml:space="preserve">: validation and alerts</w:t>
      </w:r>
    </w:p>
    <w:bookmarkStart w:id="108" w:name="ledgerbridge_system.validation_runs"/>
    <w:p>
      <w:pPr>
        <w:pStyle w:val="Heading3"/>
      </w:pPr>
      <w:r>
        <w:rPr>
          <w:rStyle w:val="VerbatimChar"/>
        </w:rPr>
        <w:t xml:space="preserve">ledgerbridge_system.validation_runs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Each validation of an entity as of a date, with counts (VAL-001).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Validation after every sync and on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sync_run_id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sync run it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import it came from, for imported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as_of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 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it started.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‘running’</w:t>
            </w:r>
            <w:r>
              <w:t xml:space="preserve">,</w:t>
            </w:r>
            <w:r>
              <w:t xml:space="preserve">‘passed’</w:t>
            </w:r>
            <w:r>
              <w:t xml:space="preserve">,</w:t>
            </w:r>
            <w:r>
              <w:t xml:space="preserve">‘failed’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Current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checks_passed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Checks passed.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checks_failed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Checks failed.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thorough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the source’s controls (counts, stock, bills, year ends) were compared.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sync_run_id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sync_runs.id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import_batches.id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validation_issues</w:t>
      </w:r>
      <w:r>
        <w:t xml:space="preserve">.</w:t>
      </w:r>
    </w:p>
    <w:bookmarkEnd w:id="108"/>
    <w:bookmarkStart w:id="109" w:name="ledgerbridge_system.validation_issues"/>
    <w:p>
      <w:pPr>
        <w:pStyle w:val="Heading3"/>
      </w:pPr>
      <w:r>
        <w:rPr>
          <w:rStyle w:val="VerbatimChar"/>
        </w:rPr>
        <w:t xml:space="preserve">ledgerbridge_system.validation_issues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Each failed check of a run, with its code and the two figures; resolved when a later run no longer finds it.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Validation.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validation_run_id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validation_runs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check (see the error catalogue, LB-VAL-xxx).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‘error’</w:t>
            </w:r>
            <w:r>
              <w:t xml:space="preserve">,</w:t>
            </w:r>
            <w:r>
              <w:t xml:space="preserve">‘warning’</w:t>
            </w:r>
            <w:r>
              <w:t xml:space="preserve">,</w:t>
            </w:r>
            <w:r>
              <w:t xml:space="preserve">‘info’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Severity.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Kind of source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Object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expected_value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Expected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actual_value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Actual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it was resolved (NULL while open).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validation_run_id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validation_runs.id</w:t>
      </w:r>
      <w:r>
        <w:t xml:space="preserve">.</w:t>
      </w:r>
    </w:p>
    <w:bookmarkEnd w:id="109"/>
    <w:bookmarkStart w:id="110" w:name="ledgerbridge_system.alerts"/>
    <w:p>
      <w:pPr>
        <w:pStyle w:val="Heading3"/>
      </w:pPr>
      <w:r>
        <w:rPr>
          <w:rStyle w:val="VerbatimChar"/>
        </w:rPr>
        <w:t xml:space="preserve">ledgerbridge_system.alerts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In-app alerts: one open per connection and kind (SYN-006, ADR-019).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Sync and validation.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‘sync_failed’</w:t>
            </w:r>
            <w:r>
              <w:t xml:space="preserve">,</w:t>
            </w:r>
            <w:r>
              <w:t xml:space="preserve">‘deletion_check_failed’</w:t>
            </w:r>
            <w:r>
              <w:t xml:space="preserve">,</w:t>
            </w:r>
            <w:r>
              <w:t xml:space="preserve">‘validation_failed’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‘error’</w:t>
            </w:r>
            <w:r>
              <w:t xml:space="preserve">,</w:t>
            </w:r>
            <w:r>
              <w:t xml:space="preserve">‘warning’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Severity.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connection the row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sync_run_id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sync run it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validation_run_id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validation_runs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it was resolved (NULL while open).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When: acknowledged.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acknowledged_by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Acknowledged by.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ix_alerts_open</w:t>
      </w:r>
      <w:r>
        <w:t xml:space="preserve"> </w:t>
      </w:r>
      <w:r>
        <w:t xml:space="preserve">(connection_id, kind, resolved_at).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sync_run_id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sync_runs.id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validation_run_id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validation_runs.id</w:t>
      </w:r>
      <w:r>
        <w:t xml:space="preserve">.</w:t>
      </w:r>
    </w:p>
    <w:bookmarkEnd w:id="110"/>
    <w:bookmarkEnd w:id="111"/>
    <w:bookmarkStart w:id="119" w:name="X0d01d17bfd8e98046113b37b3e29d6eb2a9225f"/>
    <w:p>
      <w:pPr>
        <w:pStyle w:val="Heading2"/>
      </w:pPr>
      <w:r>
        <w:rPr>
          <w:rStyle w:val="VerbatimChar"/>
        </w:rPr>
        <w:t xml:space="preserve">ledgerbridge_system</w:t>
      </w:r>
      <w:r>
        <w:t xml:space="preserve">: users, roles and access</w:t>
      </w:r>
    </w:p>
    <w:bookmarkStart w:id="112" w:name="ledgerbridge_system.users"/>
    <w:p>
      <w:pPr>
        <w:pStyle w:val="Heading3"/>
      </w:pPr>
      <w:r>
        <w:rPr>
          <w:rStyle w:val="VerbatimChar"/>
        </w:rPr>
        <w:t xml:space="preserve">ledgerbridge_system.users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Users (same id as the control plane); local password only with AUTH_MODE=local.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same ID as the control 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E-mail 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Display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‘active’</w:t>
            </w:r>
            <w:r>
              <w:t xml:space="preserve">,</w:t>
            </w:r>
            <w:r>
              <w:t xml:space="preserve">‘disabled’</w:t>
            </w:r>
            <w:r>
              <w:t xml:space="preserve">,</w:t>
            </w:r>
            <w:r>
              <w:t xml:space="preserve">‘locked’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Current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Password hash.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(email).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user_entity_access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.</w:t>
      </w:r>
    </w:p>
    <w:bookmarkEnd w:id="112"/>
    <w:bookmarkStart w:id="113" w:name="ledgerbridge_system.roles"/>
    <w:p>
      <w:pPr>
        <w:pStyle w:val="Heading3"/>
      </w:pPr>
      <w:r>
        <w:rPr>
          <w:rStyle w:val="VerbatimChar"/>
        </w:rPr>
        <w:t xml:space="preserve">ledgerbridge_system.roles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Roles.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M5 (seeded defaults).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is_system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(code).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masking_rules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.</w:t>
      </w:r>
    </w:p>
    <w:bookmarkEnd w:id="113"/>
    <w:bookmarkStart w:id="114" w:name="ledgerbridge_system.permissions"/>
    <w:p>
      <w:pPr>
        <w:pStyle w:val="Heading3"/>
      </w:pPr>
      <w:r>
        <w:rPr>
          <w:rStyle w:val="VerbatimChar"/>
        </w:rPr>
        <w:t xml:space="preserve">ledgerbridge_system.permissions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Permission codes, e.g. </w:t>
      </w:r>
      <w:r>
        <w:rPr>
          <w:rStyle w:val="VerbatimChar"/>
        </w:rPr>
        <w:t xml:space="preserve">validation.view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M5 (seeded).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(code).</w:t>
      </w:r>
    </w:p>
    <w:p>
      <w:pPr>
        <w:pStyle w:val="BodyText"/>
      </w:pPr>
      <w:r>
        <w:rPr>
          <w:b/>
          <w:bCs/>
        </w:rPr>
        <w:t xml:space="preserve">Referred to by: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.</w:t>
      </w:r>
    </w:p>
    <w:bookmarkEnd w:id="114"/>
    <w:bookmarkStart w:id="115" w:name="ledgerbridge_system.role_permissions"/>
    <w:p>
      <w:pPr>
        <w:pStyle w:val="Heading3"/>
      </w:pPr>
      <w:r>
        <w:rPr>
          <w:rStyle w:val="VerbatimChar"/>
        </w:rPr>
        <w:t xml:space="preserve">ledgerbridge_system.role_permissions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Which role has which permission.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permission_id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permissions.id</w:t>
      </w:r>
      <w:r>
        <w:t xml:space="preserve">.</w:t>
      </w:r>
    </w:p>
    <w:bookmarkEnd w:id="115"/>
    <w:bookmarkStart w:id="116" w:name="ledgerbridge_system.user_roles"/>
    <w:p>
      <w:pPr>
        <w:pStyle w:val="Heading3"/>
      </w:pPr>
      <w:r>
        <w:rPr>
          <w:rStyle w:val="VerbatimChar"/>
        </w:rPr>
        <w:t xml:space="preserve">ledgerbridge_system.user_roles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Which user has which role.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roles.id</w:t>
      </w:r>
      <w:r>
        <w:t xml:space="preserve">.</w:t>
      </w:r>
    </w:p>
    <w:bookmarkEnd w:id="116"/>
    <w:bookmarkStart w:id="117" w:name="ledgerbridge_system.user_entity_access"/>
    <w:p>
      <w:pPr>
        <w:pStyle w:val="Heading3"/>
      </w:pPr>
      <w:r>
        <w:rPr>
          <w:rStyle w:val="VerbatimChar"/>
        </w:rPr>
        <w:t xml:space="preserve">ledgerbridge_system.user_entity_access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Which entities (and branches) a user may see (ACC-002).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FK, UK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branches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(user_id, entity_id, branch_id).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branches.id</w:t>
      </w:r>
      <w:r>
        <w:t xml:space="preserve">.</w:t>
      </w:r>
    </w:p>
    <w:bookmarkEnd w:id="117"/>
    <w:bookmarkStart w:id="118" w:name="ledgerbridge_system.masking_rules"/>
    <w:p>
      <w:pPr>
        <w:pStyle w:val="Heading3"/>
      </w:pPr>
      <w:r>
        <w:rPr>
          <w:rStyle w:val="VerbatimChar"/>
        </w:rPr>
        <w:t xml:space="preserve">ledgerbridge_system.masking_rules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Masking per role for sensitive fields (ACC-003, AI-015).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M5 / M8.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Refers to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e.g. party.name, party.pan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‘hide’</w:t>
            </w:r>
            <w:r>
              <w:t xml:space="preserve">,</w:t>
            </w:r>
            <w:r>
              <w:t xml:space="preserve">‘partial’</w:t>
            </w:r>
            <w:r>
              <w:t xml:space="preserve">,</w:t>
            </w:r>
            <w:r>
              <w:t xml:space="preserve">‘hash’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Mask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roles.id</w:t>
      </w:r>
      <w:r>
        <w:t xml:space="preserve">.</w:t>
      </w:r>
    </w:p>
    <w:bookmarkEnd w:id="118"/>
    <w:bookmarkEnd w:id="119"/>
    <w:bookmarkStart w:id="122" w:name="ledgerbridge_system-audit-and-ai-log"/>
    <w:p>
      <w:pPr>
        <w:pStyle w:val="Heading2"/>
      </w:pPr>
      <w:r>
        <w:rPr>
          <w:rStyle w:val="VerbatimChar"/>
        </w:rPr>
        <w:t xml:space="preserve">ledgerbridge_system</w:t>
      </w:r>
      <w:r>
        <w:t xml:space="preserve">: audit and AI log</w:t>
      </w:r>
    </w:p>
    <w:bookmarkStart w:id="120" w:name="ledgerbridge_system.audit_log"/>
    <w:p>
      <w:pPr>
        <w:pStyle w:val="Heading3"/>
      </w:pPr>
      <w:r>
        <w:rPr>
          <w:rStyle w:val="VerbatimChar"/>
        </w:rPr>
        <w:t xml:space="preserve">ledgerbridge_system.audit_log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Append-only audit trail (AUD-001).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API and workers (M5).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When: occurred.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Kind of source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Object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The entity (company) the row belongs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Ip 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ix_audit_log_occurred_at</w:t>
      </w:r>
      <w:r>
        <w:t xml:space="preserve"> </w:t>
      </w:r>
      <w:r>
        <w:t xml:space="preserve">(occurred_at); index</w:t>
      </w:r>
      <w:r>
        <w:t xml:space="preserve"> </w:t>
      </w:r>
      <w:r>
        <w:rPr>
          <w:rStyle w:val="VerbatimChar"/>
        </w:rPr>
        <w:t xml:space="preserve">ix_audit_log_user_id</w:t>
      </w:r>
      <w:r>
        <w:t xml:space="preserve"> </w:t>
      </w:r>
      <w:r>
        <w:t xml:space="preserve">(user_id).</w:t>
      </w:r>
    </w:p>
    <w:p>
      <w:pPr>
        <w:pStyle w:val="BodyText"/>
      </w:pPr>
      <w:r>
        <w:rPr>
          <w:b/>
          <w:bCs/>
        </w:rPr>
        <w:t xml:space="preserve">Refers to: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.</w:t>
      </w:r>
    </w:p>
    <w:bookmarkEnd w:id="120"/>
    <w:bookmarkStart w:id="121" w:name="ledgerbridge_system.ai_query_log"/>
    <w:p>
      <w:pPr>
        <w:pStyle w:val="Heading3"/>
      </w:pPr>
      <w:r>
        <w:rPr>
          <w:rStyle w:val="VerbatimChar"/>
        </w:rPr>
        <w:t xml:space="preserve">ledgerbridge_system.ai_query_log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One row per AI question (AI-007).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generated_sql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Generated 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‘succeeded’</w:t>
            </w:r>
            <w:r>
              <w:t xml:space="preserve">,</w:t>
            </w:r>
            <w:r>
              <w:t xml:space="preserve">‘failed’</w:t>
            </w:r>
            <w:r>
              <w:t xml:space="preserve">,</w:t>
            </w:r>
            <w:r>
              <w:t xml:space="preserve">‘refused’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Current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Duration 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ix_ai_query_log_user_created</w:t>
      </w:r>
      <w:r>
        <w:t xml:space="preserve"> </w:t>
      </w:r>
      <w:r>
        <w:t xml:space="preserve">(user_id, created_at).</w:t>
      </w:r>
    </w:p>
    <w:bookmarkEnd w:id="121"/>
    <w:bookmarkEnd w:id="122"/>
    <w:bookmarkStart w:id="125" w:name="ledgerbridge_system-configuration"/>
    <w:p>
      <w:pPr>
        <w:pStyle w:val="Heading2"/>
      </w:pPr>
      <w:r>
        <w:rPr>
          <w:rStyle w:val="VerbatimChar"/>
        </w:rPr>
        <w:t xml:space="preserve">ledgerbridge_system</w:t>
      </w:r>
      <w:r>
        <w:t xml:space="preserve">: configuration</w:t>
      </w:r>
    </w:p>
    <w:bookmarkStart w:id="123" w:name="ledgerbridge_system.kpi_definitions"/>
    <w:p>
      <w:pPr>
        <w:pStyle w:val="Heading3"/>
      </w:pPr>
      <w:r>
        <w:rPr>
          <w:rStyle w:val="VerbatimChar"/>
        </w:rPr>
        <w:t xml:space="preserve">ledgerbridge_system.kpi_definitions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Business health indicators and thresholds (RPT-002).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M6.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Row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Short stable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as the source keeps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formula_view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Formula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good_threshold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Good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bad_threshold</w:t>
            </w:r>
          </w:p>
        </w:tc>
        <w:tc>
          <w:tcPr/>
          <w:p>
            <w:pPr>
              <w:pStyle w:val="Compact"/>
            </w:pPr>
            <w:r>
              <w:t xml:space="preserve">NUMERIC(20, 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Bad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‘higher_better’</w:t>
            </w:r>
            <w:r>
              <w:t xml:space="preserve">,</w:t>
            </w:r>
            <w:r>
              <w:t xml:space="preserve">‘lower_better’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Keys and indexes:</w:t>
      </w:r>
      <w:r>
        <w:t xml:space="preserve"> </w:t>
      </w:r>
      <w:r>
        <w:t xml:space="preserve">unique (code).</w:t>
      </w:r>
    </w:p>
    <w:bookmarkEnd w:id="123"/>
    <w:bookmarkStart w:id="124" w:name="ledgerbridge_system.settings"/>
    <w:p>
      <w:pPr>
        <w:pStyle w:val="Heading3"/>
      </w:pPr>
      <w:r>
        <w:rPr>
          <w:rStyle w:val="VerbatimChar"/>
        </w:rPr>
        <w:t xml:space="preserve">ledgerbridge_system.settings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Key-value settings.</w:t>
      </w:r>
    </w:p>
    <w:p>
      <w:pPr>
        <w:pStyle w:val="BodyText"/>
      </w:pPr>
      <w:r>
        <w:rPr>
          <w:b/>
          <w:bCs/>
        </w:rPr>
        <w:t xml:space="preserve">Filled by:</w:t>
      </w:r>
      <w:r>
        <w:t xml:space="preserve"> </w:t>
      </w:r>
      <w:r>
        <w:t xml:space="preserve">Configuration.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created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DATETIME(6)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the row was last changed (UTC).</w:t>
            </w:r>
          </w:p>
        </w:tc>
      </w:tr>
    </w:tbl>
    <w:bookmarkEnd w:id="124"/>
    <w:bookmarkEnd w:id="125"/>
    <w:bookmarkStart w:id="126" w:name="ledgerbridge_reporting"/>
    <w:p>
      <w:pPr>
        <w:pStyle w:val="Heading2"/>
      </w:pPr>
      <w:r>
        <w:rPr>
          <w:rStyle w:val="VerbatimChar"/>
        </w:rPr>
        <w:t xml:space="preserve">ledgerbridge_reporting</w:t>
      </w:r>
    </w:p>
    <w:p>
      <w:pPr>
        <w:pStyle w:val="FirstParagraph"/>
      </w:pPr>
      <w:r>
        <w:t xml:space="preserve">No tables yet: the reporting views and aggregate tables are built in M6 (designed in schema.md Section 6).</w:t>
      </w:r>
    </w:p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23" Target="media/rId23.png" /><Relationship Type="http://schemas.openxmlformats.org/officeDocument/2006/relationships/hyperlink" Id="rId21" Target="../architecture.md" TargetMode="External" /><Relationship Type="http://schemas.openxmlformats.org/officeDocument/2006/relationships/hyperlink" Id="rId29" Target="../diagrams/README.md" TargetMode="External" /><Relationship Type="http://schemas.openxmlformats.org/officeDocument/2006/relationships/hyperlink" Id="rId57" Target="../diagrams/dataflow-context.svg" TargetMode="External" /><Relationship Type="http://schemas.openxmlformats.org/officeDocument/2006/relationships/hyperlink" Id="rId61" Target="../diagrams/dataflow-level1.svg" TargetMode="External" /><Relationship Type="http://schemas.openxmlformats.org/officeDocument/2006/relationships/hyperlink" Id="rId41" Target="../diagrams/er-masters.svg" TargetMode="External" /><Relationship Type="http://schemas.openxmlformats.org/officeDocument/2006/relationships/hyperlink" Id="rId37" Target="../diagrams/er-organisation-accounts.svg" TargetMode="External" /><Relationship Type="http://schemas.openxmlformats.org/officeDocument/2006/relationships/hyperlink" Id="rId33" Target="../diagrams/er-overview.svg" TargetMode="External" /><Relationship Type="http://schemas.openxmlformats.org/officeDocument/2006/relationships/hyperlink" Id="rId53" Target="../diagrams/er-system-access.svg" TargetMode="External" /><Relationship Type="http://schemas.openxmlformats.org/officeDocument/2006/relationships/hyperlink" Id="rId49" Target="../diagrams/er-system-sync.svg" TargetMode="External" /><Relationship Type="http://schemas.openxmlformats.org/officeDocument/2006/relationships/hyperlink" Id="rId45" Target="../diagrams/er-transactions.svg" TargetMode="External" /><Relationship Type="http://schemas.openxmlformats.org/officeDocument/2006/relationships/hyperlink" Id="rId26" Target="../diagrams/schema-databases.svg" TargetMode="External" /><Relationship Type="http://schemas.openxmlformats.org/officeDocument/2006/relationships/hyperlink" Id="rId22" Target="../rules/validation-and-conversion-rules.md" TargetMode="External" /><Relationship Type="http://schemas.openxmlformats.org/officeDocument/2006/relationships/hyperlink" Id="rId20" Target="../schem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rchitecture.md" TargetMode="External" /><Relationship Type="http://schemas.openxmlformats.org/officeDocument/2006/relationships/hyperlink" Id="rId29" Target="../diagrams/README.md" TargetMode="External" /><Relationship Type="http://schemas.openxmlformats.org/officeDocument/2006/relationships/hyperlink" Id="rId57" Target="../diagrams/dataflow-context.svg" TargetMode="External" /><Relationship Type="http://schemas.openxmlformats.org/officeDocument/2006/relationships/hyperlink" Id="rId61" Target="../diagrams/dataflow-level1.svg" TargetMode="External" /><Relationship Type="http://schemas.openxmlformats.org/officeDocument/2006/relationships/hyperlink" Id="rId41" Target="../diagrams/er-masters.svg" TargetMode="External" /><Relationship Type="http://schemas.openxmlformats.org/officeDocument/2006/relationships/hyperlink" Id="rId37" Target="../diagrams/er-organisation-accounts.svg" TargetMode="External" /><Relationship Type="http://schemas.openxmlformats.org/officeDocument/2006/relationships/hyperlink" Id="rId33" Target="../diagrams/er-overview.svg" TargetMode="External" /><Relationship Type="http://schemas.openxmlformats.org/officeDocument/2006/relationships/hyperlink" Id="rId53" Target="../diagrams/er-system-access.svg" TargetMode="External" /><Relationship Type="http://schemas.openxmlformats.org/officeDocument/2006/relationships/hyperlink" Id="rId49" Target="../diagrams/er-system-sync.svg" TargetMode="External" /><Relationship Type="http://schemas.openxmlformats.org/officeDocument/2006/relationships/hyperlink" Id="rId45" Target="../diagrams/er-transactions.svg" TargetMode="External" /><Relationship Type="http://schemas.openxmlformats.org/officeDocument/2006/relationships/hyperlink" Id="rId26" Target="../diagrams/schema-databases.svg" TargetMode="External" /><Relationship Type="http://schemas.openxmlformats.org/officeDocument/2006/relationships/hyperlink" Id="rId22" Target="../rules/validation-and-conversion-rules.md" TargetMode="External" /><Relationship Type="http://schemas.openxmlformats.org/officeDocument/2006/relationships/hyperlink" Id="rId20" Target="../schem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2026-10-19T04:29:26Z</dcterms:created>
  <dcterms:modified xsi:type="dcterms:W3CDTF">2026-10-19T04:29:26Z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