
<file path=[Content_Types].xml><?xml version="1.0" encoding="utf-8"?>
<Types xmlns="http://schemas.openxmlformats.org/package/2006/content-types">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48766" w14:textId="77777777" w:rsidR="00C65104" w:rsidRPr="0064357F" w:rsidRDefault="00000000" w:rsidP="00176C2E">
      <w:pPr>
        <w:spacing w:after="40"/>
        <w:jc w:val="center"/>
        <w:rPr>
          <w:rFonts w:ascii="Aptos" w:hAnsi="Aptos"/>
          <w:sz w:val="32"/>
          <w:szCs w:val="32"/>
        </w:rPr>
      </w:pPr>
      <w:r w:rsidRPr="0064357F">
        <w:rPr>
          <w:rFonts w:ascii="Aptos" w:hAnsi="Aptos"/>
          <w:b/>
          <w:bCs/>
          <w:color w:val="0D9488"/>
          <w:spacing w:val="20"/>
          <w:sz w:val="32"/>
          <w:szCs w:val="32"/>
        </w:rPr>
        <w:t>EXECUTIVE SUMMARY</w:t>
      </w:r>
    </w:p>
    <w:p w14:paraId="268B54DC" w14:textId="77777777" w:rsidR="00C65104" w:rsidRPr="0064357F" w:rsidRDefault="00000000" w:rsidP="00176C2E">
      <w:pPr>
        <w:spacing w:after="80"/>
        <w:jc w:val="center"/>
        <w:rPr>
          <w:rFonts w:ascii="Aptos" w:hAnsi="Aptos"/>
          <w:b/>
          <w:bCs/>
          <w:color w:val="1E293B"/>
          <w:sz w:val="32"/>
          <w:szCs w:val="32"/>
        </w:rPr>
      </w:pPr>
      <w:r w:rsidRPr="0064357F">
        <w:rPr>
          <w:rFonts w:ascii="Aptos" w:hAnsi="Aptos"/>
          <w:b/>
          <w:bCs/>
          <w:color w:val="1E293B"/>
          <w:sz w:val="32"/>
          <w:szCs w:val="32"/>
        </w:rPr>
        <w:t>Employee Engagement Survey — Results, Action Plan &amp; Progress</w:t>
      </w:r>
    </w:p>
    <w:p w14:paraId="37BC13F7" w14:textId="77777777" w:rsidR="00176C2E" w:rsidRPr="0064357F" w:rsidRDefault="00176C2E" w:rsidP="00176C2E">
      <w:pPr>
        <w:spacing w:after="80"/>
        <w:jc w:val="center"/>
        <w:rPr>
          <w:rFonts w:ascii="Aptos" w:hAnsi="Aptos"/>
          <w:sz w:val="16"/>
          <w:szCs w:val="16"/>
        </w:rPr>
      </w:pPr>
    </w:p>
    <w:p w14:paraId="4A4338B0" w14:textId="77777777" w:rsidR="00C65104" w:rsidRPr="0064357F" w:rsidRDefault="00000000">
      <w:pPr>
        <w:pBdr>
          <w:bottom w:val="single" w:sz="12" w:space="1" w:color="0D9488"/>
        </w:pBdr>
        <w:spacing w:after="260"/>
        <w:rPr>
          <w:rFonts w:ascii="Aptos" w:hAnsi="Aptos"/>
          <w:sz w:val="24"/>
          <w:szCs w:val="24"/>
        </w:rPr>
      </w:pPr>
      <w:r w:rsidRPr="0064357F">
        <w:rPr>
          <w:rFonts w:ascii="Aptos" w:hAnsi="Aptos"/>
          <w:noProof/>
          <w:sz w:val="24"/>
          <w:szCs w:val="24"/>
        </w:rPr>
        <w:drawing>
          <wp:inline distT="0" distB="0" distL="0" distR="0" wp14:anchorId="7E4377D0" wp14:editId="00128D1A">
            <wp:extent cx="6437539" cy="790575"/>
            <wp:effectExtent l="0" t="0" r="190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459400" cy="793260"/>
                    </a:xfrm>
                    <a:prstGeom prst="rect">
                      <a:avLst/>
                    </a:prstGeom>
                  </pic:spPr>
                </pic:pic>
              </a:graphicData>
            </a:graphic>
          </wp:inline>
        </w:drawing>
      </w:r>
    </w:p>
    <w:p w14:paraId="0FE29DB2" w14:textId="77777777" w:rsidR="00C65104" w:rsidRPr="00C81994" w:rsidRDefault="00000000">
      <w:pPr>
        <w:pStyle w:val="Heading1"/>
        <w:spacing w:before="320" w:after="160"/>
        <w:rPr>
          <w:rFonts w:ascii="Aptos" w:hAnsi="Aptos"/>
          <w:color w:val="000000" w:themeColor="text1"/>
          <w:sz w:val="24"/>
          <w:szCs w:val="24"/>
        </w:rPr>
      </w:pPr>
      <w:r w:rsidRPr="00C81994">
        <w:rPr>
          <w:rFonts w:ascii="Aptos" w:hAnsi="Aptos"/>
          <w:b/>
          <w:bCs/>
          <w:color w:val="000000" w:themeColor="text1"/>
          <w:sz w:val="24"/>
          <w:szCs w:val="24"/>
        </w:rPr>
        <w:t>1. Survey Snapshot</w:t>
      </w:r>
    </w:p>
    <w:p w14:paraId="03C85C68" w14:textId="77777777" w:rsidR="00C65104" w:rsidRPr="00C81994" w:rsidRDefault="00000000">
      <w:pPr>
        <w:spacing w:after="140"/>
        <w:rPr>
          <w:rFonts w:ascii="Aptos" w:hAnsi="Aptos"/>
          <w:color w:val="000000" w:themeColor="text1"/>
          <w:sz w:val="24"/>
          <w:szCs w:val="24"/>
        </w:rPr>
      </w:pPr>
      <w:r w:rsidRPr="00C81994">
        <w:rPr>
          <w:rFonts w:ascii="Aptos" w:hAnsi="Aptos"/>
          <w:color w:val="000000" w:themeColor="text1"/>
          <w:sz w:val="24"/>
          <w:szCs w:val="24"/>
        </w:rPr>
        <w:t>We ran the 2025 employee engagement survey in September, shared full results back with employees by December, and released the Action Plan enterprise-wide in March 2026, built with Voice Team input at every step. Overall engagement came in at 62%, though it varied by site:</w:t>
      </w:r>
    </w:p>
    <w:tbl>
      <w:tblPr>
        <w:tblW w:w="9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1"/>
        <w:gridCol w:w="1652"/>
        <w:gridCol w:w="1600"/>
        <w:gridCol w:w="2596"/>
        <w:gridCol w:w="2456"/>
      </w:tblGrid>
      <w:tr w:rsidR="002F23AF" w:rsidRPr="0064357F" w14:paraId="3C636D09" w14:textId="77777777" w:rsidTr="006951F5">
        <w:trPr>
          <w:tblHeader/>
        </w:trPr>
        <w:tc>
          <w:tcPr>
            <w:tcW w:w="1591" w:type="dxa"/>
            <w:shd w:val="clear" w:color="auto" w:fill="1E293B"/>
            <w:tcMar>
              <w:top w:w="80" w:type="dxa"/>
              <w:left w:w="120" w:type="dxa"/>
              <w:bottom w:w="80" w:type="dxa"/>
              <w:right w:w="120" w:type="dxa"/>
            </w:tcMar>
            <w:vAlign w:val="center"/>
          </w:tcPr>
          <w:p w14:paraId="7E64D078" w14:textId="77777777" w:rsidR="002F23AF" w:rsidRPr="0064357F" w:rsidRDefault="002F23AF" w:rsidP="001013DF">
            <w:pPr>
              <w:rPr>
                <w:rFonts w:ascii="Aptos" w:hAnsi="Aptos"/>
                <w:sz w:val="24"/>
                <w:szCs w:val="24"/>
              </w:rPr>
            </w:pPr>
            <w:r w:rsidRPr="0064357F">
              <w:rPr>
                <w:rFonts w:ascii="Aptos" w:hAnsi="Aptos"/>
                <w:b/>
                <w:bCs/>
                <w:color w:val="FFFFFF"/>
                <w:sz w:val="24"/>
                <w:szCs w:val="24"/>
              </w:rPr>
              <w:t>Site</w:t>
            </w:r>
          </w:p>
        </w:tc>
        <w:tc>
          <w:tcPr>
            <w:tcW w:w="1652" w:type="dxa"/>
            <w:shd w:val="clear" w:color="auto" w:fill="1E293B"/>
            <w:tcMar>
              <w:top w:w="80" w:type="dxa"/>
              <w:left w:w="120" w:type="dxa"/>
              <w:bottom w:w="80" w:type="dxa"/>
              <w:right w:w="120" w:type="dxa"/>
            </w:tcMar>
            <w:vAlign w:val="center"/>
          </w:tcPr>
          <w:p w14:paraId="7C9E965C" w14:textId="77777777" w:rsidR="002F23AF" w:rsidRPr="0064357F" w:rsidRDefault="002F23AF" w:rsidP="001013DF">
            <w:pPr>
              <w:jc w:val="center"/>
              <w:rPr>
                <w:rFonts w:ascii="Aptos" w:hAnsi="Aptos"/>
                <w:sz w:val="24"/>
                <w:szCs w:val="24"/>
              </w:rPr>
            </w:pPr>
            <w:r w:rsidRPr="0064357F">
              <w:rPr>
                <w:rFonts w:ascii="Aptos" w:hAnsi="Aptos"/>
                <w:b/>
                <w:bCs/>
                <w:color w:val="FFFFFF"/>
                <w:sz w:val="24"/>
                <w:szCs w:val="24"/>
              </w:rPr>
              <w:t>Participation</w:t>
            </w:r>
          </w:p>
        </w:tc>
        <w:tc>
          <w:tcPr>
            <w:tcW w:w="1600" w:type="dxa"/>
            <w:shd w:val="clear" w:color="auto" w:fill="1E293B"/>
            <w:tcMar>
              <w:top w:w="80" w:type="dxa"/>
              <w:left w:w="120" w:type="dxa"/>
              <w:bottom w:w="80" w:type="dxa"/>
              <w:right w:w="120" w:type="dxa"/>
            </w:tcMar>
            <w:vAlign w:val="center"/>
          </w:tcPr>
          <w:p w14:paraId="6AFB308B" w14:textId="77777777" w:rsidR="002F23AF" w:rsidRPr="0064357F" w:rsidRDefault="002F23AF" w:rsidP="001013DF">
            <w:pPr>
              <w:jc w:val="center"/>
              <w:rPr>
                <w:rFonts w:ascii="Aptos" w:hAnsi="Aptos"/>
                <w:sz w:val="24"/>
                <w:szCs w:val="24"/>
              </w:rPr>
            </w:pPr>
            <w:r w:rsidRPr="0064357F">
              <w:rPr>
                <w:rFonts w:ascii="Aptos" w:hAnsi="Aptos"/>
                <w:b/>
                <w:bCs/>
                <w:color w:val="FFFFFF"/>
                <w:sz w:val="24"/>
                <w:szCs w:val="24"/>
              </w:rPr>
              <w:t>Engagement</w:t>
            </w:r>
          </w:p>
        </w:tc>
        <w:tc>
          <w:tcPr>
            <w:tcW w:w="2596" w:type="dxa"/>
            <w:shd w:val="clear" w:color="auto" w:fill="1E293B"/>
            <w:tcMar>
              <w:top w:w="80" w:type="dxa"/>
              <w:left w:w="120" w:type="dxa"/>
              <w:bottom w:w="80" w:type="dxa"/>
              <w:right w:w="120" w:type="dxa"/>
            </w:tcMar>
            <w:vAlign w:val="center"/>
          </w:tcPr>
          <w:p w14:paraId="41823EB4" w14:textId="77777777" w:rsidR="002F23AF" w:rsidRPr="0064357F" w:rsidRDefault="002F23AF" w:rsidP="001013DF">
            <w:pPr>
              <w:rPr>
                <w:rFonts w:ascii="Aptos" w:hAnsi="Aptos"/>
                <w:sz w:val="24"/>
                <w:szCs w:val="24"/>
              </w:rPr>
            </w:pPr>
            <w:r w:rsidRPr="0064357F">
              <w:rPr>
                <w:rFonts w:ascii="Aptos" w:hAnsi="Aptos"/>
                <w:b/>
                <w:bCs/>
                <w:color w:val="FFFFFF"/>
                <w:sz w:val="24"/>
                <w:szCs w:val="24"/>
              </w:rPr>
              <w:t>Lowest Scoring Item</w:t>
            </w:r>
          </w:p>
        </w:tc>
        <w:tc>
          <w:tcPr>
            <w:tcW w:w="2456" w:type="dxa"/>
            <w:shd w:val="clear" w:color="auto" w:fill="1E293B"/>
            <w:tcMar>
              <w:top w:w="80" w:type="dxa"/>
              <w:left w:w="120" w:type="dxa"/>
              <w:bottom w:w="80" w:type="dxa"/>
              <w:right w:w="120" w:type="dxa"/>
            </w:tcMar>
            <w:vAlign w:val="center"/>
          </w:tcPr>
          <w:p w14:paraId="3CAC631F" w14:textId="77777777" w:rsidR="002F23AF" w:rsidRPr="0064357F" w:rsidRDefault="002F23AF" w:rsidP="001013DF">
            <w:pPr>
              <w:rPr>
                <w:rFonts w:ascii="Aptos" w:hAnsi="Aptos"/>
                <w:sz w:val="24"/>
                <w:szCs w:val="24"/>
              </w:rPr>
            </w:pPr>
            <w:r w:rsidRPr="0064357F">
              <w:rPr>
                <w:rFonts w:ascii="Aptos" w:hAnsi="Aptos"/>
                <w:b/>
                <w:bCs/>
                <w:color w:val="FFFFFF"/>
                <w:sz w:val="24"/>
                <w:szCs w:val="24"/>
              </w:rPr>
              <w:t>Highest Scoring Item</w:t>
            </w:r>
          </w:p>
        </w:tc>
      </w:tr>
      <w:tr w:rsidR="002F23AF" w:rsidRPr="0064357F" w14:paraId="4831DE18" w14:textId="77777777" w:rsidTr="006951F5">
        <w:tc>
          <w:tcPr>
            <w:tcW w:w="1591" w:type="dxa"/>
            <w:tcMar>
              <w:top w:w="80" w:type="dxa"/>
              <w:left w:w="120" w:type="dxa"/>
              <w:bottom w:w="80" w:type="dxa"/>
              <w:right w:w="120" w:type="dxa"/>
            </w:tcMar>
            <w:vAlign w:val="center"/>
          </w:tcPr>
          <w:p w14:paraId="4D5AC4C4" w14:textId="77777777" w:rsidR="002F23AF" w:rsidRPr="0064357F" w:rsidRDefault="002F23AF" w:rsidP="001013DF">
            <w:pPr>
              <w:rPr>
                <w:rFonts w:ascii="Aptos" w:hAnsi="Aptos"/>
                <w:sz w:val="24"/>
                <w:szCs w:val="24"/>
              </w:rPr>
            </w:pPr>
            <w:r w:rsidRPr="0064357F">
              <w:rPr>
                <w:rFonts w:ascii="Aptos" w:hAnsi="Aptos"/>
                <w:b/>
                <w:bCs/>
                <w:sz w:val="24"/>
                <w:szCs w:val="24"/>
              </w:rPr>
              <w:t>Enterprise Overall</w:t>
            </w:r>
          </w:p>
        </w:tc>
        <w:tc>
          <w:tcPr>
            <w:tcW w:w="1652" w:type="dxa"/>
            <w:tcMar>
              <w:top w:w="80" w:type="dxa"/>
              <w:left w:w="120" w:type="dxa"/>
              <w:bottom w:w="80" w:type="dxa"/>
              <w:right w:w="120" w:type="dxa"/>
            </w:tcMar>
            <w:vAlign w:val="center"/>
          </w:tcPr>
          <w:p w14:paraId="2E3B6C85" w14:textId="77777777" w:rsidR="002F23AF" w:rsidRPr="0064357F" w:rsidRDefault="002F23AF" w:rsidP="001013DF">
            <w:pPr>
              <w:jc w:val="center"/>
              <w:rPr>
                <w:rFonts w:ascii="Aptos" w:hAnsi="Aptos"/>
                <w:sz w:val="24"/>
                <w:szCs w:val="24"/>
              </w:rPr>
            </w:pPr>
            <w:r w:rsidRPr="0064357F">
              <w:rPr>
                <w:rFonts w:ascii="Aptos" w:hAnsi="Aptos"/>
                <w:b/>
                <w:bCs/>
                <w:sz w:val="24"/>
                <w:szCs w:val="24"/>
              </w:rPr>
              <w:t>62.8%</w:t>
            </w:r>
          </w:p>
        </w:tc>
        <w:tc>
          <w:tcPr>
            <w:tcW w:w="1600" w:type="dxa"/>
            <w:tcMar>
              <w:top w:w="80" w:type="dxa"/>
              <w:left w:w="120" w:type="dxa"/>
              <w:bottom w:w="80" w:type="dxa"/>
              <w:right w:w="120" w:type="dxa"/>
            </w:tcMar>
            <w:vAlign w:val="center"/>
          </w:tcPr>
          <w:p w14:paraId="38BEF193" w14:textId="77777777" w:rsidR="002F23AF" w:rsidRPr="0064357F" w:rsidRDefault="002F23AF" w:rsidP="001013DF">
            <w:pPr>
              <w:jc w:val="center"/>
              <w:rPr>
                <w:rFonts w:ascii="Aptos" w:hAnsi="Aptos"/>
                <w:sz w:val="24"/>
                <w:szCs w:val="24"/>
              </w:rPr>
            </w:pPr>
            <w:r w:rsidRPr="0064357F">
              <w:rPr>
                <w:rFonts w:ascii="Aptos" w:hAnsi="Aptos"/>
                <w:b/>
                <w:bCs/>
                <w:color w:val="1E293B"/>
                <w:sz w:val="24"/>
                <w:szCs w:val="24"/>
              </w:rPr>
              <w:t>62%</w:t>
            </w:r>
          </w:p>
        </w:tc>
        <w:tc>
          <w:tcPr>
            <w:tcW w:w="2596" w:type="dxa"/>
            <w:tcMar>
              <w:top w:w="80" w:type="dxa"/>
              <w:left w:w="120" w:type="dxa"/>
              <w:bottom w:w="80" w:type="dxa"/>
              <w:right w:w="120" w:type="dxa"/>
            </w:tcMar>
            <w:vAlign w:val="center"/>
          </w:tcPr>
          <w:p w14:paraId="10466447" w14:textId="77777777" w:rsidR="002F23AF" w:rsidRPr="00C81994" w:rsidRDefault="002F23AF" w:rsidP="001013DF">
            <w:pPr>
              <w:rPr>
                <w:rFonts w:ascii="Aptos" w:hAnsi="Aptos"/>
                <w:color w:val="000000" w:themeColor="text1"/>
                <w:sz w:val="24"/>
                <w:szCs w:val="24"/>
              </w:rPr>
            </w:pPr>
            <w:r w:rsidRPr="00C81994">
              <w:rPr>
                <w:rFonts w:ascii="Aptos" w:hAnsi="Aptos"/>
                <w:color w:val="000000" w:themeColor="text1"/>
                <w:sz w:val="24"/>
                <w:szCs w:val="24"/>
              </w:rPr>
              <w:t>Action (35%)</w:t>
            </w:r>
          </w:p>
        </w:tc>
        <w:tc>
          <w:tcPr>
            <w:tcW w:w="2456" w:type="dxa"/>
            <w:tcMar>
              <w:top w:w="80" w:type="dxa"/>
              <w:left w:w="120" w:type="dxa"/>
              <w:bottom w:w="80" w:type="dxa"/>
              <w:right w:w="120" w:type="dxa"/>
            </w:tcMar>
            <w:vAlign w:val="center"/>
          </w:tcPr>
          <w:p w14:paraId="7781C364" w14:textId="77777777" w:rsidR="002F23AF" w:rsidRPr="00C81994" w:rsidRDefault="002F23AF" w:rsidP="001013DF">
            <w:pPr>
              <w:rPr>
                <w:rFonts w:ascii="Aptos" w:hAnsi="Aptos"/>
                <w:color w:val="000000" w:themeColor="text1"/>
                <w:sz w:val="24"/>
                <w:szCs w:val="24"/>
              </w:rPr>
            </w:pPr>
            <w:r w:rsidRPr="00C81994">
              <w:rPr>
                <w:rFonts w:ascii="Aptos" w:hAnsi="Aptos"/>
                <w:color w:val="000000" w:themeColor="text1"/>
                <w:sz w:val="24"/>
                <w:szCs w:val="24"/>
              </w:rPr>
              <w:t>Learning &amp; Development (59%)</w:t>
            </w:r>
          </w:p>
        </w:tc>
      </w:tr>
      <w:tr w:rsidR="002F23AF" w:rsidRPr="0064357F" w14:paraId="44A5064E" w14:textId="77777777" w:rsidTr="006951F5">
        <w:tc>
          <w:tcPr>
            <w:tcW w:w="1591" w:type="dxa"/>
            <w:tcMar>
              <w:top w:w="80" w:type="dxa"/>
              <w:left w:w="120" w:type="dxa"/>
              <w:bottom w:w="80" w:type="dxa"/>
              <w:right w:w="120" w:type="dxa"/>
            </w:tcMar>
            <w:vAlign w:val="center"/>
          </w:tcPr>
          <w:p w14:paraId="3C2227D8" w14:textId="77777777" w:rsidR="002F23AF" w:rsidRPr="0064357F" w:rsidRDefault="002F23AF" w:rsidP="001013DF">
            <w:pPr>
              <w:rPr>
                <w:rFonts w:ascii="Aptos" w:hAnsi="Aptos"/>
                <w:sz w:val="24"/>
                <w:szCs w:val="24"/>
              </w:rPr>
            </w:pPr>
            <w:r w:rsidRPr="0064357F">
              <w:rPr>
                <w:rFonts w:ascii="Aptos" w:hAnsi="Aptos"/>
                <w:b/>
                <w:bCs/>
                <w:sz w:val="24"/>
                <w:szCs w:val="24"/>
              </w:rPr>
              <w:t>NJ — Livingston</w:t>
            </w:r>
          </w:p>
        </w:tc>
        <w:tc>
          <w:tcPr>
            <w:tcW w:w="1652" w:type="dxa"/>
            <w:tcMar>
              <w:top w:w="80" w:type="dxa"/>
              <w:left w:w="120" w:type="dxa"/>
              <w:bottom w:w="80" w:type="dxa"/>
              <w:right w:w="120" w:type="dxa"/>
            </w:tcMar>
            <w:vAlign w:val="center"/>
          </w:tcPr>
          <w:p w14:paraId="055F5D3E" w14:textId="77777777" w:rsidR="002F23AF" w:rsidRPr="0064357F" w:rsidRDefault="002F23AF" w:rsidP="001013DF">
            <w:pPr>
              <w:jc w:val="center"/>
              <w:rPr>
                <w:rFonts w:ascii="Aptos" w:hAnsi="Aptos"/>
                <w:sz w:val="24"/>
                <w:szCs w:val="24"/>
              </w:rPr>
            </w:pPr>
            <w:r w:rsidRPr="0064357F">
              <w:rPr>
                <w:rFonts w:ascii="Aptos" w:hAnsi="Aptos"/>
                <w:b/>
                <w:bCs/>
                <w:sz w:val="24"/>
                <w:szCs w:val="24"/>
              </w:rPr>
              <w:t>73.0%</w:t>
            </w:r>
          </w:p>
        </w:tc>
        <w:tc>
          <w:tcPr>
            <w:tcW w:w="1600" w:type="dxa"/>
            <w:shd w:val="clear" w:color="auto" w:fill="B45309"/>
            <w:tcMar>
              <w:top w:w="80" w:type="dxa"/>
              <w:left w:w="120" w:type="dxa"/>
              <w:bottom w:w="80" w:type="dxa"/>
              <w:right w:w="120" w:type="dxa"/>
            </w:tcMar>
            <w:vAlign w:val="center"/>
          </w:tcPr>
          <w:p w14:paraId="3688C9D9" w14:textId="77777777" w:rsidR="002F23AF" w:rsidRPr="0064357F" w:rsidRDefault="002F23AF" w:rsidP="001013DF">
            <w:pPr>
              <w:jc w:val="center"/>
              <w:rPr>
                <w:rFonts w:ascii="Aptos" w:hAnsi="Aptos"/>
                <w:sz w:val="24"/>
                <w:szCs w:val="24"/>
              </w:rPr>
            </w:pPr>
            <w:r w:rsidRPr="0064357F">
              <w:rPr>
                <w:rFonts w:ascii="Aptos" w:hAnsi="Aptos"/>
                <w:b/>
                <w:bCs/>
                <w:color w:val="FFFFFF"/>
                <w:sz w:val="24"/>
                <w:szCs w:val="24"/>
              </w:rPr>
              <w:t>53%</w:t>
            </w:r>
          </w:p>
        </w:tc>
        <w:tc>
          <w:tcPr>
            <w:tcW w:w="2596" w:type="dxa"/>
            <w:tcMar>
              <w:top w:w="80" w:type="dxa"/>
              <w:left w:w="120" w:type="dxa"/>
              <w:bottom w:w="80" w:type="dxa"/>
              <w:right w:w="120" w:type="dxa"/>
            </w:tcMar>
            <w:vAlign w:val="center"/>
          </w:tcPr>
          <w:p w14:paraId="38B457C2" w14:textId="77777777" w:rsidR="002F23AF" w:rsidRPr="00C81994" w:rsidRDefault="002F23AF" w:rsidP="001013DF">
            <w:pPr>
              <w:rPr>
                <w:rFonts w:ascii="Aptos" w:hAnsi="Aptos"/>
                <w:color w:val="000000" w:themeColor="text1"/>
                <w:sz w:val="24"/>
                <w:szCs w:val="24"/>
              </w:rPr>
            </w:pPr>
            <w:r w:rsidRPr="00C81994">
              <w:rPr>
                <w:rFonts w:ascii="Aptos" w:hAnsi="Aptos"/>
                <w:color w:val="000000" w:themeColor="text1"/>
                <w:sz w:val="24"/>
                <w:szCs w:val="24"/>
              </w:rPr>
              <w:t>Leadership / Innovation (tied, 40%)</w:t>
            </w:r>
          </w:p>
        </w:tc>
        <w:tc>
          <w:tcPr>
            <w:tcW w:w="2456" w:type="dxa"/>
            <w:tcMar>
              <w:top w:w="80" w:type="dxa"/>
              <w:left w:w="120" w:type="dxa"/>
              <w:bottom w:w="80" w:type="dxa"/>
              <w:right w:w="120" w:type="dxa"/>
            </w:tcMar>
            <w:vAlign w:val="center"/>
          </w:tcPr>
          <w:p w14:paraId="799783B7" w14:textId="77777777" w:rsidR="002F23AF" w:rsidRPr="00C81994" w:rsidRDefault="002F23AF" w:rsidP="001013DF">
            <w:pPr>
              <w:rPr>
                <w:rFonts w:ascii="Aptos" w:hAnsi="Aptos"/>
                <w:color w:val="000000" w:themeColor="text1"/>
                <w:sz w:val="24"/>
                <w:szCs w:val="24"/>
              </w:rPr>
            </w:pPr>
            <w:r w:rsidRPr="00C81994">
              <w:rPr>
                <w:rFonts w:ascii="Aptos" w:hAnsi="Aptos"/>
                <w:color w:val="000000" w:themeColor="text1"/>
                <w:sz w:val="24"/>
                <w:szCs w:val="24"/>
              </w:rPr>
              <w:t>Social Connection (56%)</w:t>
            </w:r>
          </w:p>
        </w:tc>
      </w:tr>
      <w:tr w:rsidR="002F23AF" w:rsidRPr="0064357F" w14:paraId="357C5F8E" w14:textId="77777777" w:rsidTr="006951F5">
        <w:tc>
          <w:tcPr>
            <w:tcW w:w="1591" w:type="dxa"/>
            <w:tcMar>
              <w:top w:w="80" w:type="dxa"/>
              <w:left w:w="120" w:type="dxa"/>
              <w:bottom w:w="80" w:type="dxa"/>
              <w:right w:w="120" w:type="dxa"/>
            </w:tcMar>
            <w:vAlign w:val="center"/>
          </w:tcPr>
          <w:p w14:paraId="09EFBDE0" w14:textId="77777777" w:rsidR="002F23AF" w:rsidRPr="0064357F" w:rsidRDefault="002F23AF" w:rsidP="001013DF">
            <w:pPr>
              <w:rPr>
                <w:rFonts w:ascii="Aptos" w:hAnsi="Aptos"/>
                <w:sz w:val="24"/>
                <w:szCs w:val="24"/>
              </w:rPr>
            </w:pPr>
            <w:r w:rsidRPr="0064357F">
              <w:rPr>
                <w:rFonts w:ascii="Aptos" w:hAnsi="Aptos"/>
                <w:b/>
                <w:bCs/>
                <w:sz w:val="24"/>
                <w:szCs w:val="24"/>
              </w:rPr>
              <w:t>TX — Point Comfort</w:t>
            </w:r>
          </w:p>
        </w:tc>
        <w:tc>
          <w:tcPr>
            <w:tcW w:w="1652" w:type="dxa"/>
            <w:tcMar>
              <w:top w:w="80" w:type="dxa"/>
              <w:left w:w="120" w:type="dxa"/>
              <w:bottom w:w="80" w:type="dxa"/>
              <w:right w:w="120" w:type="dxa"/>
            </w:tcMar>
            <w:vAlign w:val="center"/>
          </w:tcPr>
          <w:p w14:paraId="4D53DE31" w14:textId="77777777" w:rsidR="002F23AF" w:rsidRPr="0064357F" w:rsidRDefault="002F23AF" w:rsidP="001013DF">
            <w:pPr>
              <w:jc w:val="center"/>
              <w:rPr>
                <w:rFonts w:ascii="Aptos" w:hAnsi="Aptos"/>
                <w:sz w:val="24"/>
                <w:szCs w:val="24"/>
              </w:rPr>
            </w:pPr>
            <w:r w:rsidRPr="0064357F">
              <w:rPr>
                <w:rFonts w:ascii="Aptos" w:hAnsi="Aptos"/>
                <w:b/>
                <w:bCs/>
                <w:sz w:val="24"/>
                <w:szCs w:val="24"/>
              </w:rPr>
              <w:t>62.6%</w:t>
            </w:r>
          </w:p>
        </w:tc>
        <w:tc>
          <w:tcPr>
            <w:tcW w:w="1600" w:type="dxa"/>
            <w:tcMar>
              <w:top w:w="80" w:type="dxa"/>
              <w:left w:w="120" w:type="dxa"/>
              <w:bottom w:w="80" w:type="dxa"/>
              <w:right w:w="120" w:type="dxa"/>
            </w:tcMar>
            <w:vAlign w:val="center"/>
          </w:tcPr>
          <w:p w14:paraId="257FD0E6" w14:textId="77777777" w:rsidR="002F23AF" w:rsidRPr="0064357F" w:rsidRDefault="002F23AF" w:rsidP="001013DF">
            <w:pPr>
              <w:jc w:val="center"/>
              <w:rPr>
                <w:rFonts w:ascii="Aptos" w:hAnsi="Aptos"/>
                <w:sz w:val="24"/>
                <w:szCs w:val="24"/>
              </w:rPr>
            </w:pPr>
            <w:r w:rsidRPr="0064357F">
              <w:rPr>
                <w:rFonts w:ascii="Aptos" w:hAnsi="Aptos"/>
                <w:b/>
                <w:bCs/>
                <w:color w:val="1E293B"/>
                <w:sz w:val="24"/>
                <w:szCs w:val="24"/>
              </w:rPr>
              <w:t>63%</w:t>
            </w:r>
          </w:p>
        </w:tc>
        <w:tc>
          <w:tcPr>
            <w:tcW w:w="2596" w:type="dxa"/>
            <w:tcMar>
              <w:top w:w="80" w:type="dxa"/>
              <w:left w:w="120" w:type="dxa"/>
              <w:bottom w:w="80" w:type="dxa"/>
              <w:right w:w="120" w:type="dxa"/>
            </w:tcMar>
            <w:vAlign w:val="center"/>
          </w:tcPr>
          <w:p w14:paraId="337DCBE4" w14:textId="77777777" w:rsidR="002F23AF" w:rsidRPr="00C81994" w:rsidRDefault="002F23AF" w:rsidP="001013DF">
            <w:pPr>
              <w:rPr>
                <w:rFonts w:ascii="Aptos" w:hAnsi="Aptos"/>
                <w:color w:val="000000" w:themeColor="text1"/>
                <w:sz w:val="24"/>
                <w:szCs w:val="24"/>
              </w:rPr>
            </w:pPr>
            <w:r w:rsidRPr="00C81994">
              <w:rPr>
                <w:rFonts w:ascii="Aptos" w:hAnsi="Aptos"/>
                <w:color w:val="000000" w:themeColor="text1"/>
                <w:sz w:val="24"/>
                <w:szCs w:val="24"/>
              </w:rPr>
              <w:t>Action (33%)</w:t>
            </w:r>
          </w:p>
        </w:tc>
        <w:tc>
          <w:tcPr>
            <w:tcW w:w="2456" w:type="dxa"/>
            <w:tcMar>
              <w:top w:w="80" w:type="dxa"/>
              <w:left w:w="120" w:type="dxa"/>
              <w:bottom w:w="80" w:type="dxa"/>
              <w:right w:w="120" w:type="dxa"/>
            </w:tcMar>
            <w:vAlign w:val="center"/>
          </w:tcPr>
          <w:p w14:paraId="7C03B67A" w14:textId="77777777" w:rsidR="002F23AF" w:rsidRPr="00C81994" w:rsidRDefault="002F23AF" w:rsidP="001013DF">
            <w:pPr>
              <w:rPr>
                <w:rFonts w:ascii="Aptos" w:hAnsi="Aptos"/>
                <w:color w:val="000000" w:themeColor="text1"/>
                <w:sz w:val="24"/>
                <w:szCs w:val="24"/>
              </w:rPr>
            </w:pPr>
            <w:r w:rsidRPr="00C81994">
              <w:rPr>
                <w:rFonts w:ascii="Aptos" w:hAnsi="Aptos"/>
                <w:color w:val="000000" w:themeColor="text1"/>
                <w:sz w:val="24"/>
                <w:szCs w:val="24"/>
              </w:rPr>
              <w:t>Compensation &amp; Rewards (56%)</w:t>
            </w:r>
          </w:p>
        </w:tc>
      </w:tr>
      <w:tr w:rsidR="002F23AF" w:rsidRPr="0064357F" w14:paraId="64BF432F" w14:textId="77777777" w:rsidTr="006951F5">
        <w:tc>
          <w:tcPr>
            <w:tcW w:w="1591" w:type="dxa"/>
            <w:tcMar>
              <w:top w:w="80" w:type="dxa"/>
              <w:left w:w="120" w:type="dxa"/>
              <w:bottom w:w="80" w:type="dxa"/>
              <w:right w:w="120" w:type="dxa"/>
            </w:tcMar>
            <w:vAlign w:val="center"/>
          </w:tcPr>
          <w:p w14:paraId="7F6AA086" w14:textId="77777777" w:rsidR="002F23AF" w:rsidRPr="0064357F" w:rsidRDefault="002F23AF" w:rsidP="001013DF">
            <w:pPr>
              <w:rPr>
                <w:rFonts w:ascii="Aptos" w:hAnsi="Aptos"/>
                <w:sz w:val="24"/>
                <w:szCs w:val="24"/>
              </w:rPr>
            </w:pPr>
            <w:r w:rsidRPr="0064357F">
              <w:rPr>
                <w:rFonts w:ascii="Aptos" w:hAnsi="Aptos"/>
                <w:b/>
                <w:bCs/>
                <w:sz w:val="24"/>
                <w:szCs w:val="24"/>
              </w:rPr>
              <w:t>LA — Baton Rouge</w:t>
            </w:r>
          </w:p>
        </w:tc>
        <w:tc>
          <w:tcPr>
            <w:tcW w:w="1652" w:type="dxa"/>
            <w:tcMar>
              <w:top w:w="80" w:type="dxa"/>
              <w:left w:w="120" w:type="dxa"/>
              <w:bottom w:w="80" w:type="dxa"/>
              <w:right w:w="120" w:type="dxa"/>
            </w:tcMar>
            <w:vAlign w:val="center"/>
          </w:tcPr>
          <w:p w14:paraId="389D41FF" w14:textId="77777777" w:rsidR="002F23AF" w:rsidRPr="0064357F" w:rsidRDefault="002F23AF" w:rsidP="001013DF">
            <w:pPr>
              <w:jc w:val="center"/>
              <w:rPr>
                <w:rFonts w:ascii="Aptos" w:hAnsi="Aptos"/>
                <w:sz w:val="24"/>
                <w:szCs w:val="24"/>
              </w:rPr>
            </w:pPr>
            <w:r w:rsidRPr="0064357F">
              <w:rPr>
                <w:rFonts w:ascii="Aptos" w:hAnsi="Aptos"/>
                <w:b/>
                <w:bCs/>
                <w:sz w:val="24"/>
                <w:szCs w:val="24"/>
              </w:rPr>
              <w:t>52.3%</w:t>
            </w:r>
          </w:p>
        </w:tc>
        <w:tc>
          <w:tcPr>
            <w:tcW w:w="1600" w:type="dxa"/>
            <w:shd w:val="clear" w:color="auto" w:fill="15803D"/>
            <w:tcMar>
              <w:top w:w="80" w:type="dxa"/>
              <w:left w:w="120" w:type="dxa"/>
              <w:bottom w:w="80" w:type="dxa"/>
              <w:right w:w="120" w:type="dxa"/>
            </w:tcMar>
            <w:vAlign w:val="center"/>
          </w:tcPr>
          <w:p w14:paraId="03F99D4C" w14:textId="77777777" w:rsidR="002F23AF" w:rsidRPr="0064357F" w:rsidRDefault="002F23AF" w:rsidP="001013DF">
            <w:pPr>
              <w:jc w:val="center"/>
              <w:rPr>
                <w:rFonts w:ascii="Aptos" w:hAnsi="Aptos"/>
                <w:sz w:val="24"/>
                <w:szCs w:val="24"/>
              </w:rPr>
            </w:pPr>
            <w:r w:rsidRPr="0064357F">
              <w:rPr>
                <w:rFonts w:ascii="Aptos" w:hAnsi="Aptos"/>
                <w:b/>
                <w:bCs/>
                <w:color w:val="FFFFFF"/>
                <w:sz w:val="24"/>
                <w:szCs w:val="24"/>
              </w:rPr>
              <w:t>67%</w:t>
            </w:r>
          </w:p>
        </w:tc>
        <w:tc>
          <w:tcPr>
            <w:tcW w:w="2596" w:type="dxa"/>
            <w:tcMar>
              <w:top w:w="80" w:type="dxa"/>
              <w:left w:w="120" w:type="dxa"/>
              <w:bottom w:w="80" w:type="dxa"/>
              <w:right w:w="120" w:type="dxa"/>
            </w:tcMar>
            <w:vAlign w:val="center"/>
          </w:tcPr>
          <w:p w14:paraId="1A140EEE" w14:textId="77777777" w:rsidR="002F23AF" w:rsidRPr="00C81994" w:rsidRDefault="002F23AF" w:rsidP="001013DF">
            <w:pPr>
              <w:rPr>
                <w:rFonts w:ascii="Aptos" w:hAnsi="Aptos"/>
                <w:color w:val="000000" w:themeColor="text1"/>
                <w:sz w:val="24"/>
                <w:szCs w:val="24"/>
              </w:rPr>
            </w:pPr>
            <w:r w:rsidRPr="00C81994">
              <w:rPr>
                <w:rFonts w:ascii="Aptos" w:hAnsi="Aptos"/>
                <w:color w:val="000000" w:themeColor="text1"/>
                <w:sz w:val="24"/>
                <w:szCs w:val="24"/>
              </w:rPr>
              <w:t>Action (31%)</w:t>
            </w:r>
          </w:p>
        </w:tc>
        <w:tc>
          <w:tcPr>
            <w:tcW w:w="2456" w:type="dxa"/>
            <w:tcMar>
              <w:top w:w="80" w:type="dxa"/>
              <w:left w:w="120" w:type="dxa"/>
              <w:bottom w:w="80" w:type="dxa"/>
              <w:right w:w="120" w:type="dxa"/>
            </w:tcMar>
            <w:vAlign w:val="center"/>
          </w:tcPr>
          <w:p w14:paraId="0E8D7B48" w14:textId="77777777" w:rsidR="002F23AF" w:rsidRPr="00C81994" w:rsidRDefault="002F23AF" w:rsidP="001013DF">
            <w:pPr>
              <w:rPr>
                <w:rFonts w:ascii="Aptos" w:hAnsi="Aptos"/>
                <w:color w:val="000000" w:themeColor="text1"/>
                <w:sz w:val="24"/>
                <w:szCs w:val="24"/>
              </w:rPr>
            </w:pPr>
            <w:r w:rsidRPr="00C81994">
              <w:rPr>
                <w:rFonts w:ascii="Aptos" w:hAnsi="Aptos"/>
                <w:color w:val="000000" w:themeColor="text1"/>
                <w:sz w:val="24"/>
                <w:szCs w:val="24"/>
              </w:rPr>
              <w:t>Company Confidence (61%)</w:t>
            </w:r>
          </w:p>
        </w:tc>
      </w:tr>
    </w:tbl>
    <w:p w14:paraId="6FA97A61" w14:textId="67D1E765" w:rsidR="002F23AF" w:rsidRPr="00C81994" w:rsidRDefault="00640C30" w:rsidP="00640C30">
      <w:pPr>
        <w:spacing w:before="240" w:after="140"/>
        <w:rPr>
          <w:rFonts w:ascii="Aptos" w:hAnsi="Aptos"/>
          <w:color w:val="000000" w:themeColor="text1"/>
          <w:sz w:val="24"/>
          <w:szCs w:val="24"/>
        </w:rPr>
      </w:pPr>
      <w:r w:rsidRPr="00C81994">
        <w:rPr>
          <w:rFonts w:ascii="Aptos" w:hAnsi="Aptos"/>
          <w:i/>
          <w:iCs/>
          <w:color w:val="000000" w:themeColor="text1"/>
          <w:sz w:val="24"/>
          <w:szCs w:val="24"/>
        </w:rPr>
        <w:t>Action stands out as the clearest priority in the plan. It's the lowest-scoring item enterprise-wide and at every individual site, including a 31% score at LA, the single lowest score anywhere in the survey, even though LA also posted the highest overall engagement. Participation tells its own story too: NJ had the highest response rate of any site (73%) but the lowest engagement score (53%), a reminder that showing up to take the survey and feeling good about the workplace are two different things.</w:t>
      </w:r>
    </w:p>
    <w:p w14:paraId="57AC60B9" w14:textId="77777777" w:rsidR="00C65104" w:rsidRPr="00C81994" w:rsidRDefault="00000000">
      <w:pPr>
        <w:pStyle w:val="Heading1"/>
        <w:spacing w:before="320" w:after="160"/>
        <w:rPr>
          <w:rFonts w:ascii="Aptos" w:hAnsi="Aptos"/>
          <w:color w:val="000000" w:themeColor="text1"/>
          <w:sz w:val="24"/>
          <w:szCs w:val="24"/>
        </w:rPr>
      </w:pPr>
      <w:r w:rsidRPr="00C81994">
        <w:rPr>
          <w:rFonts w:ascii="Aptos" w:hAnsi="Aptos"/>
          <w:b/>
          <w:bCs/>
          <w:color w:val="000000" w:themeColor="text1"/>
          <w:sz w:val="24"/>
          <w:szCs w:val="24"/>
        </w:rPr>
        <w:t>2. Key Findings by Theme</w:t>
      </w:r>
    </w:p>
    <w:p w14:paraId="0B076C3B" w14:textId="77777777" w:rsidR="00C65104" w:rsidRPr="00C81994" w:rsidRDefault="00000000">
      <w:pPr>
        <w:spacing w:after="140"/>
        <w:rPr>
          <w:rFonts w:ascii="Aptos" w:hAnsi="Aptos"/>
          <w:color w:val="000000" w:themeColor="text1"/>
          <w:sz w:val="24"/>
          <w:szCs w:val="24"/>
        </w:rPr>
      </w:pPr>
      <w:r w:rsidRPr="00C81994">
        <w:rPr>
          <w:rFonts w:ascii="Aptos" w:hAnsi="Aptos"/>
          <w:color w:val="000000" w:themeColor="text1"/>
          <w:sz w:val="24"/>
          <w:szCs w:val="24"/>
        </w:rPr>
        <w:t>The Action Plan is built around eight themes. Action, Feedback &amp; Recognition, and Leadership scored lowest enterprise-wide:</w:t>
      </w:r>
    </w:p>
    <w:tbl>
      <w:tblPr>
        <w:tblW w:w="9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8"/>
        <w:gridCol w:w="1137"/>
        <w:gridCol w:w="6750"/>
      </w:tblGrid>
      <w:tr w:rsidR="00C65104" w:rsidRPr="0064357F" w14:paraId="4D0680EA" w14:textId="77777777" w:rsidTr="006951F5">
        <w:trPr>
          <w:tblHeader/>
        </w:trPr>
        <w:tc>
          <w:tcPr>
            <w:tcW w:w="2008" w:type="dxa"/>
            <w:shd w:val="clear" w:color="auto" w:fill="1E293B"/>
            <w:tcMar>
              <w:top w:w="80" w:type="dxa"/>
              <w:left w:w="120" w:type="dxa"/>
              <w:bottom w:w="80" w:type="dxa"/>
              <w:right w:w="120" w:type="dxa"/>
            </w:tcMar>
            <w:vAlign w:val="center"/>
          </w:tcPr>
          <w:p w14:paraId="36CFD0CD" w14:textId="77777777" w:rsidR="00C65104" w:rsidRPr="0064357F" w:rsidRDefault="00000000">
            <w:pPr>
              <w:rPr>
                <w:rFonts w:ascii="Aptos" w:hAnsi="Aptos"/>
                <w:sz w:val="24"/>
                <w:szCs w:val="24"/>
              </w:rPr>
            </w:pPr>
            <w:r w:rsidRPr="0064357F">
              <w:rPr>
                <w:rFonts w:ascii="Aptos" w:hAnsi="Aptos"/>
                <w:b/>
                <w:bCs/>
                <w:color w:val="FFFFFF"/>
                <w:sz w:val="24"/>
                <w:szCs w:val="24"/>
              </w:rPr>
              <w:lastRenderedPageBreak/>
              <w:t>Theme</w:t>
            </w:r>
          </w:p>
        </w:tc>
        <w:tc>
          <w:tcPr>
            <w:tcW w:w="1137" w:type="dxa"/>
            <w:shd w:val="clear" w:color="auto" w:fill="1E293B"/>
            <w:tcMar>
              <w:top w:w="80" w:type="dxa"/>
              <w:left w:w="120" w:type="dxa"/>
              <w:bottom w:w="80" w:type="dxa"/>
              <w:right w:w="120" w:type="dxa"/>
            </w:tcMar>
            <w:vAlign w:val="center"/>
          </w:tcPr>
          <w:p w14:paraId="5D8A193E" w14:textId="77777777" w:rsidR="00C65104" w:rsidRPr="0064357F" w:rsidRDefault="00000000">
            <w:pPr>
              <w:jc w:val="center"/>
              <w:rPr>
                <w:rFonts w:ascii="Aptos" w:hAnsi="Aptos"/>
                <w:sz w:val="24"/>
                <w:szCs w:val="24"/>
              </w:rPr>
            </w:pPr>
            <w:r w:rsidRPr="0064357F">
              <w:rPr>
                <w:rFonts w:ascii="Aptos" w:hAnsi="Aptos"/>
                <w:b/>
                <w:bCs/>
                <w:color w:val="FFFFFF"/>
                <w:sz w:val="24"/>
                <w:szCs w:val="24"/>
              </w:rPr>
              <w:t>Score</w:t>
            </w:r>
          </w:p>
        </w:tc>
        <w:tc>
          <w:tcPr>
            <w:tcW w:w="6750" w:type="dxa"/>
            <w:shd w:val="clear" w:color="auto" w:fill="1E293B"/>
            <w:tcMar>
              <w:top w:w="80" w:type="dxa"/>
              <w:left w:w="120" w:type="dxa"/>
              <w:bottom w:w="80" w:type="dxa"/>
              <w:right w:w="120" w:type="dxa"/>
            </w:tcMar>
            <w:vAlign w:val="center"/>
          </w:tcPr>
          <w:p w14:paraId="15F75863" w14:textId="77777777" w:rsidR="00C65104" w:rsidRPr="0064357F" w:rsidRDefault="00000000">
            <w:pPr>
              <w:rPr>
                <w:rFonts w:ascii="Aptos" w:hAnsi="Aptos"/>
                <w:sz w:val="24"/>
                <w:szCs w:val="24"/>
              </w:rPr>
            </w:pPr>
            <w:r w:rsidRPr="0064357F">
              <w:rPr>
                <w:rFonts w:ascii="Aptos" w:hAnsi="Aptos"/>
                <w:b/>
                <w:bCs/>
                <w:color w:val="FFFFFF"/>
                <w:sz w:val="24"/>
                <w:szCs w:val="24"/>
              </w:rPr>
              <w:t>What it means</w:t>
            </w:r>
          </w:p>
        </w:tc>
      </w:tr>
      <w:tr w:rsidR="00C65104" w:rsidRPr="0064357F" w14:paraId="70F28F5E" w14:textId="77777777" w:rsidTr="006951F5">
        <w:tc>
          <w:tcPr>
            <w:tcW w:w="2008" w:type="dxa"/>
            <w:tcMar>
              <w:top w:w="80" w:type="dxa"/>
              <w:left w:w="120" w:type="dxa"/>
              <w:bottom w:w="80" w:type="dxa"/>
              <w:right w:w="120" w:type="dxa"/>
            </w:tcMar>
            <w:vAlign w:val="center"/>
          </w:tcPr>
          <w:p w14:paraId="0D8C7EA2" w14:textId="77777777" w:rsidR="00C65104" w:rsidRPr="00C81994" w:rsidRDefault="00000000">
            <w:pPr>
              <w:rPr>
                <w:rFonts w:ascii="Aptos" w:hAnsi="Aptos"/>
                <w:color w:val="000000" w:themeColor="text1"/>
                <w:sz w:val="24"/>
                <w:szCs w:val="24"/>
              </w:rPr>
            </w:pPr>
            <w:r w:rsidRPr="00C81994">
              <w:rPr>
                <w:rFonts w:ascii="Aptos" w:hAnsi="Aptos"/>
                <w:b/>
                <w:bCs/>
                <w:color w:val="000000" w:themeColor="text1"/>
                <w:sz w:val="24"/>
                <w:szCs w:val="24"/>
              </w:rPr>
              <w:t>Action</w:t>
            </w:r>
          </w:p>
        </w:tc>
        <w:tc>
          <w:tcPr>
            <w:tcW w:w="1137" w:type="dxa"/>
            <w:tcMar>
              <w:top w:w="80" w:type="dxa"/>
              <w:left w:w="120" w:type="dxa"/>
              <w:bottom w:w="80" w:type="dxa"/>
              <w:right w:w="120" w:type="dxa"/>
            </w:tcMar>
            <w:vAlign w:val="center"/>
          </w:tcPr>
          <w:p w14:paraId="61E2B65C" w14:textId="77777777" w:rsidR="00C65104" w:rsidRPr="00C81994" w:rsidRDefault="00000000">
            <w:pPr>
              <w:jc w:val="center"/>
              <w:rPr>
                <w:rFonts w:ascii="Aptos" w:hAnsi="Aptos"/>
                <w:color w:val="000000" w:themeColor="text1"/>
                <w:sz w:val="24"/>
                <w:szCs w:val="24"/>
              </w:rPr>
            </w:pPr>
            <w:r w:rsidRPr="00C81994">
              <w:rPr>
                <w:rFonts w:ascii="Aptos" w:hAnsi="Aptos"/>
                <w:b/>
                <w:bCs/>
                <w:color w:val="000000" w:themeColor="text1"/>
                <w:sz w:val="24"/>
                <w:szCs w:val="24"/>
              </w:rPr>
              <w:t>35%</w:t>
            </w:r>
          </w:p>
        </w:tc>
        <w:tc>
          <w:tcPr>
            <w:tcW w:w="6750" w:type="dxa"/>
            <w:tcMar>
              <w:top w:w="80" w:type="dxa"/>
              <w:left w:w="120" w:type="dxa"/>
              <w:bottom w:w="80" w:type="dxa"/>
              <w:right w:w="120" w:type="dxa"/>
            </w:tcMar>
            <w:vAlign w:val="center"/>
          </w:tcPr>
          <w:p w14:paraId="517AD963" w14:textId="7C2E143B" w:rsidR="00C65104" w:rsidRPr="00C81994" w:rsidRDefault="00640C30">
            <w:pPr>
              <w:rPr>
                <w:rFonts w:ascii="Aptos" w:hAnsi="Aptos"/>
                <w:color w:val="000000" w:themeColor="text1"/>
                <w:sz w:val="24"/>
                <w:szCs w:val="24"/>
              </w:rPr>
            </w:pPr>
            <w:r w:rsidRPr="00C81994">
              <w:rPr>
                <w:rFonts w:ascii="Aptos" w:hAnsi="Aptos"/>
                <w:color w:val="000000" w:themeColor="text1"/>
                <w:sz w:val="24"/>
                <w:szCs w:val="24"/>
              </w:rPr>
              <w:t>Lowest enterprise-wide theme: employees have limited confidence that survey feedback leads to real follow-through.</w:t>
            </w:r>
          </w:p>
        </w:tc>
      </w:tr>
      <w:tr w:rsidR="00C65104" w:rsidRPr="0064357F" w14:paraId="4F5EA5CC" w14:textId="77777777" w:rsidTr="006951F5">
        <w:tc>
          <w:tcPr>
            <w:tcW w:w="2008" w:type="dxa"/>
            <w:tcMar>
              <w:top w:w="80" w:type="dxa"/>
              <w:left w:w="120" w:type="dxa"/>
              <w:bottom w:w="80" w:type="dxa"/>
              <w:right w:w="120" w:type="dxa"/>
            </w:tcMar>
            <w:vAlign w:val="center"/>
          </w:tcPr>
          <w:p w14:paraId="2472F246" w14:textId="77777777" w:rsidR="00C65104" w:rsidRPr="00C81994" w:rsidRDefault="00000000">
            <w:pPr>
              <w:rPr>
                <w:rFonts w:ascii="Aptos" w:hAnsi="Aptos"/>
                <w:color w:val="000000" w:themeColor="text1"/>
                <w:sz w:val="24"/>
                <w:szCs w:val="24"/>
              </w:rPr>
            </w:pPr>
            <w:r w:rsidRPr="00C81994">
              <w:rPr>
                <w:rFonts w:ascii="Aptos" w:hAnsi="Aptos"/>
                <w:b/>
                <w:bCs/>
                <w:color w:val="000000" w:themeColor="text1"/>
                <w:sz w:val="24"/>
                <w:szCs w:val="24"/>
              </w:rPr>
              <w:t>Feedback &amp; Recognition</w:t>
            </w:r>
          </w:p>
        </w:tc>
        <w:tc>
          <w:tcPr>
            <w:tcW w:w="1137" w:type="dxa"/>
            <w:tcMar>
              <w:top w:w="80" w:type="dxa"/>
              <w:left w:w="120" w:type="dxa"/>
              <w:bottom w:w="80" w:type="dxa"/>
              <w:right w:w="120" w:type="dxa"/>
            </w:tcMar>
            <w:vAlign w:val="center"/>
          </w:tcPr>
          <w:p w14:paraId="68C53B46" w14:textId="77777777" w:rsidR="00C65104" w:rsidRPr="00C81994" w:rsidRDefault="00000000">
            <w:pPr>
              <w:jc w:val="center"/>
              <w:rPr>
                <w:rFonts w:ascii="Aptos" w:hAnsi="Aptos"/>
                <w:color w:val="000000" w:themeColor="text1"/>
                <w:sz w:val="24"/>
                <w:szCs w:val="24"/>
              </w:rPr>
            </w:pPr>
            <w:r w:rsidRPr="00C81994">
              <w:rPr>
                <w:rFonts w:ascii="Aptos" w:hAnsi="Aptos"/>
                <w:b/>
                <w:bCs/>
                <w:color w:val="000000" w:themeColor="text1"/>
                <w:sz w:val="24"/>
                <w:szCs w:val="24"/>
              </w:rPr>
              <w:t>43%</w:t>
            </w:r>
          </w:p>
        </w:tc>
        <w:tc>
          <w:tcPr>
            <w:tcW w:w="6750" w:type="dxa"/>
            <w:tcMar>
              <w:top w:w="80" w:type="dxa"/>
              <w:left w:w="120" w:type="dxa"/>
              <w:bottom w:w="80" w:type="dxa"/>
              <w:right w:w="120" w:type="dxa"/>
            </w:tcMar>
            <w:vAlign w:val="center"/>
          </w:tcPr>
          <w:p w14:paraId="717FD015" w14:textId="54F2DABE" w:rsidR="00C65104" w:rsidRPr="00C81994" w:rsidRDefault="00640C30">
            <w:pPr>
              <w:rPr>
                <w:rFonts w:ascii="Aptos" w:hAnsi="Aptos"/>
                <w:color w:val="000000" w:themeColor="text1"/>
                <w:sz w:val="24"/>
                <w:szCs w:val="24"/>
              </w:rPr>
            </w:pPr>
            <w:r w:rsidRPr="00C81994">
              <w:rPr>
                <w:rFonts w:ascii="Aptos" w:hAnsi="Aptos"/>
                <w:color w:val="000000" w:themeColor="text1"/>
                <w:sz w:val="24"/>
                <w:szCs w:val="24"/>
              </w:rPr>
              <w:t>Only 35% feel the right people are recognized; recognition is seen as inconsistent across sites and departments.</w:t>
            </w:r>
          </w:p>
        </w:tc>
      </w:tr>
      <w:tr w:rsidR="00C65104" w:rsidRPr="0064357F" w14:paraId="1DC7BBD5" w14:textId="77777777" w:rsidTr="006951F5">
        <w:tc>
          <w:tcPr>
            <w:tcW w:w="2008" w:type="dxa"/>
            <w:tcMar>
              <w:top w:w="80" w:type="dxa"/>
              <w:left w:w="120" w:type="dxa"/>
              <w:bottom w:w="80" w:type="dxa"/>
              <w:right w:w="120" w:type="dxa"/>
            </w:tcMar>
            <w:vAlign w:val="center"/>
          </w:tcPr>
          <w:p w14:paraId="7D0B59CC" w14:textId="77777777" w:rsidR="00C65104" w:rsidRPr="00C81994" w:rsidRDefault="00000000">
            <w:pPr>
              <w:rPr>
                <w:rFonts w:ascii="Aptos" w:hAnsi="Aptos"/>
                <w:color w:val="000000" w:themeColor="text1"/>
                <w:sz w:val="24"/>
                <w:szCs w:val="24"/>
              </w:rPr>
            </w:pPr>
            <w:r w:rsidRPr="00C81994">
              <w:rPr>
                <w:rFonts w:ascii="Aptos" w:hAnsi="Aptos"/>
                <w:b/>
                <w:bCs/>
                <w:color w:val="000000" w:themeColor="text1"/>
                <w:sz w:val="24"/>
                <w:szCs w:val="24"/>
              </w:rPr>
              <w:t>Collaboration &amp; Communication</w:t>
            </w:r>
          </w:p>
        </w:tc>
        <w:tc>
          <w:tcPr>
            <w:tcW w:w="1137" w:type="dxa"/>
            <w:tcMar>
              <w:top w:w="80" w:type="dxa"/>
              <w:left w:w="120" w:type="dxa"/>
              <w:bottom w:w="80" w:type="dxa"/>
              <w:right w:w="120" w:type="dxa"/>
            </w:tcMar>
            <w:vAlign w:val="center"/>
          </w:tcPr>
          <w:p w14:paraId="3780ED62" w14:textId="77777777" w:rsidR="00C65104" w:rsidRPr="00C81994" w:rsidRDefault="00000000">
            <w:pPr>
              <w:jc w:val="center"/>
              <w:rPr>
                <w:rFonts w:ascii="Aptos" w:hAnsi="Aptos"/>
                <w:color w:val="000000" w:themeColor="text1"/>
                <w:sz w:val="24"/>
                <w:szCs w:val="24"/>
              </w:rPr>
            </w:pPr>
            <w:r w:rsidRPr="00C81994">
              <w:rPr>
                <w:rFonts w:ascii="Aptos" w:hAnsi="Aptos"/>
                <w:b/>
                <w:bCs/>
                <w:color w:val="000000" w:themeColor="text1"/>
                <w:sz w:val="24"/>
                <w:szCs w:val="24"/>
              </w:rPr>
              <w:t>49%</w:t>
            </w:r>
          </w:p>
        </w:tc>
        <w:tc>
          <w:tcPr>
            <w:tcW w:w="6750" w:type="dxa"/>
            <w:tcMar>
              <w:top w:w="80" w:type="dxa"/>
              <w:left w:w="120" w:type="dxa"/>
              <w:bottom w:w="80" w:type="dxa"/>
              <w:right w:w="120" w:type="dxa"/>
            </w:tcMar>
            <w:vAlign w:val="center"/>
          </w:tcPr>
          <w:p w14:paraId="681F8F42" w14:textId="11EED68B" w:rsidR="00C65104" w:rsidRPr="00C81994" w:rsidRDefault="00640C30">
            <w:pPr>
              <w:rPr>
                <w:rFonts w:ascii="Aptos" w:hAnsi="Aptos"/>
                <w:color w:val="000000" w:themeColor="text1"/>
                <w:sz w:val="24"/>
                <w:szCs w:val="24"/>
              </w:rPr>
            </w:pPr>
            <w:r w:rsidRPr="00C81994">
              <w:rPr>
                <w:rFonts w:ascii="Aptos" w:hAnsi="Aptos"/>
                <w:color w:val="000000" w:themeColor="text1"/>
                <w:sz w:val="24"/>
                <w:szCs w:val="24"/>
              </w:rPr>
              <w:t>Employees at all three sites report feeling disconnected from how decisions get made.</w:t>
            </w:r>
          </w:p>
        </w:tc>
      </w:tr>
      <w:tr w:rsidR="00C65104" w:rsidRPr="0064357F" w14:paraId="317B6BA5" w14:textId="77777777" w:rsidTr="006951F5">
        <w:tc>
          <w:tcPr>
            <w:tcW w:w="2008" w:type="dxa"/>
            <w:tcMar>
              <w:top w:w="80" w:type="dxa"/>
              <w:left w:w="120" w:type="dxa"/>
              <w:bottom w:w="80" w:type="dxa"/>
              <w:right w:w="120" w:type="dxa"/>
            </w:tcMar>
            <w:vAlign w:val="center"/>
          </w:tcPr>
          <w:p w14:paraId="127DA097" w14:textId="77777777" w:rsidR="00C65104" w:rsidRPr="00C81994" w:rsidRDefault="00000000">
            <w:pPr>
              <w:rPr>
                <w:rFonts w:ascii="Aptos" w:hAnsi="Aptos"/>
                <w:color w:val="000000" w:themeColor="text1"/>
                <w:sz w:val="24"/>
                <w:szCs w:val="24"/>
              </w:rPr>
            </w:pPr>
            <w:r w:rsidRPr="00C81994">
              <w:rPr>
                <w:rFonts w:ascii="Aptos" w:hAnsi="Aptos"/>
                <w:b/>
                <w:bCs/>
                <w:color w:val="000000" w:themeColor="text1"/>
                <w:sz w:val="24"/>
                <w:szCs w:val="24"/>
              </w:rPr>
              <w:t>Leadership</w:t>
            </w:r>
          </w:p>
        </w:tc>
        <w:tc>
          <w:tcPr>
            <w:tcW w:w="1137" w:type="dxa"/>
            <w:tcMar>
              <w:top w:w="80" w:type="dxa"/>
              <w:left w:w="120" w:type="dxa"/>
              <w:bottom w:w="80" w:type="dxa"/>
              <w:right w:w="120" w:type="dxa"/>
            </w:tcMar>
            <w:vAlign w:val="center"/>
          </w:tcPr>
          <w:p w14:paraId="78867BE5" w14:textId="77777777" w:rsidR="00C65104" w:rsidRPr="00C81994" w:rsidRDefault="00000000">
            <w:pPr>
              <w:jc w:val="center"/>
              <w:rPr>
                <w:rFonts w:ascii="Aptos" w:hAnsi="Aptos"/>
                <w:color w:val="000000" w:themeColor="text1"/>
                <w:sz w:val="24"/>
                <w:szCs w:val="24"/>
              </w:rPr>
            </w:pPr>
            <w:r w:rsidRPr="00C81994">
              <w:rPr>
                <w:rFonts w:ascii="Aptos" w:hAnsi="Aptos"/>
                <w:b/>
                <w:bCs/>
                <w:color w:val="000000" w:themeColor="text1"/>
                <w:sz w:val="24"/>
                <w:szCs w:val="24"/>
              </w:rPr>
              <w:t>45%</w:t>
            </w:r>
          </w:p>
        </w:tc>
        <w:tc>
          <w:tcPr>
            <w:tcW w:w="6750" w:type="dxa"/>
            <w:tcMar>
              <w:top w:w="80" w:type="dxa"/>
              <w:left w:w="120" w:type="dxa"/>
              <w:bottom w:w="80" w:type="dxa"/>
              <w:right w:w="120" w:type="dxa"/>
            </w:tcMar>
            <w:vAlign w:val="center"/>
          </w:tcPr>
          <w:p w14:paraId="5A4C057D" w14:textId="77777777" w:rsidR="00C65104" w:rsidRPr="00C81994" w:rsidRDefault="00000000">
            <w:pPr>
              <w:rPr>
                <w:rFonts w:ascii="Aptos" w:hAnsi="Aptos"/>
                <w:color w:val="000000" w:themeColor="text1"/>
                <w:sz w:val="24"/>
                <w:szCs w:val="24"/>
              </w:rPr>
            </w:pPr>
            <w:r w:rsidRPr="00C81994">
              <w:rPr>
                <w:rFonts w:ascii="Aptos" w:hAnsi="Aptos"/>
                <w:color w:val="000000" w:themeColor="text1"/>
                <w:sz w:val="24"/>
                <w:szCs w:val="24"/>
              </w:rPr>
              <w:t>Below 50% at every single site — the most consistent gap in the survey.</w:t>
            </w:r>
          </w:p>
        </w:tc>
      </w:tr>
      <w:tr w:rsidR="00C65104" w:rsidRPr="0064357F" w14:paraId="71731B83" w14:textId="77777777" w:rsidTr="006951F5">
        <w:tc>
          <w:tcPr>
            <w:tcW w:w="2008" w:type="dxa"/>
            <w:tcMar>
              <w:top w:w="80" w:type="dxa"/>
              <w:left w:w="120" w:type="dxa"/>
              <w:bottom w:w="80" w:type="dxa"/>
              <w:right w:w="120" w:type="dxa"/>
            </w:tcMar>
            <w:vAlign w:val="center"/>
          </w:tcPr>
          <w:p w14:paraId="66DD6D9C" w14:textId="77777777" w:rsidR="00C65104" w:rsidRPr="00C81994" w:rsidRDefault="00000000">
            <w:pPr>
              <w:rPr>
                <w:rFonts w:ascii="Aptos" w:hAnsi="Aptos"/>
                <w:color w:val="000000" w:themeColor="text1"/>
                <w:sz w:val="24"/>
                <w:szCs w:val="24"/>
              </w:rPr>
            </w:pPr>
            <w:r w:rsidRPr="00C81994">
              <w:rPr>
                <w:rFonts w:ascii="Aptos" w:hAnsi="Aptos"/>
                <w:b/>
                <w:bCs/>
                <w:color w:val="000000" w:themeColor="text1"/>
                <w:sz w:val="24"/>
                <w:szCs w:val="24"/>
              </w:rPr>
              <w:t>Service &amp; Quality Focus</w:t>
            </w:r>
          </w:p>
        </w:tc>
        <w:tc>
          <w:tcPr>
            <w:tcW w:w="1137" w:type="dxa"/>
            <w:tcMar>
              <w:top w:w="80" w:type="dxa"/>
              <w:left w:w="120" w:type="dxa"/>
              <w:bottom w:w="80" w:type="dxa"/>
              <w:right w:w="120" w:type="dxa"/>
            </w:tcMar>
            <w:vAlign w:val="center"/>
          </w:tcPr>
          <w:p w14:paraId="57C2DD40" w14:textId="77777777" w:rsidR="00C65104" w:rsidRPr="00C81994" w:rsidRDefault="00000000">
            <w:pPr>
              <w:jc w:val="center"/>
              <w:rPr>
                <w:rFonts w:ascii="Aptos" w:hAnsi="Aptos"/>
                <w:color w:val="000000" w:themeColor="text1"/>
                <w:sz w:val="24"/>
                <w:szCs w:val="24"/>
              </w:rPr>
            </w:pPr>
            <w:r w:rsidRPr="00C81994">
              <w:rPr>
                <w:rFonts w:ascii="Aptos" w:hAnsi="Aptos"/>
                <w:b/>
                <w:bCs/>
                <w:color w:val="000000" w:themeColor="text1"/>
                <w:sz w:val="24"/>
                <w:szCs w:val="24"/>
              </w:rPr>
              <w:t>45%</w:t>
            </w:r>
          </w:p>
        </w:tc>
        <w:tc>
          <w:tcPr>
            <w:tcW w:w="6750" w:type="dxa"/>
            <w:tcMar>
              <w:top w:w="80" w:type="dxa"/>
              <w:left w:w="120" w:type="dxa"/>
              <w:bottom w:w="80" w:type="dxa"/>
              <w:right w:w="120" w:type="dxa"/>
            </w:tcMar>
            <w:vAlign w:val="center"/>
          </w:tcPr>
          <w:p w14:paraId="69AEC972" w14:textId="77777777" w:rsidR="00C65104" w:rsidRPr="00C81994" w:rsidRDefault="00000000">
            <w:pPr>
              <w:rPr>
                <w:rFonts w:ascii="Aptos" w:hAnsi="Aptos"/>
                <w:color w:val="000000" w:themeColor="text1"/>
                <w:sz w:val="24"/>
                <w:szCs w:val="24"/>
              </w:rPr>
            </w:pPr>
            <w:r w:rsidRPr="00C81994">
              <w:rPr>
                <w:rFonts w:ascii="Aptos" w:hAnsi="Aptos"/>
                <w:color w:val="000000" w:themeColor="text1"/>
                <w:sz w:val="24"/>
                <w:szCs w:val="24"/>
              </w:rPr>
              <w:t>Employees feel quality standards and performance aren't consistently recognized.</w:t>
            </w:r>
          </w:p>
        </w:tc>
      </w:tr>
      <w:tr w:rsidR="00C65104" w:rsidRPr="0064357F" w14:paraId="2DD987E7" w14:textId="77777777" w:rsidTr="006951F5">
        <w:tc>
          <w:tcPr>
            <w:tcW w:w="2008" w:type="dxa"/>
            <w:tcMar>
              <w:top w:w="80" w:type="dxa"/>
              <w:left w:w="120" w:type="dxa"/>
              <w:bottom w:w="80" w:type="dxa"/>
              <w:right w:w="120" w:type="dxa"/>
            </w:tcMar>
            <w:vAlign w:val="center"/>
          </w:tcPr>
          <w:p w14:paraId="67F36F84" w14:textId="77777777" w:rsidR="00C65104" w:rsidRPr="00C81994" w:rsidRDefault="00000000">
            <w:pPr>
              <w:rPr>
                <w:rFonts w:ascii="Aptos" w:hAnsi="Aptos"/>
                <w:color w:val="000000" w:themeColor="text1"/>
                <w:sz w:val="24"/>
                <w:szCs w:val="24"/>
              </w:rPr>
            </w:pPr>
            <w:r w:rsidRPr="00C81994">
              <w:rPr>
                <w:rFonts w:ascii="Aptos" w:hAnsi="Aptos"/>
                <w:b/>
                <w:bCs/>
                <w:color w:val="000000" w:themeColor="text1"/>
                <w:sz w:val="24"/>
                <w:szCs w:val="24"/>
              </w:rPr>
              <w:t>Innovation</w:t>
            </w:r>
          </w:p>
        </w:tc>
        <w:tc>
          <w:tcPr>
            <w:tcW w:w="1137" w:type="dxa"/>
            <w:tcMar>
              <w:top w:w="80" w:type="dxa"/>
              <w:left w:w="120" w:type="dxa"/>
              <w:bottom w:w="80" w:type="dxa"/>
              <w:right w:w="120" w:type="dxa"/>
            </w:tcMar>
            <w:vAlign w:val="center"/>
          </w:tcPr>
          <w:p w14:paraId="010A0FC5" w14:textId="77777777" w:rsidR="00C65104" w:rsidRPr="00C81994" w:rsidRDefault="00000000">
            <w:pPr>
              <w:jc w:val="center"/>
              <w:rPr>
                <w:rFonts w:ascii="Aptos" w:hAnsi="Aptos"/>
                <w:color w:val="000000" w:themeColor="text1"/>
                <w:sz w:val="24"/>
                <w:szCs w:val="24"/>
              </w:rPr>
            </w:pPr>
            <w:r w:rsidRPr="00C81994">
              <w:rPr>
                <w:rFonts w:ascii="Aptos" w:hAnsi="Aptos"/>
                <w:b/>
                <w:bCs/>
                <w:color w:val="000000" w:themeColor="text1"/>
                <w:sz w:val="24"/>
                <w:szCs w:val="24"/>
              </w:rPr>
              <w:t>50%</w:t>
            </w:r>
          </w:p>
        </w:tc>
        <w:tc>
          <w:tcPr>
            <w:tcW w:w="6750" w:type="dxa"/>
            <w:tcMar>
              <w:top w:w="80" w:type="dxa"/>
              <w:left w:w="120" w:type="dxa"/>
              <w:bottom w:w="80" w:type="dxa"/>
              <w:right w:w="120" w:type="dxa"/>
            </w:tcMar>
            <w:vAlign w:val="center"/>
          </w:tcPr>
          <w:p w14:paraId="7A0BB2DB" w14:textId="77777777" w:rsidR="00C65104" w:rsidRPr="00C81994" w:rsidRDefault="00000000">
            <w:pPr>
              <w:rPr>
                <w:rFonts w:ascii="Aptos" w:hAnsi="Aptos"/>
                <w:color w:val="000000" w:themeColor="text1"/>
                <w:sz w:val="24"/>
                <w:szCs w:val="24"/>
              </w:rPr>
            </w:pPr>
            <w:r w:rsidRPr="00C81994">
              <w:rPr>
                <w:rFonts w:ascii="Aptos" w:hAnsi="Aptos"/>
                <w:color w:val="000000" w:themeColor="text1"/>
                <w:sz w:val="24"/>
                <w:szCs w:val="24"/>
              </w:rPr>
              <w:t>Employees want to contribute ideas but see limited follow-through on them.</w:t>
            </w:r>
          </w:p>
        </w:tc>
      </w:tr>
      <w:tr w:rsidR="00C65104" w:rsidRPr="0064357F" w14:paraId="628AA71A" w14:textId="77777777" w:rsidTr="006951F5">
        <w:tc>
          <w:tcPr>
            <w:tcW w:w="2008" w:type="dxa"/>
            <w:tcMar>
              <w:top w:w="80" w:type="dxa"/>
              <w:left w:w="120" w:type="dxa"/>
              <w:bottom w:w="80" w:type="dxa"/>
              <w:right w:w="120" w:type="dxa"/>
            </w:tcMar>
            <w:vAlign w:val="center"/>
          </w:tcPr>
          <w:p w14:paraId="0D3F702E" w14:textId="77777777" w:rsidR="00C65104" w:rsidRPr="00C81994" w:rsidRDefault="00000000">
            <w:pPr>
              <w:rPr>
                <w:rFonts w:ascii="Aptos" w:hAnsi="Aptos"/>
                <w:color w:val="000000" w:themeColor="text1"/>
                <w:sz w:val="24"/>
                <w:szCs w:val="24"/>
              </w:rPr>
            </w:pPr>
            <w:r w:rsidRPr="00C81994">
              <w:rPr>
                <w:rFonts w:ascii="Aptos" w:hAnsi="Aptos"/>
                <w:b/>
                <w:bCs/>
                <w:color w:val="000000" w:themeColor="text1"/>
                <w:sz w:val="24"/>
                <w:szCs w:val="24"/>
              </w:rPr>
              <w:t>Company Confidence</w:t>
            </w:r>
          </w:p>
        </w:tc>
        <w:tc>
          <w:tcPr>
            <w:tcW w:w="1137" w:type="dxa"/>
            <w:tcMar>
              <w:top w:w="80" w:type="dxa"/>
              <w:left w:w="120" w:type="dxa"/>
              <w:bottom w:w="80" w:type="dxa"/>
              <w:right w:w="120" w:type="dxa"/>
            </w:tcMar>
            <w:vAlign w:val="center"/>
          </w:tcPr>
          <w:p w14:paraId="55BF3E38" w14:textId="77777777" w:rsidR="00C65104" w:rsidRPr="00C81994" w:rsidRDefault="00000000">
            <w:pPr>
              <w:jc w:val="center"/>
              <w:rPr>
                <w:rFonts w:ascii="Aptos" w:hAnsi="Aptos"/>
                <w:color w:val="000000" w:themeColor="text1"/>
                <w:sz w:val="24"/>
                <w:szCs w:val="24"/>
              </w:rPr>
            </w:pPr>
            <w:r w:rsidRPr="00C81994">
              <w:rPr>
                <w:rFonts w:ascii="Aptos" w:hAnsi="Aptos"/>
                <w:b/>
                <w:bCs/>
                <w:color w:val="000000" w:themeColor="text1"/>
                <w:sz w:val="24"/>
                <w:szCs w:val="24"/>
              </w:rPr>
              <w:t>55%</w:t>
            </w:r>
          </w:p>
        </w:tc>
        <w:tc>
          <w:tcPr>
            <w:tcW w:w="6750" w:type="dxa"/>
            <w:tcMar>
              <w:top w:w="80" w:type="dxa"/>
              <w:left w:w="120" w:type="dxa"/>
              <w:bottom w:w="80" w:type="dxa"/>
              <w:right w:w="120" w:type="dxa"/>
            </w:tcMar>
            <w:vAlign w:val="center"/>
          </w:tcPr>
          <w:p w14:paraId="24C2DC50" w14:textId="77777777" w:rsidR="00C65104" w:rsidRPr="00C81994" w:rsidRDefault="00000000">
            <w:pPr>
              <w:rPr>
                <w:rFonts w:ascii="Aptos" w:hAnsi="Aptos"/>
                <w:color w:val="000000" w:themeColor="text1"/>
                <w:sz w:val="24"/>
                <w:szCs w:val="24"/>
              </w:rPr>
            </w:pPr>
            <w:r w:rsidRPr="00C81994">
              <w:rPr>
                <w:rFonts w:ascii="Aptos" w:hAnsi="Aptos"/>
                <w:color w:val="000000" w:themeColor="text1"/>
                <w:sz w:val="24"/>
                <w:szCs w:val="24"/>
              </w:rPr>
              <w:t>Moderate confidence in the company's direction and long-term stability.</w:t>
            </w:r>
          </w:p>
        </w:tc>
      </w:tr>
      <w:tr w:rsidR="00C65104" w:rsidRPr="0064357F" w14:paraId="45560022" w14:textId="77777777" w:rsidTr="006951F5">
        <w:tc>
          <w:tcPr>
            <w:tcW w:w="2008" w:type="dxa"/>
            <w:tcMar>
              <w:top w:w="80" w:type="dxa"/>
              <w:left w:w="120" w:type="dxa"/>
              <w:bottom w:w="80" w:type="dxa"/>
              <w:right w:w="120" w:type="dxa"/>
            </w:tcMar>
            <w:vAlign w:val="center"/>
          </w:tcPr>
          <w:p w14:paraId="7C397991" w14:textId="77777777" w:rsidR="00C65104" w:rsidRPr="00C81994" w:rsidRDefault="00000000">
            <w:pPr>
              <w:rPr>
                <w:rFonts w:ascii="Aptos" w:hAnsi="Aptos"/>
                <w:color w:val="000000" w:themeColor="text1"/>
                <w:sz w:val="24"/>
                <w:szCs w:val="24"/>
              </w:rPr>
            </w:pPr>
            <w:r w:rsidRPr="00C81994">
              <w:rPr>
                <w:rFonts w:ascii="Aptos" w:hAnsi="Aptos"/>
                <w:b/>
                <w:bCs/>
                <w:color w:val="000000" w:themeColor="text1"/>
                <w:sz w:val="24"/>
                <w:szCs w:val="24"/>
              </w:rPr>
              <w:t>Learning &amp; Development</w:t>
            </w:r>
          </w:p>
        </w:tc>
        <w:tc>
          <w:tcPr>
            <w:tcW w:w="1137" w:type="dxa"/>
            <w:tcMar>
              <w:top w:w="80" w:type="dxa"/>
              <w:left w:w="120" w:type="dxa"/>
              <w:bottom w:w="80" w:type="dxa"/>
              <w:right w:w="120" w:type="dxa"/>
            </w:tcMar>
            <w:vAlign w:val="center"/>
          </w:tcPr>
          <w:p w14:paraId="43F9A9CF" w14:textId="77777777" w:rsidR="00C65104" w:rsidRPr="00C81994" w:rsidRDefault="00000000">
            <w:pPr>
              <w:jc w:val="center"/>
              <w:rPr>
                <w:rFonts w:ascii="Aptos" w:hAnsi="Aptos"/>
                <w:color w:val="000000" w:themeColor="text1"/>
                <w:sz w:val="24"/>
                <w:szCs w:val="24"/>
              </w:rPr>
            </w:pPr>
            <w:r w:rsidRPr="00C81994">
              <w:rPr>
                <w:rFonts w:ascii="Aptos" w:hAnsi="Aptos"/>
                <w:b/>
                <w:bCs/>
                <w:color w:val="000000" w:themeColor="text1"/>
                <w:sz w:val="24"/>
                <w:szCs w:val="24"/>
              </w:rPr>
              <w:t>59%</w:t>
            </w:r>
          </w:p>
        </w:tc>
        <w:tc>
          <w:tcPr>
            <w:tcW w:w="6750" w:type="dxa"/>
            <w:tcMar>
              <w:top w:w="80" w:type="dxa"/>
              <w:left w:w="120" w:type="dxa"/>
              <w:bottom w:w="80" w:type="dxa"/>
              <w:right w:w="120" w:type="dxa"/>
            </w:tcMar>
            <w:vAlign w:val="center"/>
          </w:tcPr>
          <w:p w14:paraId="5BF44709" w14:textId="77777777" w:rsidR="00C65104" w:rsidRPr="00C81994" w:rsidRDefault="00000000">
            <w:pPr>
              <w:rPr>
                <w:rFonts w:ascii="Aptos" w:hAnsi="Aptos"/>
                <w:color w:val="000000" w:themeColor="text1"/>
                <w:sz w:val="24"/>
                <w:szCs w:val="24"/>
              </w:rPr>
            </w:pPr>
            <w:r w:rsidRPr="00C81994">
              <w:rPr>
                <w:rFonts w:ascii="Aptos" w:hAnsi="Aptos"/>
                <w:color w:val="000000" w:themeColor="text1"/>
                <w:sz w:val="24"/>
                <w:szCs w:val="24"/>
              </w:rPr>
              <w:t>Relative strength, but employees still want clearer growth paths.</w:t>
            </w:r>
          </w:p>
        </w:tc>
      </w:tr>
    </w:tbl>
    <w:p w14:paraId="0F4FE65B" w14:textId="77777777" w:rsidR="00C65104" w:rsidRPr="00C81994" w:rsidRDefault="00000000">
      <w:pPr>
        <w:pStyle w:val="Heading1"/>
        <w:spacing w:before="320" w:after="160"/>
        <w:rPr>
          <w:rFonts w:ascii="Aptos" w:hAnsi="Aptos"/>
          <w:color w:val="000000" w:themeColor="text1"/>
          <w:sz w:val="24"/>
          <w:szCs w:val="24"/>
        </w:rPr>
      </w:pPr>
      <w:r w:rsidRPr="00C81994">
        <w:rPr>
          <w:rFonts w:ascii="Aptos" w:hAnsi="Aptos"/>
          <w:b/>
          <w:bCs/>
          <w:color w:val="000000" w:themeColor="text1"/>
          <w:sz w:val="24"/>
          <w:szCs w:val="24"/>
        </w:rPr>
        <w:t>3. The Action Plan — 8 Focus Areas</w:t>
      </w:r>
    </w:p>
    <w:p w14:paraId="0744E7E9" w14:textId="77777777" w:rsidR="00C65104" w:rsidRPr="00C81994" w:rsidRDefault="00000000">
      <w:pPr>
        <w:spacing w:after="140"/>
        <w:rPr>
          <w:rFonts w:ascii="Aptos" w:hAnsi="Aptos"/>
          <w:color w:val="000000" w:themeColor="text1"/>
          <w:sz w:val="24"/>
          <w:szCs w:val="24"/>
        </w:rPr>
      </w:pPr>
      <w:r w:rsidRPr="00C81994">
        <w:rPr>
          <w:rFonts w:ascii="Aptos" w:hAnsi="Aptos"/>
          <w:color w:val="000000" w:themeColor="text1"/>
          <w:sz w:val="24"/>
          <w:szCs w:val="24"/>
        </w:rPr>
        <w:t>Those findings turned into five enterprise-wide focus areas and three site-specific ones (one per site), each with two concrete initiatives:</w:t>
      </w:r>
    </w:p>
    <w:tbl>
      <w:tblPr>
        <w:tblW w:w="9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0"/>
        <w:gridCol w:w="1398"/>
        <w:gridCol w:w="3067"/>
        <w:gridCol w:w="3702"/>
        <w:gridCol w:w="1248"/>
      </w:tblGrid>
      <w:tr w:rsidR="00C65104" w:rsidRPr="0064357F" w14:paraId="59EE7ADF" w14:textId="77777777" w:rsidTr="006951F5">
        <w:trPr>
          <w:tblHeader/>
        </w:trPr>
        <w:tc>
          <w:tcPr>
            <w:tcW w:w="480" w:type="dxa"/>
            <w:shd w:val="clear" w:color="auto" w:fill="1E293B"/>
            <w:tcMar>
              <w:top w:w="80" w:type="dxa"/>
              <w:left w:w="120" w:type="dxa"/>
              <w:bottom w:w="80" w:type="dxa"/>
              <w:right w:w="120" w:type="dxa"/>
            </w:tcMar>
            <w:vAlign w:val="center"/>
          </w:tcPr>
          <w:p w14:paraId="7981879E" w14:textId="77777777" w:rsidR="00C65104" w:rsidRPr="0064357F" w:rsidRDefault="00000000">
            <w:pPr>
              <w:jc w:val="center"/>
              <w:rPr>
                <w:rFonts w:ascii="Aptos" w:hAnsi="Aptos"/>
                <w:sz w:val="24"/>
                <w:szCs w:val="24"/>
              </w:rPr>
            </w:pPr>
            <w:r w:rsidRPr="0064357F">
              <w:rPr>
                <w:rFonts w:ascii="Aptos" w:hAnsi="Aptos"/>
                <w:b/>
                <w:bCs/>
                <w:color w:val="FFFFFF"/>
                <w:sz w:val="24"/>
                <w:szCs w:val="24"/>
              </w:rPr>
              <w:t>#</w:t>
            </w:r>
          </w:p>
        </w:tc>
        <w:tc>
          <w:tcPr>
            <w:tcW w:w="1398" w:type="dxa"/>
            <w:shd w:val="clear" w:color="auto" w:fill="1E293B"/>
            <w:tcMar>
              <w:top w:w="80" w:type="dxa"/>
              <w:left w:w="120" w:type="dxa"/>
              <w:bottom w:w="80" w:type="dxa"/>
              <w:right w:w="120" w:type="dxa"/>
            </w:tcMar>
            <w:vAlign w:val="center"/>
          </w:tcPr>
          <w:p w14:paraId="793CBE84" w14:textId="77777777" w:rsidR="00C65104" w:rsidRPr="0064357F" w:rsidRDefault="00000000">
            <w:pPr>
              <w:rPr>
                <w:rFonts w:ascii="Aptos" w:hAnsi="Aptos"/>
                <w:sz w:val="24"/>
                <w:szCs w:val="24"/>
              </w:rPr>
            </w:pPr>
            <w:r w:rsidRPr="0064357F">
              <w:rPr>
                <w:rFonts w:ascii="Aptos" w:hAnsi="Aptos"/>
                <w:b/>
                <w:bCs/>
                <w:color w:val="FFFFFF"/>
                <w:sz w:val="24"/>
                <w:szCs w:val="24"/>
              </w:rPr>
              <w:t>Level</w:t>
            </w:r>
          </w:p>
        </w:tc>
        <w:tc>
          <w:tcPr>
            <w:tcW w:w="3067" w:type="dxa"/>
            <w:shd w:val="clear" w:color="auto" w:fill="1E293B"/>
            <w:tcMar>
              <w:top w:w="80" w:type="dxa"/>
              <w:left w:w="120" w:type="dxa"/>
              <w:bottom w:w="80" w:type="dxa"/>
              <w:right w:w="120" w:type="dxa"/>
            </w:tcMar>
            <w:vAlign w:val="center"/>
          </w:tcPr>
          <w:p w14:paraId="2A65D38D" w14:textId="77777777" w:rsidR="00C65104" w:rsidRPr="0064357F" w:rsidRDefault="00000000">
            <w:pPr>
              <w:rPr>
                <w:rFonts w:ascii="Aptos" w:hAnsi="Aptos"/>
                <w:sz w:val="24"/>
                <w:szCs w:val="24"/>
              </w:rPr>
            </w:pPr>
            <w:r w:rsidRPr="0064357F">
              <w:rPr>
                <w:rFonts w:ascii="Aptos" w:hAnsi="Aptos"/>
                <w:b/>
                <w:bCs/>
                <w:color w:val="FFFFFF"/>
                <w:sz w:val="24"/>
                <w:szCs w:val="24"/>
              </w:rPr>
              <w:t>Focus Area</w:t>
            </w:r>
          </w:p>
        </w:tc>
        <w:tc>
          <w:tcPr>
            <w:tcW w:w="3702" w:type="dxa"/>
            <w:shd w:val="clear" w:color="auto" w:fill="1E293B"/>
            <w:tcMar>
              <w:top w:w="80" w:type="dxa"/>
              <w:left w:w="120" w:type="dxa"/>
              <w:bottom w:w="80" w:type="dxa"/>
              <w:right w:w="120" w:type="dxa"/>
            </w:tcMar>
            <w:vAlign w:val="center"/>
          </w:tcPr>
          <w:p w14:paraId="1F719CF8" w14:textId="77777777" w:rsidR="00C65104" w:rsidRPr="0064357F" w:rsidRDefault="00000000">
            <w:pPr>
              <w:rPr>
                <w:rFonts w:ascii="Aptos" w:hAnsi="Aptos"/>
                <w:sz w:val="24"/>
                <w:szCs w:val="24"/>
              </w:rPr>
            </w:pPr>
            <w:r w:rsidRPr="0064357F">
              <w:rPr>
                <w:rFonts w:ascii="Aptos" w:hAnsi="Aptos"/>
                <w:b/>
                <w:bCs/>
                <w:color w:val="FFFFFF"/>
                <w:sz w:val="24"/>
                <w:szCs w:val="24"/>
              </w:rPr>
              <w:t>Key Initiatives</w:t>
            </w:r>
          </w:p>
        </w:tc>
        <w:tc>
          <w:tcPr>
            <w:tcW w:w="1248" w:type="dxa"/>
            <w:shd w:val="clear" w:color="auto" w:fill="1E293B"/>
            <w:tcMar>
              <w:top w:w="80" w:type="dxa"/>
              <w:left w:w="120" w:type="dxa"/>
              <w:bottom w:w="80" w:type="dxa"/>
              <w:right w:w="120" w:type="dxa"/>
            </w:tcMar>
            <w:vAlign w:val="center"/>
          </w:tcPr>
          <w:p w14:paraId="649F9A47" w14:textId="77777777" w:rsidR="00C65104" w:rsidRPr="0064357F" w:rsidRDefault="00000000">
            <w:pPr>
              <w:jc w:val="center"/>
              <w:rPr>
                <w:rFonts w:ascii="Aptos" w:hAnsi="Aptos"/>
                <w:sz w:val="24"/>
                <w:szCs w:val="24"/>
              </w:rPr>
            </w:pPr>
            <w:r w:rsidRPr="0064357F">
              <w:rPr>
                <w:rFonts w:ascii="Aptos" w:hAnsi="Aptos"/>
                <w:b/>
                <w:bCs/>
                <w:color w:val="FFFFFF"/>
                <w:sz w:val="24"/>
                <w:szCs w:val="24"/>
              </w:rPr>
              <w:t>Priority</w:t>
            </w:r>
          </w:p>
        </w:tc>
      </w:tr>
      <w:tr w:rsidR="00C65104" w:rsidRPr="0064357F" w14:paraId="6422263C" w14:textId="77777777" w:rsidTr="006951F5">
        <w:tc>
          <w:tcPr>
            <w:tcW w:w="480" w:type="dxa"/>
            <w:tcMar>
              <w:top w:w="80" w:type="dxa"/>
              <w:left w:w="120" w:type="dxa"/>
              <w:bottom w:w="80" w:type="dxa"/>
              <w:right w:w="120" w:type="dxa"/>
            </w:tcMar>
            <w:vAlign w:val="center"/>
          </w:tcPr>
          <w:p w14:paraId="2CEC9820" w14:textId="77777777" w:rsidR="00C65104" w:rsidRPr="00C81994" w:rsidRDefault="00000000">
            <w:pPr>
              <w:jc w:val="center"/>
              <w:rPr>
                <w:rFonts w:ascii="Aptos" w:hAnsi="Aptos"/>
                <w:color w:val="000000" w:themeColor="text1"/>
                <w:sz w:val="24"/>
                <w:szCs w:val="24"/>
              </w:rPr>
            </w:pPr>
            <w:r w:rsidRPr="00C81994">
              <w:rPr>
                <w:rFonts w:ascii="Aptos" w:hAnsi="Aptos"/>
                <w:b/>
                <w:bCs/>
                <w:color w:val="000000" w:themeColor="text1"/>
                <w:sz w:val="24"/>
                <w:szCs w:val="24"/>
              </w:rPr>
              <w:t>1</w:t>
            </w:r>
          </w:p>
        </w:tc>
        <w:tc>
          <w:tcPr>
            <w:tcW w:w="1398" w:type="dxa"/>
            <w:tcMar>
              <w:top w:w="80" w:type="dxa"/>
              <w:left w:w="120" w:type="dxa"/>
              <w:bottom w:w="80" w:type="dxa"/>
              <w:right w:w="120" w:type="dxa"/>
            </w:tcMar>
            <w:vAlign w:val="center"/>
          </w:tcPr>
          <w:p w14:paraId="0B94D8AC" w14:textId="77777777" w:rsidR="00C65104" w:rsidRPr="00C81994" w:rsidRDefault="00000000">
            <w:pPr>
              <w:rPr>
                <w:rFonts w:ascii="Aptos" w:hAnsi="Aptos"/>
                <w:color w:val="000000" w:themeColor="text1"/>
                <w:sz w:val="24"/>
                <w:szCs w:val="24"/>
              </w:rPr>
            </w:pPr>
            <w:r w:rsidRPr="00C81994">
              <w:rPr>
                <w:rFonts w:ascii="Aptos" w:hAnsi="Aptos"/>
                <w:b/>
                <w:bCs/>
                <w:color w:val="000000" w:themeColor="text1"/>
                <w:sz w:val="24"/>
                <w:szCs w:val="24"/>
              </w:rPr>
              <w:t>Enterprise</w:t>
            </w:r>
          </w:p>
        </w:tc>
        <w:tc>
          <w:tcPr>
            <w:tcW w:w="3067" w:type="dxa"/>
            <w:tcMar>
              <w:top w:w="80" w:type="dxa"/>
              <w:left w:w="120" w:type="dxa"/>
              <w:bottom w:w="80" w:type="dxa"/>
              <w:right w:w="120" w:type="dxa"/>
            </w:tcMar>
            <w:vAlign w:val="center"/>
          </w:tcPr>
          <w:p w14:paraId="6848F82D" w14:textId="77777777" w:rsidR="00C65104" w:rsidRPr="00C81994" w:rsidRDefault="00000000">
            <w:pPr>
              <w:rPr>
                <w:rFonts w:ascii="Aptos" w:hAnsi="Aptos"/>
                <w:color w:val="000000" w:themeColor="text1"/>
                <w:sz w:val="24"/>
                <w:szCs w:val="24"/>
              </w:rPr>
            </w:pPr>
            <w:r w:rsidRPr="00C81994">
              <w:rPr>
                <w:rFonts w:ascii="Aptos" w:hAnsi="Aptos"/>
                <w:color w:val="000000" w:themeColor="text1"/>
                <w:sz w:val="24"/>
                <w:szCs w:val="24"/>
              </w:rPr>
              <w:t>Execution Discipline &amp; Follow-Through Visibility</w:t>
            </w:r>
          </w:p>
        </w:tc>
        <w:tc>
          <w:tcPr>
            <w:tcW w:w="3702" w:type="dxa"/>
            <w:tcMar>
              <w:top w:w="80" w:type="dxa"/>
              <w:left w:w="120" w:type="dxa"/>
              <w:bottom w:w="80" w:type="dxa"/>
              <w:right w:w="120" w:type="dxa"/>
            </w:tcMar>
            <w:vAlign w:val="center"/>
          </w:tcPr>
          <w:p w14:paraId="5265D14E" w14:textId="77777777" w:rsidR="00C65104" w:rsidRPr="00C81994" w:rsidRDefault="00000000">
            <w:pPr>
              <w:rPr>
                <w:rFonts w:ascii="Aptos" w:hAnsi="Aptos"/>
                <w:color w:val="000000" w:themeColor="text1"/>
                <w:sz w:val="24"/>
                <w:szCs w:val="24"/>
              </w:rPr>
            </w:pPr>
            <w:r w:rsidRPr="00C81994">
              <w:rPr>
                <w:rFonts w:ascii="Aptos" w:hAnsi="Aptos"/>
                <w:color w:val="000000" w:themeColor="text1"/>
                <w:sz w:val="24"/>
                <w:szCs w:val="24"/>
              </w:rPr>
              <w:t>Deploy Enterprise Action Tracker; Standardize "You Said / We Did" template</w:t>
            </w:r>
          </w:p>
        </w:tc>
        <w:tc>
          <w:tcPr>
            <w:tcW w:w="1248" w:type="dxa"/>
            <w:tcMar>
              <w:top w:w="80" w:type="dxa"/>
              <w:left w:w="120" w:type="dxa"/>
              <w:bottom w:w="80" w:type="dxa"/>
              <w:right w:w="120" w:type="dxa"/>
            </w:tcMar>
            <w:vAlign w:val="center"/>
          </w:tcPr>
          <w:p w14:paraId="271B79F3" w14:textId="77777777" w:rsidR="00C65104" w:rsidRPr="00C81994" w:rsidRDefault="00000000">
            <w:pPr>
              <w:jc w:val="center"/>
              <w:rPr>
                <w:rFonts w:ascii="Aptos" w:hAnsi="Aptos"/>
                <w:color w:val="000000" w:themeColor="text1"/>
                <w:sz w:val="24"/>
                <w:szCs w:val="24"/>
              </w:rPr>
            </w:pPr>
            <w:r w:rsidRPr="00C81994">
              <w:rPr>
                <w:rFonts w:ascii="Aptos" w:hAnsi="Aptos"/>
                <w:color w:val="000000" w:themeColor="text1"/>
                <w:sz w:val="24"/>
                <w:szCs w:val="24"/>
              </w:rPr>
              <w:t>High</w:t>
            </w:r>
          </w:p>
        </w:tc>
      </w:tr>
      <w:tr w:rsidR="00C65104" w:rsidRPr="0064357F" w14:paraId="2DBBD541" w14:textId="77777777" w:rsidTr="006951F5">
        <w:tc>
          <w:tcPr>
            <w:tcW w:w="480" w:type="dxa"/>
            <w:tcMar>
              <w:top w:w="80" w:type="dxa"/>
              <w:left w:w="120" w:type="dxa"/>
              <w:bottom w:w="80" w:type="dxa"/>
              <w:right w:w="120" w:type="dxa"/>
            </w:tcMar>
            <w:vAlign w:val="center"/>
          </w:tcPr>
          <w:p w14:paraId="0D21A62A" w14:textId="77777777" w:rsidR="00C65104" w:rsidRPr="00C81994" w:rsidRDefault="00000000">
            <w:pPr>
              <w:jc w:val="center"/>
              <w:rPr>
                <w:rFonts w:ascii="Aptos" w:hAnsi="Aptos"/>
                <w:color w:val="000000" w:themeColor="text1"/>
                <w:sz w:val="24"/>
                <w:szCs w:val="24"/>
              </w:rPr>
            </w:pPr>
            <w:r w:rsidRPr="00C81994">
              <w:rPr>
                <w:rFonts w:ascii="Aptos" w:hAnsi="Aptos"/>
                <w:b/>
                <w:bCs/>
                <w:color w:val="000000" w:themeColor="text1"/>
                <w:sz w:val="24"/>
                <w:szCs w:val="24"/>
              </w:rPr>
              <w:t>2</w:t>
            </w:r>
          </w:p>
        </w:tc>
        <w:tc>
          <w:tcPr>
            <w:tcW w:w="1398" w:type="dxa"/>
            <w:tcMar>
              <w:top w:w="80" w:type="dxa"/>
              <w:left w:w="120" w:type="dxa"/>
              <w:bottom w:w="80" w:type="dxa"/>
              <w:right w:w="120" w:type="dxa"/>
            </w:tcMar>
            <w:vAlign w:val="center"/>
          </w:tcPr>
          <w:p w14:paraId="5EF04EFB" w14:textId="77777777" w:rsidR="00C65104" w:rsidRPr="00C81994" w:rsidRDefault="00000000">
            <w:pPr>
              <w:rPr>
                <w:rFonts w:ascii="Aptos" w:hAnsi="Aptos"/>
                <w:color w:val="000000" w:themeColor="text1"/>
                <w:sz w:val="24"/>
                <w:szCs w:val="24"/>
              </w:rPr>
            </w:pPr>
            <w:r w:rsidRPr="00C81994">
              <w:rPr>
                <w:rFonts w:ascii="Aptos" w:hAnsi="Aptos"/>
                <w:b/>
                <w:bCs/>
                <w:color w:val="000000" w:themeColor="text1"/>
                <w:sz w:val="24"/>
                <w:szCs w:val="24"/>
              </w:rPr>
              <w:t>Enterprise</w:t>
            </w:r>
          </w:p>
        </w:tc>
        <w:tc>
          <w:tcPr>
            <w:tcW w:w="3067" w:type="dxa"/>
            <w:tcMar>
              <w:top w:w="80" w:type="dxa"/>
              <w:left w:w="120" w:type="dxa"/>
              <w:bottom w:w="80" w:type="dxa"/>
              <w:right w:w="120" w:type="dxa"/>
            </w:tcMar>
            <w:vAlign w:val="center"/>
          </w:tcPr>
          <w:p w14:paraId="4412D617" w14:textId="77777777" w:rsidR="00C65104" w:rsidRPr="00C81994" w:rsidRDefault="00000000">
            <w:pPr>
              <w:rPr>
                <w:rFonts w:ascii="Aptos" w:hAnsi="Aptos"/>
                <w:color w:val="000000" w:themeColor="text1"/>
                <w:sz w:val="24"/>
                <w:szCs w:val="24"/>
              </w:rPr>
            </w:pPr>
            <w:r w:rsidRPr="00C81994">
              <w:rPr>
                <w:rFonts w:ascii="Aptos" w:hAnsi="Aptos"/>
                <w:color w:val="000000" w:themeColor="text1"/>
                <w:sz w:val="24"/>
                <w:szCs w:val="24"/>
              </w:rPr>
              <w:t>Recognition Consistency &amp; Leadership Accountability</w:t>
            </w:r>
          </w:p>
        </w:tc>
        <w:tc>
          <w:tcPr>
            <w:tcW w:w="3702" w:type="dxa"/>
            <w:tcMar>
              <w:top w:w="80" w:type="dxa"/>
              <w:left w:w="120" w:type="dxa"/>
              <w:bottom w:w="80" w:type="dxa"/>
              <w:right w:w="120" w:type="dxa"/>
            </w:tcMar>
            <w:vAlign w:val="center"/>
          </w:tcPr>
          <w:p w14:paraId="21AC0135" w14:textId="77777777" w:rsidR="00C65104" w:rsidRPr="00C81994" w:rsidRDefault="00000000">
            <w:pPr>
              <w:rPr>
                <w:rFonts w:ascii="Aptos" w:hAnsi="Aptos"/>
                <w:color w:val="000000" w:themeColor="text1"/>
                <w:sz w:val="24"/>
                <w:szCs w:val="24"/>
              </w:rPr>
            </w:pPr>
            <w:r w:rsidRPr="00C81994">
              <w:rPr>
                <w:rFonts w:ascii="Aptos" w:hAnsi="Aptos"/>
                <w:color w:val="000000" w:themeColor="text1"/>
                <w:sz w:val="24"/>
                <w:szCs w:val="24"/>
              </w:rPr>
              <w:t>Launch Recognition / Spot Award platform; Activate site-wide recognition visibility</w:t>
            </w:r>
          </w:p>
        </w:tc>
        <w:tc>
          <w:tcPr>
            <w:tcW w:w="1248" w:type="dxa"/>
            <w:tcMar>
              <w:top w:w="80" w:type="dxa"/>
              <w:left w:w="120" w:type="dxa"/>
              <w:bottom w:w="80" w:type="dxa"/>
              <w:right w:w="120" w:type="dxa"/>
            </w:tcMar>
            <w:vAlign w:val="center"/>
          </w:tcPr>
          <w:p w14:paraId="5EB7015A" w14:textId="77777777" w:rsidR="00C65104" w:rsidRPr="00C81994" w:rsidRDefault="00000000">
            <w:pPr>
              <w:jc w:val="center"/>
              <w:rPr>
                <w:rFonts w:ascii="Aptos" w:hAnsi="Aptos"/>
                <w:color w:val="000000" w:themeColor="text1"/>
                <w:sz w:val="24"/>
                <w:szCs w:val="24"/>
              </w:rPr>
            </w:pPr>
            <w:r w:rsidRPr="00C81994">
              <w:rPr>
                <w:rFonts w:ascii="Aptos" w:hAnsi="Aptos"/>
                <w:color w:val="000000" w:themeColor="text1"/>
                <w:sz w:val="24"/>
                <w:szCs w:val="24"/>
              </w:rPr>
              <w:t>High</w:t>
            </w:r>
          </w:p>
        </w:tc>
      </w:tr>
      <w:tr w:rsidR="00C65104" w:rsidRPr="0064357F" w14:paraId="71ADA621" w14:textId="77777777" w:rsidTr="006951F5">
        <w:tc>
          <w:tcPr>
            <w:tcW w:w="480" w:type="dxa"/>
            <w:tcMar>
              <w:top w:w="80" w:type="dxa"/>
              <w:left w:w="120" w:type="dxa"/>
              <w:bottom w:w="80" w:type="dxa"/>
              <w:right w:w="120" w:type="dxa"/>
            </w:tcMar>
            <w:vAlign w:val="center"/>
          </w:tcPr>
          <w:p w14:paraId="19F0E63F" w14:textId="77777777" w:rsidR="00C65104" w:rsidRPr="00C81994" w:rsidRDefault="00000000">
            <w:pPr>
              <w:jc w:val="center"/>
              <w:rPr>
                <w:rFonts w:ascii="Aptos" w:hAnsi="Aptos"/>
                <w:color w:val="000000" w:themeColor="text1"/>
                <w:sz w:val="24"/>
                <w:szCs w:val="24"/>
              </w:rPr>
            </w:pPr>
            <w:r w:rsidRPr="00C81994">
              <w:rPr>
                <w:rFonts w:ascii="Aptos" w:hAnsi="Aptos"/>
                <w:b/>
                <w:bCs/>
                <w:color w:val="000000" w:themeColor="text1"/>
                <w:sz w:val="24"/>
                <w:szCs w:val="24"/>
              </w:rPr>
              <w:t>3</w:t>
            </w:r>
          </w:p>
        </w:tc>
        <w:tc>
          <w:tcPr>
            <w:tcW w:w="1398" w:type="dxa"/>
            <w:tcMar>
              <w:top w:w="80" w:type="dxa"/>
              <w:left w:w="120" w:type="dxa"/>
              <w:bottom w:w="80" w:type="dxa"/>
              <w:right w:w="120" w:type="dxa"/>
            </w:tcMar>
            <w:vAlign w:val="center"/>
          </w:tcPr>
          <w:p w14:paraId="49BDCB3D" w14:textId="77777777" w:rsidR="00C65104" w:rsidRPr="00C81994" w:rsidRDefault="00000000">
            <w:pPr>
              <w:rPr>
                <w:rFonts w:ascii="Aptos" w:hAnsi="Aptos"/>
                <w:color w:val="000000" w:themeColor="text1"/>
                <w:sz w:val="24"/>
                <w:szCs w:val="24"/>
              </w:rPr>
            </w:pPr>
            <w:r w:rsidRPr="00C81994">
              <w:rPr>
                <w:rFonts w:ascii="Aptos" w:hAnsi="Aptos"/>
                <w:b/>
                <w:bCs/>
                <w:color w:val="000000" w:themeColor="text1"/>
                <w:sz w:val="24"/>
                <w:szCs w:val="24"/>
              </w:rPr>
              <w:t>Enterprise</w:t>
            </w:r>
          </w:p>
        </w:tc>
        <w:tc>
          <w:tcPr>
            <w:tcW w:w="3067" w:type="dxa"/>
            <w:tcMar>
              <w:top w:w="80" w:type="dxa"/>
              <w:left w:w="120" w:type="dxa"/>
              <w:bottom w:w="80" w:type="dxa"/>
              <w:right w:w="120" w:type="dxa"/>
            </w:tcMar>
            <w:vAlign w:val="center"/>
          </w:tcPr>
          <w:p w14:paraId="112AC086" w14:textId="77777777" w:rsidR="00C65104" w:rsidRPr="00C81994" w:rsidRDefault="00000000">
            <w:pPr>
              <w:rPr>
                <w:rFonts w:ascii="Aptos" w:hAnsi="Aptos"/>
                <w:color w:val="000000" w:themeColor="text1"/>
                <w:sz w:val="24"/>
                <w:szCs w:val="24"/>
              </w:rPr>
            </w:pPr>
            <w:r w:rsidRPr="00C81994">
              <w:rPr>
                <w:rFonts w:ascii="Aptos" w:hAnsi="Aptos"/>
                <w:color w:val="000000" w:themeColor="text1"/>
                <w:sz w:val="24"/>
                <w:szCs w:val="24"/>
              </w:rPr>
              <w:t>Enterprise Goal &amp; Decision Transparency</w:t>
            </w:r>
          </w:p>
        </w:tc>
        <w:tc>
          <w:tcPr>
            <w:tcW w:w="3702" w:type="dxa"/>
            <w:tcMar>
              <w:top w:w="80" w:type="dxa"/>
              <w:left w:w="120" w:type="dxa"/>
              <w:bottom w:w="80" w:type="dxa"/>
              <w:right w:w="120" w:type="dxa"/>
            </w:tcMar>
            <w:vAlign w:val="center"/>
          </w:tcPr>
          <w:p w14:paraId="30289498" w14:textId="77777777" w:rsidR="00C65104" w:rsidRPr="00C81994" w:rsidRDefault="00000000">
            <w:pPr>
              <w:rPr>
                <w:rFonts w:ascii="Aptos" w:hAnsi="Aptos"/>
                <w:color w:val="000000" w:themeColor="text1"/>
                <w:sz w:val="24"/>
                <w:szCs w:val="24"/>
              </w:rPr>
            </w:pPr>
            <w:r w:rsidRPr="00C81994">
              <w:rPr>
                <w:rFonts w:ascii="Aptos" w:hAnsi="Aptos"/>
                <w:color w:val="000000" w:themeColor="text1"/>
                <w:sz w:val="24"/>
                <w:szCs w:val="24"/>
              </w:rPr>
              <w:t>Communicate all policy changes; Launch quarterly leadership update</w:t>
            </w:r>
          </w:p>
        </w:tc>
        <w:tc>
          <w:tcPr>
            <w:tcW w:w="1248" w:type="dxa"/>
            <w:tcMar>
              <w:top w:w="80" w:type="dxa"/>
              <w:left w:w="120" w:type="dxa"/>
              <w:bottom w:w="80" w:type="dxa"/>
              <w:right w:w="120" w:type="dxa"/>
            </w:tcMar>
            <w:vAlign w:val="center"/>
          </w:tcPr>
          <w:p w14:paraId="1FD962BD" w14:textId="77777777" w:rsidR="00C65104" w:rsidRPr="00C81994" w:rsidRDefault="00000000">
            <w:pPr>
              <w:jc w:val="center"/>
              <w:rPr>
                <w:rFonts w:ascii="Aptos" w:hAnsi="Aptos"/>
                <w:color w:val="000000" w:themeColor="text1"/>
                <w:sz w:val="24"/>
                <w:szCs w:val="24"/>
              </w:rPr>
            </w:pPr>
            <w:r w:rsidRPr="00C81994">
              <w:rPr>
                <w:rFonts w:ascii="Aptos" w:hAnsi="Aptos"/>
                <w:color w:val="000000" w:themeColor="text1"/>
                <w:sz w:val="24"/>
                <w:szCs w:val="24"/>
              </w:rPr>
              <w:t>High</w:t>
            </w:r>
          </w:p>
        </w:tc>
      </w:tr>
      <w:tr w:rsidR="00C65104" w:rsidRPr="0064357F" w14:paraId="71D0D6C1" w14:textId="77777777" w:rsidTr="006951F5">
        <w:tc>
          <w:tcPr>
            <w:tcW w:w="480" w:type="dxa"/>
            <w:tcMar>
              <w:top w:w="80" w:type="dxa"/>
              <w:left w:w="120" w:type="dxa"/>
              <w:bottom w:w="80" w:type="dxa"/>
              <w:right w:w="120" w:type="dxa"/>
            </w:tcMar>
            <w:vAlign w:val="center"/>
          </w:tcPr>
          <w:p w14:paraId="2DCB260B" w14:textId="77777777" w:rsidR="00C65104" w:rsidRPr="00C81994" w:rsidRDefault="00000000">
            <w:pPr>
              <w:jc w:val="center"/>
              <w:rPr>
                <w:rFonts w:ascii="Aptos" w:hAnsi="Aptos"/>
                <w:color w:val="000000" w:themeColor="text1"/>
                <w:sz w:val="24"/>
                <w:szCs w:val="24"/>
              </w:rPr>
            </w:pPr>
            <w:r w:rsidRPr="00C81994">
              <w:rPr>
                <w:rFonts w:ascii="Aptos" w:hAnsi="Aptos"/>
                <w:b/>
                <w:bCs/>
                <w:color w:val="000000" w:themeColor="text1"/>
                <w:sz w:val="24"/>
                <w:szCs w:val="24"/>
              </w:rPr>
              <w:t>4</w:t>
            </w:r>
          </w:p>
        </w:tc>
        <w:tc>
          <w:tcPr>
            <w:tcW w:w="1398" w:type="dxa"/>
            <w:tcMar>
              <w:top w:w="80" w:type="dxa"/>
              <w:left w:w="120" w:type="dxa"/>
              <w:bottom w:w="80" w:type="dxa"/>
              <w:right w:w="120" w:type="dxa"/>
            </w:tcMar>
            <w:vAlign w:val="center"/>
          </w:tcPr>
          <w:p w14:paraId="657F36C1" w14:textId="77777777" w:rsidR="00C65104" w:rsidRPr="00C81994" w:rsidRDefault="00000000">
            <w:pPr>
              <w:rPr>
                <w:rFonts w:ascii="Aptos" w:hAnsi="Aptos"/>
                <w:color w:val="000000" w:themeColor="text1"/>
                <w:sz w:val="24"/>
                <w:szCs w:val="24"/>
              </w:rPr>
            </w:pPr>
            <w:r w:rsidRPr="00C81994">
              <w:rPr>
                <w:rFonts w:ascii="Aptos" w:hAnsi="Aptos"/>
                <w:b/>
                <w:bCs/>
                <w:color w:val="000000" w:themeColor="text1"/>
                <w:sz w:val="24"/>
                <w:szCs w:val="24"/>
              </w:rPr>
              <w:t>Enterprise</w:t>
            </w:r>
          </w:p>
        </w:tc>
        <w:tc>
          <w:tcPr>
            <w:tcW w:w="3067" w:type="dxa"/>
            <w:tcMar>
              <w:top w:w="80" w:type="dxa"/>
              <w:left w:w="120" w:type="dxa"/>
              <w:bottom w:w="80" w:type="dxa"/>
              <w:right w:w="120" w:type="dxa"/>
            </w:tcMar>
            <w:vAlign w:val="center"/>
          </w:tcPr>
          <w:p w14:paraId="5C64843F" w14:textId="77777777" w:rsidR="00C65104" w:rsidRPr="00C81994" w:rsidRDefault="00000000">
            <w:pPr>
              <w:rPr>
                <w:rFonts w:ascii="Aptos" w:hAnsi="Aptos"/>
                <w:color w:val="000000" w:themeColor="text1"/>
                <w:sz w:val="24"/>
                <w:szCs w:val="24"/>
              </w:rPr>
            </w:pPr>
            <w:r w:rsidRPr="00C81994">
              <w:rPr>
                <w:rFonts w:ascii="Aptos" w:hAnsi="Aptos"/>
                <w:color w:val="000000" w:themeColor="text1"/>
                <w:sz w:val="24"/>
                <w:szCs w:val="24"/>
              </w:rPr>
              <w:t>Structured Leadership Development Pipeline</w:t>
            </w:r>
          </w:p>
        </w:tc>
        <w:tc>
          <w:tcPr>
            <w:tcW w:w="3702" w:type="dxa"/>
            <w:tcMar>
              <w:top w:w="80" w:type="dxa"/>
              <w:left w:w="120" w:type="dxa"/>
              <w:bottom w:w="80" w:type="dxa"/>
              <w:right w:w="120" w:type="dxa"/>
            </w:tcMar>
            <w:vAlign w:val="center"/>
          </w:tcPr>
          <w:p w14:paraId="17324193" w14:textId="77777777" w:rsidR="00C65104" w:rsidRPr="00C81994" w:rsidRDefault="00000000">
            <w:pPr>
              <w:rPr>
                <w:rFonts w:ascii="Aptos" w:hAnsi="Aptos"/>
                <w:color w:val="000000" w:themeColor="text1"/>
                <w:sz w:val="24"/>
                <w:szCs w:val="24"/>
              </w:rPr>
            </w:pPr>
            <w:r w:rsidRPr="00C81994">
              <w:rPr>
                <w:rFonts w:ascii="Aptos" w:hAnsi="Aptos"/>
                <w:color w:val="000000" w:themeColor="text1"/>
                <w:sz w:val="24"/>
                <w:szCs w:val="24"/>
              </w:rPr>
              <w:t>Launch 12-week leadership program; Introduce monetary incentives</w:t>
            </w:r>
          </w:p>
        </w:tc>
        <w:tc>
          <w:tcPr>
            <w:tcW w:w="1248" w:type="dxa"/>
            <w:tcMar>
              <w:top w:w="80" w:type="dxa"/>
              <w:left w:w="120" w:type="dxa"/>
              <w:bottom w:w="80" w:type="dxa"/>
              <w:right w:w="120" w:type="dxa"/>
            </w:tcMar>
            <w:vAlign w:val="center"/>
          </w:tcPr>
          <w:p w14:paraId="7E0A7253" w14:textId="77777777" w:rsidR="00C65104" w:rsidRPr="00C81994" w:rsidRDefault="00000000">
            <w:pPr>
              <w:jc w:val="center"/>
              <w:rPr>
                <w:rFonts w:ascii="Aptos" w:hAnsi="Aptos"/>
                <w:color w:val="000000" w:themeColor="text1"/>
                <w:sz w:val="24"/>
                <w:szCs w:val="24"/>
              </w:rPr>
            </w:pPr>
            <w:r w:rsidRPr="00C81994">
              <w:rPr>
                <w:rFonts w:ascii="Aptos" w:hAnsi="Aptos"/>
                <w:color w:val="000000" w:themeColor="text1"/>
                <w:sz w:val="24"/>
                <w:szCs w:val="24"/>
              </w:rPr>
              <w:t>High</w:t>
            </w:r>
          </w:p>
        </w:tc>
      </w:tr>
      <w:tr w:rsidR="00C65104" w:rsidRPr="0064357F" w14:paraId="2E58AE33" w14:textId="77777777" w:rsidTr="006951F5">
        <w:tc>
          <w:tcPr>
            <w:tcW w:w="480" w:type="dxa"/>
            <w:tcMar>
              <w:top w:w="80" w:type="dxa"/>
              <w:left w:w="120" w:type="dxa"/>
              <w:bottom w:w="80" w:type="dxa"/>
              <w:right w:w="120" w:type="dxa"/>
            </w:tcMar>
            <w:vAlign w:val="center"/>
          </w:tcPr>
          <w:p w14:paraId="73CBAD03" w14:textId="77777777" w:rsidR="00C65104" w:rsidRPr="00C81994" w:rsidRDefault="00000000">
            <w:pPr>
              <w:jc w:val="center"/>
              <w:rPr>
                <w:rFonts w:ascii="Aptos" w:hAnsi="Aptos"/>
                <w:color w:val="000000" w:themeColor="text1"/>
                <w:sz w:val="24"/>
                <w:szCs w:val="24"/>
              </w:rPr>
            </w:pPr>
            <w:r w:rsidRPr="00C81994">
              <w:rPr>
                <w:rFonts w:ascii="Aptos" w:hAnsi="Aptos"/>
                <w:b/>
                <w:bCs/>
                <w:color w:val="000000" w:themeColor="text1"/>
                <w:sz w:val="24"/>
                <w:szCs w:val="24"/>
              </w:rPr>
              <w:t>5</w:t>
            </w:r>
          </w:p>
        </w:tc>
        <w:tc>
          <w:tcPr>
            <w:tcW w:w="1398" w:type="dxa"/>
            <w:tcMar>
              <w:top w:w="80" w:type="dxa"/>
              <w:left w:w="120" w:type="dxa"/>
              <w:bottom w:w="80" w:type="dxa"/>
              <w:right w:w="120" w:type="dxa"/>
            </w:tcMar>
            <w:vAlign w:val="center"/>
          </w:tcPr>
          <w:p w14:paraId="67B93284" w14:textId="77777777" w:rsidR="00C65104" w:rsidRPr="00C81994" w:rsidRDefault="00000000">
            <w:pPr>
              <w:rPr>
                <w:rFonts w:ascii="Aptos" w:hAnsi="Aptos"/>
                <w:color w:val="000000" w:themeColor="text1"/>
                <w:sz w:val="24"/>
                <w:szCs w:val="24"/>
              </w:rPr>
            </w:pPr>
            <w:r w:rsidRPr="00C81994">
              <w:rPr>
                <w:rFonts w:ascii="Aptos" w:hAnsi="Aptos"/>
                <w:b/>
                <w:bCs/>
                <w:color w:val="000000" w:themeColor="text1"/>
                <w:sz w:val="24"/>
                <w:szCs w:val="24"/>
              </w:rPr>
              <w:t>Enterprise</w:t>
            </w:r>
          </w:p>
        </w:tc>
        <w:tc>
          <w:tcPr>
            <w:tcW w:w="3067" w:type="dxa"/>
            <w:tcMar>
              <w:top w:w="80" w:type="dxa"/>
              <w:left w:w="120" w:type="dxa"/>
              <w:bottom w:w="80" w:type="dxa"/>
              <w:right w:w="120" w:type="dxa"/>
            </w:tcMar>
            <w:vAlign w:val="center"/>
          </w:tcPr>
          <w:p w14:paraId="46D3D77B" w14:textId="77777777" w:rsidR="00C65104" w:rsidRPr="00C81994" w:rsidRDefault="00000000">
            <w:pPr>
              <w:rPr>
                <w:rFonts w:ascii="Aptos" w:hAnsi="Aptos"/>
                <w:color w:val="000000" w:themeColor="text1"/>
                <w:sz w:val="24"/>
                <w:szCs w:val="24"/>
              </w:rPr>
            </w:pPr>
            <w:r w:rsidRPr="00C81994">
              <w:rPr>
                <w:rFonts w:ascii="Aptos" w:hAnsi="Aptos"/>
                <w:color w:val="000000" w:themeColor="text1"/>
                <w:sz w:val="24"/>
                <w:szCs w:val="24"/>
              </w:rPr>
              <w:t>Enterprise Innovation &amp; Confidence Roadmap</w:t>
            </w:r>
          </w:p>
        </w:tc>
        <w:tc>
          <w:tcPr>
            <w:tcW w:w="3702" w:type="dxa"/>
            <w:tcMar>
              <w:top w:w="80" w:type="dxa"/>
              <w:left w:w="120" w:type="dxa"/>
              <w:bottom w:w="80" w:type="dxa"/>
              <w:right w:w="120" w:type="dxa"/>
            </w:tcMar>
            <w:vAlign w:val="center"/>
          </w:tcPr>
          <w:p w14:paraId="47FE683E" w14:textId="77777777" w:rsidR="00C65104" w:rsidRPr="00C81994" w:rsidRDefault="00000000">
            <w:pPr>
              <w:rPr>
                <w:rFonts w:ascii="Aptos" w:hAnsi="Aptos"/>
                <w:color w:val="000000" w:themeColor="text1"/>
                <w:sz w:val="24"/>
                <w:szCs w:val="24"/>
              </w:rPr>
            </w:pPr>
            <w:r w:rsidRPr="00C81994">
              <w:rPr>
                <w:rFonts w:ascii="Aptos" w:hAnsi="Aptos"/>
                <w:color w:val="000000" w:themeColor="text1"/>
                <w:sz w:val="24"/>
                <w:szCs w:val="24"/>
              </w:rPr>
              <w:t>Launch innovation email inbox; Align succession planning</w:t>
            </w:r>
          </w:p>
        </w:tc>
        <w:tc>
          <w:tcPr>
            <w:tcW w:w="1248" w:type="dxa"/>
            <w:tcMar>
              <w:top w:w="80" w:type="dxa"/>
              <w:left w:w="120" w:type="dxa"/>
              <w:bottom w:w="80" w:type="dxa"/>
              <w:right w:w="120" w:type="dxa"/>
            </w:tcMar>
            <w:vAlign w:val="center"/>
          </w:tcPr>
          <w:p w14:paraId="05F1F535" w14:textId="77777777" w:rsidR="00C65104" w:rsidRPr="00C81994" w:rsidRDefault="00000000">
            <w:pPr>
              <w:jc w:val="center"/>
              <w:rPr>
                <w:rFonts w:ascii="Aptos" w:hAnsi="Aptos"/>
                <w:color w:val="000000" w:themeColor="text1"/>
                <w:sz w:val="24"/>
                <w:szCs w:val="24"/>
              </w:rPr>
            </w:pPr>
            <w:r w:rsidRPr="00C81994">
              <w:rPr>
                <w:rFonts w:ascii="Aptos" w:hAnsi="Aptos"/>
                <w:color w:val="000000" w:themeColor="text1"/>
                <w:sz w:val="24"/>
                <w:szCs w:val="24"/>
              </w:rPr>
              <w:t>High</w:t>
            </w:r>
          </w:p>
        </w:tc>
      </w:tr>
      <w:tr w:rsidR="00C65104" w:rsidRPr="0064357F" w14:paraId="2B72F8F6" w14:textId="77777777" w:rsidTr="006951F5">
        <w:tc>
          <w:tcPr>
            <w:tcW w:w="480" w:type="dxa"/>
            <w:tcMar>
              <w:top w:w="80" w:type="dxa"/>
              <w:left w:w="120" w:type="dxa"/>
              <w:bottom w:w="80" w:type="dxa"/>
              <w:right w:w="120" w:type="dxa"/>
            </w:tcMar>
            <w:vAlign w:val="center"/>
          </w:tcPr>
          <w:p w14:paraId="1B1F99FF" w14:textId="77777777" w:rsidR="00C65104" w:rsidRPr="00C81994" w:rsidRDefault="00000000">
            <w:pPr>
              <w:jc w:val="center"/>
              <w:rPr>
                <w:rFonts w:ascii="Aptos" w:hAnsi="Aptos"/>
                <w:color w:val="000000" w:themeColor="text1"/>
                <w:sz w:val="24"/>
                <w:szCs w:val="24"/>
              </w:rPr>
            </w:pPr>
            <w:r w:rsidRPr="00C81994">
              <w:rPr>
                <w:rFonts w:ascii="Aptos" w:hAnsi="Aptos"/>
                <w:b/>
                <w:bCs/>
                <w:color w:val="000000" w:themeColor="text1"/>
                <w:sz w:val="24"/>
                <w:szCs w:val="24"/>
              </w:rPr>
              <w:lastRenderedPageBreak/>
              <w:t>6</w:t>
            </w:r>
          </w:p>
        </w:tc>
        <w:tc>
          <w:tcPr>
            <w:tcW w:w="1398" w:type="dxa"/>
            <w:tcMar>
              <w:top w:w="80" w:type="dxa"/>
              <w:left w:w="120" w:type="dxa"/>
              <w:bottom w:w="80" w:type="dxa"/>
              <w:right w:w="120" w:type="dxa"/>
            </w:tcMar>
            <w:vAlign w:val="center"/>
          </w:tcPr>
          <w:p w14:paraId="26637958" w14:textId="77777777" w:rsidR="00C65104" w:rsidRPr="00C81994" w:rsidRDefault="00000000">
            <w:pPr>
              <w:rPr>
                <w:rFonts w:ascii="Aptos" w:hAnsi="Aptos"/>
                <w:color w:val="000000" w:themeColor="text1"/>
                <w:sz w:val="24"/>
                <w:szCs w:val="24"/>
              </w:rPr>
            </w:pPr>
            <w:r w:rsidRPr="00C81994">
              <w:rPr>
                <w:rFonts w:ascii="Aptos" w:hAnsi="Aptos"/>
                <w:b/>
                <w:bCs/>
                <w:color w:val="000000" w:themeColor="text1"/>
                <w:sz w:val="24"/>
                <w:szCs w:val="24"/>
              </w:rPr>
              <w:t>NJ Livingston</w:t>
            </w:r>
          </w:p>
        </w:tc>
        <w:tc>
          <w:tcPr>
            <w:tcW w:w="3067" w:type="dxa"/>
            <w:tcMar>
              <w:top w:w="80" w:type="dxa"/>
              <w:left w:w="120" w:type="dxa"/>
              <w:bottom w:w="80" w:type="dxa"/>
              <w:right w:w="120" w:type="dxa"/>
            </w:tcMar>
            <w:vAlign w:val="center"/>
          </w:tcPr>
          <w:p w14:paraId="5132F72A" w14:textId="77777777" w:rsidR="00C65104" w:rsidRPr="00C81994" w:rsidRDefault="00000000">
            <w:pPr>
              <w:rPr>
                <w:rFonts w:ascii="Aptos" w:hAnsi="Aptos"/>
                <w:color w:val="000000" w:themeColor="text1"/>
                <w:sz w:val="24"/>
                <w:szCs w:val="24"/>
              </w:rPr>
            </w:pPr>
            <w:r w:rsidRPr="00C81994">
              <w:rPr>
                <w:rFonts w:ascii="Aptos" w:hAnsi="Aptos"/>
                <w:color w:val="000000" w:themeColor="text1"/>
                <w:sz w:val="24"/>
                <w:szCs w:val="24"/>
              </w:rPr>
              <w:t>Leadership Visibility, Innovation &amp; Employee Experience</w:t>
            </w:r>
          </w:p>
        </w:tc>
        <w:tc>
          <w:tcPr>
            <w:tcW w:w="3702" w:type="dxa"/>
            <w:tcMar>
              <w:top w:w="80" w:type="dxa"/>
              <w:left w:w="120" w:type="dxa"/>
              <w:bottom w:w="80" w:type="dxa"/>
              <w:right w:w="120" w:type="dxa"/>
            </w:tcMar>
            <w:vAlign w:val="center"/>
          </w:tcPr>
          <w:p w14:paraId="2B40EA10" w14:textId="77777777" w:rsidR="00C65104" w:rsidRPr="00C81994" w:rsidRDefault="00000000">
            <w:pPr>
              <w:rPr>
                <w:rFonts w:ascii="Aptos" w:hAnsi="Aptos"/>
                <w:color w:val="000000" w:themeColor="text1"/>
                <w:sz w:val="24"/>
                <w:szCs w:val="24"/>
              </w:rPr>
            </w:pPr>
            <w:r w:rsidRPr="00C81994">
              <w:rPr>
                <w:rFonts w:ascii="Aptos" w:hAnsi="Aptos"/>
                <w:color w:val="000000" w:themeColor="text1"/>
                <w:sz w:val="24"/>
                <w:szCs w:val="24"/>
              </w:rPr>
              <w:t>Monthly leadership listening sessions; Pilot rotational program</w:t>
            </w:r>
          </w:p>
        </w:tc>
        <w:tc>
          <w:tcPr>
            <w:tcW w:w="1248" w:type="dxa"/>
            <w:tcMar>
              <w:top w:w="80" w:type="dxa"/>
              <w:left w:w="120" w:type="dxa"/>
              <w:bottom w:w="80" w:type="dxa"/>
              <w:right w:w="120" w:type="dxa"/>
            </w:tcMar>
            <w:vAlign w:val="center"/>
          </w:tcPr>
          <w:p w14:paraId="74603F8D" w14:textId="77777777" w:rsidR="00C65104" w:rsidRPr="00C81994" w:rsidRDefault="00000000">
            <w:pPr>
              <w:jc w:val="center"/>
              <w:rPr>
                <w:rFonts w:ascii="Aptos" w:hAnsi="Aptos"/>
                <w:color w:val="000000" w:themeColor="text1"/>
                <w:sz w:val="24"/>
                <w:szCs w:val="24"/>
              </w:rPr>
            </w:pPr>
            <w:r w:rsidRPr="00C81994">
              <w:rPr>
                <w:rFonts w:ascii="Aptos" w:hAnsi="Aptos"/>
                <w:color w:val="000000" w:themeColor="text1"/>
                <w:sz w:val="24"/>
                <w:szCs w:val="24"/>
              </w:rPr>
              <w:t>High/Med</w:t>
            </w:r>
          </w:p>
        </w:tc>
      </w:tr>
      <w:tr w:rsidR="00C65104" w:rsidRPr="0064357F" w14:paraId="0E46558E" w14:textId="77777777" w:rsidTr="006951F5">
        <w:tc>
          <w:tcPr>
            <w:tcW w:w="480" w:type="dxa"/>
            <w:tcMar>
              <w:top w:w="80" w:type="dxa"/>
              <w:left w:w="120" w:type="dxa"/>
              <w:bottom w:w="80" w:type="dxa"/>
              <w:right w:w="120" w:type="dxa"/>
            </w:tcMar>
            <w:vAlign w:val="center"/>
          </w:tcPr>
          <w:p w14:paraId="74C5CF34" w14:textId="77777777" w:rsidR="00C65104" w:rsidRPr="00C81994" w:rsidRDefault="00000000">
            <w:pPr>
              <w:jc w:val="center"/>
              <w:rPr>
                <w:rFonts w:ascii="Aptos" w:hAnsi="Aptos"/>
                <w:color w:val="000000" w:themeColor="text1"/>
                <w:sz w:val="24"/>
                <w:szCs w:val="24"/>
              </w:rPr>
            </w:pPr>
            <w:r w:rsidRPr="00C81994">
              <w:rPr>
                <w:rFonts w:ascii="Aptos" w:hAnsi="Aptos"/>
                <w:b/>
                <w:bCs/>
                <w:color w:val="000000" w:themeColor="text1"/>
                <w:sz w:val="24"/>
                <w:szCs w:val="24"/>
              </w:rPr>
              <w:t>7</w:t>
            </w:r>
          </w:p>
        </w:tc>
        <w:tc>
          <w:tcPr>
            <w:tcW w:w="1398" w:type="dxa"/>
            <w:tcMar>
              <w:top w:w="80" w:type="dxa"/>
              <w:left w:w="120" w:type="dxa"/>
              <w:bottom w:w="80" w:type="dxa"/>
              <w:right w:w="120" w:type="dxa"/>
            </w:tcMar>
            <w:vAlign w:val="center"/>
          </w:tcPr>
          <w:p w14:paraId="63AAF5ED" w14:textId="77777777" w:rsidR="00C65104" w:rsidRPr="00C81994" w:rsidRDefault="00000000">
            <w:pPr>
              <w:rPr>
                <w:rFonts w:ascii="Aptos" w:hAnsi="Aptos"/>
                <w:color w:val="000000" w:themeColor="text1"/>
                <w:sz w:val="24"/>
                <w:szCs w:val="24"/>
              </w:rPr>
            </w:pPr>
            <w:r w:rsidRPr="00C81994">
              <w:rPr>
                <w:rFonts w:ascii="Aptos" w:hAnsi="Aptos"/>
                <w:b/>
                <w:bCs/>
                <w:color w:val="000000" w:themeColor="text1"/>
                <w:sz w:val="24"/>
                <w:szCs w:val="24"/>
              </w:rPr>
              <w:t>TX Point Comfort</w:t>
            </w:r>
          </w:p>
        </w:tc>
        <w:tc>
          <w:tcPr>
            <w:tcW w:w="3067" w:type="dxa"/>
            <w:tcMar>
              <w:top w:w="80" w:type="dxa"/>
              <w:left w:w="120" w:type="dxa"/>
              <w:bottom w:w="80" w:type="dxa"/>
              <w:right w:w="120" w:type="dxa"/>
            </w:tcMar>
            <w:vAlign w:val="center"/>
          </w:tcPr>
          <w:p w14:paraId="30A95EA3" w14:textId="77777777" w:rsidR="00C65104" w:rsidRPr="00C81994" w:rsidRDefault="00000000">
            <w:pPr>
              <w:rPr>
                <w:rFonts w:ascii="Aptos" w:hAnsi="Aptos"/>
                <w:color w:val="000000" w:themeColor="text1"/>
                <w:sz w:val="24"/>
                <w:szCs w:val="24"/>
              </w:rPr>
            </w:pPr>
            <w:r w:rsidRPr="00C81994">
              <w:rPr>
                <w:rFonts w:ascii="Aptos" w:hAnsi="Aptos"/>
                <w:color w:val="000000" w:themeColor="text1"/>
                <w:sz w:val="24"/>
                <w:szCs w:val="24"/>
              </w:rPr>
              <w:t>Leadership Accountability, Performance Clarity &amp; Pay Transparency</w:t>
            </w:r>
          </w:p>
        </w:tc>
        <w:tc>
          <w:tcPr>
            <w:tcW w:w="3702" w:type="dxa"/>
            <w:tcMar>
              <w:top w:w="80" w:type="dxa"/>
              <w:left w:w="120" w:type="dxa"/>
              <w:bottom w:w="80" w:type="dxa"/>
              <w:right w:w="120" w:type="dxa"/>
            </w:tcMar>
            <w:vAlign w:val="center"/>
          </w:tcPr>
          <w:p w14:paraId="6CA06F60" w14:textId="77777777" w:rsidR="00C65104" w:rsidRPr="00C81994" w:rsidRDefault="00000000">
            <w:pPr>
              <w:rPr>
                <w:rFonts w:ascii="Aptos" w:hAnsi="Aptos"/>
                <w:color w:val="000000" w:themeColor="text1"/>
                <w:sz w:val="24"/>
                <w:szCs w:val="24"/>
              </w:rPr>
            </w:pPr>
            <w:r w:rsidRPr="00C81994">
              <w:rPr>
                <w:rFonts w:ascii="Aptos" w:hAnsi="Aptos"/>
                <w:color w:val="000000" w:themeColor="text1"/>
                <w:sz w:val="24"/>
                <w:szCs w:val="24"/>
              </w:rPr>
              <w:t>TX leadership expectations framework; Texas pay FAQ</w:t>
            </w:r>
          </w:p>
        </w:tc>
        <w:tc>
          <w:tcPr>
            <w:tcW w:w="1248" w:type="dxa"/>
            <w:tcMar>
              <w:top w:w="80" w:type="dxa"/>
              <w:left w:w="120" w:type="dxa"/>
              <w:bottom w:w="80" w:type="dxa"/>
              <w:right w:w="120" w:type="dxa"/>
            </w:tcMar>
            <w:vAlign w:val="center"/>
          </w:tcPr>
          <w:p w14:paraId="61DD9FBF" w14:textId="77777777" w:rsidR="00C65104" w:rsidRPr="00C81994" w:rsidRDefault="00000000">
            <w:pPr>
              <w:jc w:val="center"/>
              <w:rPr>
                <w:rFonts w:ascii="Aptos" w:hAnsi="Aptos"/>
                <w:color w:val="000000" w:themeColor="text1"/>
                <w:sz w:val="24"/>
                <w:szCs w:val="24"/>
              </w:rPr>
            </w:pPr>
            <w:r w:rsidRPr="00C81994">
              <w:rPr>
                <w:rFonts w:ascii="Aptos" w:hAnsi="Aptos"/>
                <w:color w:val="000000" w:themeColor="text1"/>
                <w:sz w:val="24"/>
                <w:szCs w:val="24"/>
              </w:rPr>
              <w:t>High/Med</w:t>
            </w:r>
          </w:p>
        </w:tc>
      </w:tr>
      <w:tr w:rsidR="00C65104" w:rsidRPr="0064357F" w14:paraId="2525BE1E" w14:textId="77777777" w:rsidTr="006951F5">
        <w:tc>
          <w:tcPr>
            <w:tcW w:w="480" w:type="dxa"/>
            <w:tcMar>
              <w:top w:w="80" w:type="dxa"/>
              <w:left w:w="120" w:type="dxa"/>
              <w:bottom w:w="80" w:type="dxa"/>
              <w:right w:w="120" w:type="dxa"/>
            </w:tcMar>
            <w:vAlign w:val="center"/>
          </w:tcPr>
          <w:p w14:paraId="3B4CE308" w14:textId="77777777" w:rsidR="00C65104" w:rsidRPr="00C81994" w:rsidRDefault="00000000">
            <w:pPr>
              <w:jc w:val="center"/>
              <w:rPr>
                <w:rFonts w:ascii="Aptos" w:hAnsi="Aptos"/>
                <w:color w:val="000000" w:themeColor="text1"/>
                <w:sz w:val="24"/>
                <w:szCs w:val="24"/>
              </w:rPr>
            </w:pPr>
            <w:r w:rsidRPr="00C81994">
              <w:rPr>
                <w:rFonts w:ascii="Aptos" w:hAnsi="Aptos"/>
                <w:b/>
                <w:bCs/>
                <w:color w:val="000000" w:themeColor="text1"/>
                <w:sz w:val="24"/>
                <w:szCs w:val="24"/>
              </w:rPr>
              <w:t>8</w:t>
            </w:r>
          </w:p>
        </w:tc>
        <w:tc>
          <w:tcPr>
            <w:tcW w:w="1398" w:type="dxa"/>
            <w:tcMar>
              <w:top w:w="80" w:type="dxa"/>
              <w:left w:w="120" w:type="dxa"/>
              <w:bottom w:w="80" w:type="dxa"/>
              <w:right w:w="120" w:type="dxa"/>
            </w:tcMar>
            <w:vAlign w:val="center"/>
          </w:tcPr>
          <w:p w14:paraId="0FAE7776" w14:textId="77777777" w:rsidR="00C65104" w:rsidRPr="00C81994" w:rsidRDefault="00000000">
            <w:pPr>
              <w:rPr>
                <w:rFonts w:ascii="Aptos" w:hAnsi="Aptos"/>
                <w:color w:val="000000" w:themeColor="text1"/>
                <w:sz w:val="24"/>
                <w:szCs w:val="24"/>
              </w:rPr>
            </w:pPr>
            <w:r w:rsidRPr="00C81994">
              <w:rPr>
                <w:rFonts w:ascii="Aptos" w:hAnsi="Aptos"/>
                <w:b/>
                <w:bCs/>
                <w:color w:val="000000" w:themeColor="text1"/>
                <w:sz w:val="24"/>
                <w:szCs w:val="24"/>
              </w:rPr>
              <w:t>LA Baton Rouge</w:t>
            </w:r>
          </w:p>
        </w:tc>
        <w:tc>
          <w:tcPr>
            <w:tcW w:w="3067" w:type="dxa"/>
            <w:tcMar>
              <w:top w:w="80" w:type="dxa"/>
              <w:left w:w="120" w:type="dxa"/>
              <w:bottom w:w="80" w:type="dxa"/>
              <w:right w:w="120" w:type="dxa"/>
            </w:tcMar>
            <w:vAlign w:val="center"/>
          </w:tcPr>
          <w:p w14:paraId="33299D45" w14:textId="77777777" w:rsidR="00C65104" w:rsidRPr="00C81994" w:rsidRDefault="00000000">
            <w:pPr>
              <w:rPr>
                <w:rFonts w:ascii="Aptos" w:hAnsi="Aptos"/>
                <w:color w:val="000000" w:themeColor="text1"/>
                <w:sz w:val="24"/>
                <w:szCs w:val="24"/>
              </w:rPr>
            </w:pPr>
            <w:r w:rsidRPr="00C81994">
              <w:rPr>
                <w:rFonts w:ascii="Aptos" w:hAnsi="Aptos"/>
                <w:color w:val="000000" w:themeColor="text1"/>
                <w:sz w:val="24"/>
                <w:szCs w:val="24"/>
              </w:rPr>
              <w:t>Manager Enablement &amp; Accountability Reinforcement</w:t>
            </w:r>
          </w:p>
        </w:tc>
        <w:tc>
          <w:tcPr>
            <w:tcW w:w="3702" w:type="dxa"/>
            <w:tcMar>
              <w:top w:w="80" w:type="dxa"/>
              <w:left w:w="120" w:type="dxa"/>
              <w:bottom w:w="80" w:type="dxa"/>
              <w:right w:w="120" w:type="dxa"/>
            </w:tcMar>
            <w:vAlign w:val="center"/>
          </w:tcPr>
          <w:p w14:paraId="5E832AC5" w14:textId="77777777" w:rsidR="00C65104" w:rsidRPr="00C81994" w:rsidRDefault="00000000">
            <w:pPr>
              <w:rPr>
                <w:rFonts w:ascii="Aptos" w:hAnsi="Aptos"/>
                <w:color w:val="000000" w:themeColor="text1"/>
                <w:sz w:val="24"/>
                <w:szCs w:val="24"/>
              </w:rPr>
            </w:pPr>
            <w:r w:rsidRPr="00C81994">
              <w:rPr>
                <w:rFonts w:ascii="Aptos" w:hAnsi="Aptos"/>
                <w:color w:val="000000" w:themeColor="text1"/>
                <w:sz w:val="24"/>
                <w:szCs w:val="24"/>
              </w:rPr>
              <w:t>Site-wide town halls &amp; peer reviews; Personnel management &amp; conflict resolution training</w:t>
            </w:r>
          </w:p>
        </w:tc>
        <w:tc>
          <w:tcPr>
            <w:tcW w:w="1248" w:type="dxa"/>
            <w:tcMar>
              <w:top w:w="80" w:type="dxa"/>
              <w:left w:w="120" w:type="dxa"/>
              <w:bottom w:w="80" w:type="dxa"/>
              <w:right w:w="120" w:type="dxa"/>
            </w:tcMar>
            <w:vAlign w:val="center"/>
          </w:tcPr>
          <w:p w14:paraId="690CA513" w14:textId="77777777" w:rsidR="00C65104" w:rsidRPr="00C81994" w:rsidRDefault="00000000">
            <w:pPr>
              <w:jc w:val="center"/>
              <w:rPr>
                <w:rFonts w:ascii="Aptos" w:hAnsi="Aptos"/>
                <w:color w:val="000000" w:themeColor="text1"/>
                <w:sz w:val="24"/>
                <w:szCs w:val="24"/>
              </w:rPr>
            </w:pPr>
            <w:r w:rsidRPr="00C81994">
              <w:rPr>
                <w:rFonts w:ascii="Aptos" w:hAnsi="Aptos"/>
                <w:color w:val="000000" w:themeColor="text1"/>
                <w:sz w:val="24"/>
                <w:szCs w:val="24"/>
              </w:rPr>
              <w:t>High</w:t>
            </w:r>
          </w:p>
        </w:tc>
      </w:tr>
    </w:tbl>
    <w:p w14:paraId="33FB542C" w14:textId="77777777" w:rsidR="00C65104" w:rsidRPr="00C81994" w:rsidRDefault="00000000">
      <w:pPr>
        <w:pStyle w:val="Heading1"/>
        <w:spacing w:before="320" w:after="160"/>
        <w:rPr>
          <w:rFonts w:ascii="Aptos" w:hAnsi="Aptos"/>
          <w:color w:val="000000" w:themeColor="text1"/>
          <w:sz w:val="24"/>
          <w:szCs w:val="24"/>
        </w:rPr>
      </w:pPr>
      <w:r w:rsidRPr="00C81994">
        <w:rPr>
          <w:rFonts w:ascii="Aptos" w:hAnsi="Aptos"/>
          <w:b/>
          <w:bCs/>
          <w:color w:val="000000" w:themeColor="text1"/>
          <w:sz w:val="24"/>
          <w:szCs w:val="24"/>
        </w:rPr>
        <w:t>4. One Year of Progress</w:t>
      </w:r>
    </w:p>
    <w:p w14:paraId="4BD8FC91" w14:textId="2FBDA7FC" w:rsidR="00C65104" w:rsidRPr="00C81994" w:rsidRDefault="00000000">
      <w:pPr>
        <w:spacing w:after="140"/>
        <w:rPr>
          <w:rFonts w:ascii="Aptos" w:hAnsi="Aptos"/>
          <w:color w:val="000000" w:themeColor="text1"/>
          <w:sz w:val="24"/>
          <w:szCs w:val="24"/>
        </w:rPr>
      </w:pPr>
      <w:r w:rsidRPr="00C81994">
        <w:rPr>
          <w:rFonts w:ascii="Aptos" w:hAnsi="Aptos"/>
          <w:color w:val="000000" w:themeColor="text1"/>
          <w:sz w:val="24"/>
          <w:szCs w:val="24"/>
        </w:rPr>
        <w:t xml:space="preserve">Six months </w:t>
      </w:r>
      <w:r w:rsidR="0064357F" w:rsidRPr="00C81994">
        <w:rPr>
          <w:rFonts w:ascii="Aptos" w:hAnsi="Aptos"/>
          <w:color w:val="000000" w:themeColor="text1"/>
          <w:sz w:val="24"/>
          <w:szCs w:val="24"/>
        </w:rPr>
        <w:t>from the release of the action plan,</w:t>
      </w:r>
      <w:r w:rsidRPr="00C81994">
        <w:rPr>
          <w:rFonts w:ascii="Aptos" w:hAnsi="Aptos"/>
          <w:color w:val="000000" w:themeColor="text1"/>
          <w:sz w:val="24"/>
          <w:szCs w:val="24"/>
        </w:rPr>
        <w:t xml:space="preserve"> 13 of our 16 initiatives across all 8 focus areas are complete or underway, and the remaining 3 are queued up next. The whole plan is already delivered, in motion, or scheduled to launch:</w:t>
      </w:r>
    </w:p>
    <w:tbl>
      <w:tblPr>
        <w:tblW w:w="9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75"/>
        <w:gridCol w:w="4861"/>
        <w:gridCol w:w="1645"/>
        <w:gridCol w:w="2014"/>
      </w:tblGrid>
      <w:tr w:rsidR="00C65104" w:rsidRPr="0064357F" w14:paraId="061C0301" w14:textId="77777777" w:rsidTr="006951F5">
        <w:trPr>
          <w:tblHeader/>
        </w:trPr>
        <w:tc>
          <w:tcPr>
            <w:tcW w:w="1255" w:type="dxa"/>
            <w:shd w:val="clear" w:color="auto" w:fill="1E293B"/>
            <w:tcMar>
              <w:top w:w="80" w:type="dxa"/>
              <w:left w:w="120" w:type="dxa"/>
              <w:bottom w:w="80" w:type="dxa"/>
              <w:right w:w="120" w:type="dxa"/>
            </w:tcMar>
            <w:vAlign w:val="center"/>
          </w:tcPr>
          <w:p w14:paraId="5E5E25AF" w14:textId="77777777" w:rsidR="00C65104" w:rsidRPr="0064357F" w:rsidRDefault="00000000">
            <w:pPr>
              <w:rPr>
                <w:rFonts w:ascii="Aptos" w:hAnsi="Aptos"/>
                <w:sz w:val="24"/>
                <w:szCs w:val="24"/>
              </w:rPr>
            </w:pPr>
            <w:r w:rsidRPr="0064357F">
              <w:rPr>
                <w:rFonts w:ascii="Aptos" w:hAnsi="Aptos"/>
                <w:b/>
                <w:bCs/>
                <w:color w:val="FFFFFF"/>
                <w:sz w:val="24"/>
                <w:szCs w:val="24"/>
              </w:rPr>
              <w:t>Area</w:t>
            </w:r>
          </w:p>
        </w:tc>
        <w:tc>
          <w:tcPr>
            <w:tcW w:w="4950" w:type="dxa"/>
            <w:shd w:val="clear" w:color="auto" w:fill="1E293B"/>
            <w:tcMar>
              <w:top w:w="80" w:type="dxa"/>
              <w:left w:w="120" w:type="dxa"/>
              <w:bottom w:w="80" w:type="dxa"/>
              <w:right w:w="120" w:type="dxa"/>
            </w:tcMar>
            <w:vAlign w:val="center"/>
          </w:tcPr>
          <w:p w14:paraId="5CD890B3" w14:textId="77777777" w:rsidR="00C65104" w:rsidRPr="0064357F" w:rsidRDefault="00000000">
            <w:pPr>
              <w:rPr>
                <w:rFonts w:ascii="Aptos" w:hAnsi="Aptos"/>
                <w:sz w:val="24"/>
                <w:szCs w:val="24"/>
              </w:rPr>
            </w:pPr>
            <w:r w:rsidRPr="0064357F">
              <w:rPr>
                <w:rFonts w:ascii="Aptos" w:hAnsi="Aptos"/>
                <w:b/>
                <w:bCs/>
                <w:color w:val="FFFFFF"/>
                <w:sz w:val="24"/>
                <w:szCs w:val="24"/>
              </w:rPr>
              <w:t>Initiative</w:t>
            </w:r>
          </w:p>
        </w:tc>
        <w:tc>
          <w:tcPr>
            <w:tcW w:w="1657" w:type="dxa"/>
            <w:shd w:val="clear" w:color="auto" w:fill="1E293B"/>
            <w:tcMar>
              <w:top w:w="80" w:type="dxa"/>
              <w:left w:w="120" w:type="dxa"/>
              <w:bottom w:w="80" w:type="dxa"/>
              <w:right w:w="120" w:type="dxa"/>
            </w:tcMar>
            <w:vAlign w:val="center"/>
          </w:tcPr>
          <w:p w14:paraId="7B3412F8" w14:textId="2FB99DFA" w:rsidR="00C65104" w:rsidRPr="0064357F" w:rsidRDefault="006951F5">
            <w:pPr>
              <w:jc w:val="center"/>
              <w:rPr>
                <w:rFonts w:ascii="Aptos" w:hAnsi="Aptos"/>
                <w:sz w:val="24"/>
                <w:szCs w:val="24"/>
              </w:rPr>
            </w:pPr>
            <w:r>
              <w:rPr>
                <w:rFonts w:ascii="Aptos" w:hAnsi="Aptos"/>
                <w:b/>
                <w:bCs/>
                <w:color w:val="FFFFFF"/>
                <w:sz w:val="24"/>
                <w:szCs w:val="24"/>
              </w:rPr>
              <w:t>Progress (</w:t>
            </w:r>
            <w:r w:rsidRPr="0064357F">
              <w:rPr>
                <w:rFonts w:ascii="Aptos" w:hAnsi="Aptos"/>
                <w:b/>
                <w:bCs/>
                <w:color w:val="FFFFFF"/>
                <w:sz w:val="24"/>
                <w:szCs w:val="24"/>
              </w:rPr>
              <w:t>%</w:t>
            </w:r>
            <w:r>
              <w:rPr>
                <w:rFonts w:ascii="Aptos" w:hAnsi="Aptos"/>
                <w:b/>
                <w:bCs/>
                <w:color w:val="FFFFFF"/>
                <w:sz w:val="24"/>
                <w:szCs w:val="24"/>
              </w:rPr>
              <w:t>)</w:t>
            </w:r>
          </w:p>
        </w:tc>
        <w:tc>
          <w:tcPr>
            <w:tcW w:w="2033" w:type="dxa"/>
            <w:shd w:val="clear" w:color="auto" w:fill="1E293B"/>
            <w:tcMar>
              <w:top w:w="80" w:type="dxa"/>
              <w:left w:w="120" w:type="dxa"/>
              <w:bottom w:w="80" w:type="dxa"/>
              <w:right w:w="120" w:type="dxa"/>
            </w:tcMar>
            <w:vAlign w:val="center"/>
          </w:tcPr>
          <w:p w14:paraId="17C89C2C" w14:textId="77777777" w:rsidR="00C65104" w:rsidRPr="0064357F" w:rsidRDefault="00000000">
            <w:pPr>
              <w:jc w:val="center"/>
              <w:rPr>
                <w:rFonts w:ascii="Aptos" w:hAnsi="Aptos"/>
                <w:sz w:val="24"/>
                <w:szCs w:val="24"/>
              </w:rPr>
            </w:pPr>
            <w:r w:rsidRPr="0064357F">
              <w:rPr>
                <w:rFonts w:ascii="Aptos" w:hAnsi="Aptos"/>
                <w:b/>
                <w:bCs/>
                <w:color w:val="FFFFFF"/>
                <w:sz w:val="24"/>
                <w:szCs w:val="24"/>
              </w:rPr>
              <w:t>Status</w:t>
            </w:r>
          </w:p>
        </w:tc>
      </w:tr>
      <w:tr w:rsidR="00054257" w:rsidRPr="0064357F" w14:paraId="32F95EBB" w14:textId="77777777" w:rsidTr="006951F5">
        <w:trPr>
          <w:trHeight w:val="144"/>
        </w:trPr>
        <w:tc>
          <w:tcPr>
            <w:tcW w:w="1255" w:type="dxa"/>
            <w:vMerge w:val="restart"/>
            <w:tcMar>
              <w:top w:w="80" w:type="dxa"/>
              <w:left w:w="120" w:type="dxa"/>
              <w:bottom w:w="80" w:type="dxa"/>
              <w:right w:w="120" w:type="dxa"/>
            </w:tcMar>
            <w:vAlign w:val="center"/>
          </w:tcPr>
          <w:p w14:paraId="7BABE79F" w14:textId="77777777" w:rsidR="00054257" w:rsidRPr="00C81994" w:rsidRDefault="00054257">
            <w:pPr>
              <w:rPr>
                <w:rFonts w:ascii="Aptos" w:hAnsi="Aptos"/>
                <w:color w:val="000000" w:themeColor="text1"/>
                <w:sz w:val="24"/>
                <w:szCs w:val="24"/>
              </w:rPr>
            </w:pPr>
            <w:r w:rsidRPr="00C81994">
              <w:rPr>
                <w:rFonts w:ascii="Aptos" w:hAnsi="Aptos"/>
                <w:b/>
                <w:bCs/>
                <w:color w:val="000000" w:themeColor="text1"/>
                <w:sz w:val="24"/>
                <w:szCs w:val="24"/>
              </w:rPr>
              <w:t>1 — Enterprise</w:t>
            </w:r>
          </w:p>
        </w:tc>
        <w:tc>
          <w:tcPr>
            <w:tcW w:w="4950" w:type="dxa"/>
            <w:tcMar>
              <w:top w:w="80" w:type="dxa"/>
              <w:left w:w="120" w:type="dxa"/>
              <w:bottom w:w="80" w:type="dxa"/>
              <w:right w:w="120" w:type="dxa"/>
            </w:tcMar>
            <w:vAlign w:val="center"/>
          </w:tcPr>
          <w:p w14:paraId="0CE1A9B0" w14:textId="77777777" w:rsidR="00054257" w:rsidRPr="00C81994" w:rsidRDefault="00054257">
            <w:pPr>
              <w:rPr>
                <w:rFonts w:ascii="Aptos" w:hAnsi="Aptos"/>
                <w:color w:val="000000" w:themeColor="text1"/>
                <w:sz w:val="24"/>
                <w:szCs w:val="24"/>
              </w:rPr>
            </w:pPr>
            <w:r w:rsidRPr="00C81994">
              <w:rPr>
                <w:rFonts w:ascii="Aptos" w:hAnsi="Aptos"/>
                <w:color w:val="000000" w:themeColor="text1"/>
                <w:sz w:val="24"/>
                <w:szCs w:val="24"/>
              </w:rPr>
              <w:t>Deploy Enterprise Action Tracker</w:t>
            </w:r>
          </w:p>
        </w:tc>
        <w:tc>
          <w:tcPr>
            <w:tcW w:w="1657" w:type="dxa"/>
            <w:tcMar>
              <w:top w:w="80" w:type="dxa"/>
              <w:left w:w="120" w:type="dxa"/>
              <w:bottom w:w="80" w:type="dxa"/>
              <w:right w:w="120" w:type="dxa"/>
            </w:tcMar>
            <w:vAlign w:val="center"/>
          </w:tcPr>
          <w:p w14:paraId="48378035" w14:textId="77777777" w:rsidR="00054257" w:rsidRPr="00C81994" w:rsidRDefault="00054257">
            <w:pPr>
              <w:jc w:val="center"/>
              <w:rPr>
                <w:rFonts w:ascii="Aptos" w:hAnsi="Aptos"/>
                <w:color w:val="000000" w:themeColor="text1"/>
                <w:sz w:val="24"/>
                <w:szCs w:val="24"/>
              </w:rPr>
            </w:pPr>
            <w:r w:rsidRPr="00C81994">
              <w:rPr>
                <w:rFonts w:ascii="Aptos" w:hAnsi="Aptos"/>
                <w:color w:val="000000" w:themeColor="text1"/>
                <w:sz w:val="24"/>
                <w:szCs w:val="24"/>
              </w:rPr>
              <w:t>100%</w:t>
            </w:r>
          </w:p>
        </w:tc>
        <w:tc>
          <w:tcPr>
            <w:tcW w:w="2033" w:type="dxa"/>
            <w:shd w:val="clear" w:color="auto" w:fill="15803D"/>
            <w:tcMar>
              <w:top w:w="80" w:type="dxa"/>
              <w:left w:w="120" w:type="dxa"/>
              <w:bottom w:w="80" w:type="dxa"/>
              <w:right w:w="120" w:type="dxa"/>
            </w:tcMar>
            <w:vAlign w:val="center"/>
          </w:tcPr>
          <w:p w14:paraId="143E3EBC" w14:textId="77777777" w:rsidR="00054257" w:rsidRPr="0064357F" w:rsidRDefault="00054257">
            <w:pPr>
              <w:jc w:val="center"/>
              <w:rPr>
                <w:rFonts w:ascii="Aptos" w:hAnsi="Aptos"/>
                <w:sz w:val="24"/>
                <w:szCs w:val="24"/>
              </w:rPr>
            </w:pPr>
            <w:r w:rsidRPr="0064357F">
              <w:rPr>
                <w:rFonts w:ascii="Aptos" w:hAnsi="Aptos"/>
                <w:b/>
                <w:bCs/>
                <w:color w:val="FFFFFF"/>
                <w:sz w:val="24"/>
                <w:szCs w:val="24"/>
              </w:rPr>
              <w:t>Complete</w:t>
            </w:r>
          </w:p>
        </w:tc>
      </w:tr>
      <w:tr w:rsidR="00054257" w:rsidRPr="0064357F" w14:paraId="1204041B" w14:textId="77777777" w:rsidTr="006951F5">
        <w:trPr>
          <w:trHeight w:val="144"/>
        </w:trPr>
        <w:tc>
          <w:tcPr>
            <w:tcW w:w="1255" w:type="dxa"/>
            <w:vMerge/>
            <w:tcMar>
              <w:top w:w="80" w:type="dxa"/>
              <w:left w:w="120" w:type="dxa"/>
              <w:bottom w:w="80" w:type="dxa"/>
              <w:right w:w="120" w:type="dxa"/>
            </w:tcMar>
            <w:vAlign w:val="center"/>
          </w:tcPr>
          <w:p w14:paraId="23B3FAC3" w14:textId="77777777" w:rsidR="00054257" w:rsidRPr="00C81994" w:rsidRDefault="00054257">
            <w:pPr>
              <w:rPr>
                <w:rFonts w:ascii="Aptos" w:hAnsi="Aptos"/>
                <w:color w:val="000000" w:themeColor="text1"/>
                <w:sz w:val="24"/>
                <w:szCs w:val="24"/>
              </w:rPr>
            </w:pPr>
          </w:p>
        </w:tc>
        <w:tc>
          <w:tcPr>
            <w:tcW w:w="4950" w:type="dxa"/>
            <w:tcMar>
              <w:top w:w="80" w:type="dxa"/>
              <w:left w:w="120" w:type="dxa"/>
              <w:bottom w:w="80" w:type="dxa"/>
              <w:right w:w="120" w:type="dxa"/>
            </w:tcMar>
            <w:vAlign w:val="center"/>
          </w:tcPr>
          <w:p w14:paraId="4AA7C19D" w14:textId="77777777" w:rsidR="00054257" w:rsidRPr="00C81994" w:rsidRDefault="00054257">
            <w:pPr>
              <w:rPr>
                <w:rFonts w:ascii="Aptos" w:hAnsi="Aptos"/>
                <w:color w:val="000000" w:themeColor="text1"/>
                <w:sz w:val="24"/>
                <w:szCs w:val="24"/>
              </w:rPr>
            </w:pPr>
            <w:r w:rsidRPr="00C81994">
              <w:rPr>
                <w:rFonts w:ascii="Aptos" w:hAnsi="Aptos"/>
                <w:color w:val="000000" w:themeColor="text1"/>
                <w:sz w:val="24"/>
                <w:szCs w:val="24"/>
              </w:rPr>
              <w:t>Standardize "You Said / We Did" template</w:t>
            </w:r>
          </w:p>
        </w:tc>
        <w:tc>
          <w:tcPr>
            <w:tcW w:w="1657" w:type="dxa"/>
            <w:tcMar>
              <w:top w:w="80" w:type="dxa"/>
              <w:left w:w="120" w:type="dxa"/>
              <w:bottom w:w="80" w:type="dxa"/>
              <w:right w:w="120" w:type="dxa"/>
            </w:tcMar>
            <w:vAlign w:val="center"/>
          </w:tcPr>
          <w:p w14:paraId="20BB7569" w14:textId="77777777" w:rsidR="00054257" w:rsidRPr="00C81994" w:rsidRDefault="00054257">
            <w:pPr>
              <w:jc w:val="center"/>
              <w:rPr>
                <w:rFonts w:ascii="Aptos" w:hAnsi="Aptos"/>
                <w:color w:val="000000" w:themeColor="text1"/>
                <w:sz w:val="24"/>
                <w:szCs w:val="24"/>
              </w:rPr>
            </w:pPr>
            <w:r w:rsidRPr="00C81994">
              <w:rPr>
                <w:rFonts w:ascii="Aptos" w:hAnsi="Aptos"/>
                <w:color w:val="000000" w:themeColor="text1"/>
                <w:sz w:val="24"/>
                <w:szCs w:val="24"/>
              </w:rPr>
              <w:t>60%</w:t>
            </w:r>
          </w:p>
        </w:tc>
        <w:tc>
          <w:tcPr>
            <w:tcW w:w="2033" w:type="dxa"/>
            <w:shd w:val="clear" w:color="auto" w:fill="B45309"/>
            <w:tcMar>
              <w:top w:w="80" w:type="dxa"/>
              <w:left w:w="120" w:type="dxa"/>
              <w:bottom w:w="80" w:type="dxa"/>
              <w:right w:w="120" w:type="dxa"/>
            </w:tcMar>
            <w:vAlign w:val="center"/>
          </w:tcPr>
          <w:p w14:paraId="5293FAA9" w14:textId="77777777" w:rsidR="00054257" w:rsidRPr="0064357F" w:rsidRDefault="00054257">
            <w:pPr>
              <w:jc w:val="center"/>
              <w:rPr>
                <w:rFonts w:ascii="Aptos" w:hAnsi="Aptos"/>
                <w:sz w:val="24"/>
                <w:szCs w:val="24"/>
              </w:rPr>
            </w:pPr>
            <w:r w:rsidRPr="0064357F">
              <w:rPr>
                <w:rFonts w:ascii="Aptos" w:hAnsi="Aptos"/>
                <w:b/>
                <w:bCs/>
                <w:color w:val="FFFFFF"/>
                <w:sz w:val="24"/>
                <w:szCs w:val="24"/>
              </w:rPr>
              <w:t>In Progress</w:t>
            </w:r>
          </w:p>
        </w:tc>
      </w:tr>
      <w:tr w:rsidR="00054257" w:rsidRPr="0064357F" w14:paraId="133E4C79" w14:textId="77777777" w:rsidTr="006951F5">
        <w:trPr>
          <w:trHeight w:val="144"/>
        </w:trPr>
        <w:tc>
          <w:tcPr>
            <w:tcW w:w="1255" w:type="dxa"/>
            <w:vMerge w:val="restart"/>
            <w:tcMar>
              <w:top w:w="80" w:type="dxa"/>
              <w:left w:w="120" w:type="dxa"/>
              <w:bottom w:w="80" w:type="dxa"/>
              <w:right w:w="120" w:type="dxa"/>
            </w:tcMar>
            <w:vAlign w:val="center"/>
          </w:tcPr>
          <w:p w14:paraId="3F1E4A10" w14:textId="77777777" w:rsidR="00054257" w:rsidRPr="00C81994" w:rsidRDefault="00054257">
            <w:pPr>
              <w:rPr>
                <w:rFonts w:ascii="Aptos" w:hAnsi="Aptos"/>
                <w:color w:val="000000" w:themeColor="text1"/>
                <w:sz w:val="24"/>
                <w:szCs w:val="24"/>
              </w:rPr>
            </w:pPr>
            <w:r w:rsidRPr="00C81994">
              <w:rPr>
                <w:rFonts w:ascii="Aptos" w:hAnsi="Aptos"/>
                <w:b/>
                <w:bCs/>
                <w:color w:val="000000" w:themeColor="text1"/>
                <w:sz w:val="24"/>
                <w:szCs w:val="24"/>
              </w:rPr>
              <w:t>2 — Enterprise</w:t>
            </w:r>
          </w:p>
        </w:tc>
        <w:tc>
          <w:tcPr>
            <w:tcW w:w="4950" w:type="dxa"/>
            <w:tcMar>
              <w:top w:w="80" w:type="dxa"/>
              <w:left w:w="120" w:type="dxa"/>
              <w:bottom w:w="80" w:type="dxa"/>
              <w:right w:w="120" w:type="dxa"/>
            </w:tcMar>
            <w:vAlign w:val="center"/>
          </w:tcPr>
          <w:p w14:paraId="080C21E1" w14:textId="77777777" w:rsidR="00054257" w:rsidRPr="00C81994" w:rsidRDefault="00054257">
            <w:pPr>
              <w:rPr>
                <w:rFonts w:ascii="Aptos" w:hAnsi="Aptos"/>
                <w:color w:val="000000" w:themeColor="text1"/>
                <w:sz w:val="24"/>
                <w:szCs w:val="24"/>
              </w:rPr>
            </w:pPr>
            <w:r w:rsidRPr="00C81994">
              <w:rPr>
                <w:rFonts w:ascii="Aptos" w:hAnsi="Aptos"/>
                <w:color w:val="000000" w:themeColor="text1"/>
                <w:sz w:val="24"/>
                <w:szCs w:val="24"/>
              </w:rPr>
              <w:t>Launch Recognition / Spot Award platform</w:t>
            </w:r>
          </w:p>
        </w:tc>
        <w:tc>
          <w:tcPr>
            <w:tcW w:w="1657" w:type="dxa"/>
            <w:tcMar>
              <w:top w:w="80" w:type="dxa"/>
              <w:left w:w="120" w:type="dxa"/>
              <w:bottom w:w="80" w:type="dxa"/>
              <w:right w:w="120" w:type="dxa"/>
            </w:tcMar>
            <w:vAlign w:val="center"/>
          </w:tcPr>
          <w:p w14:paraId="547C74F3" w14:textId="77777777" w:rsidR="00054257" w:rsidRPr="00C81994" w:rsidRDefault="00054257">
            <w:pPr>
              <w:jc w:val="center"/>
              <w:rPr>
                <w:rFonts w:ascii="Aptos" w:hAnsi="Aptos"/>
                <w:color w:val="000000" w:themeColor="text1"/>
                <w:sz w:val="24"/>
                <w:szCs w:val="24"/>
              </w:rPr>
            </w:pPr>
            <w:r w:rsidRPr="00C81994">
              <w:rPr>
                <w:rFonts w:ascii="Aptos" w:hAnsi="Aptos"/>
                <w:color w:val="000000" w:themeColor="text1"/>
                <w:sz w:val="24"/>
                <w:szCs w:val="24"/>
              </w:rPr>
              <w:t>100%</w:t>
            </w:r>
          </w:p>
        </w:tc>
        <w:tc>
          <w:tcPr>
            <w:tcW w:w="2033" w:type="dxa"/>
            <w:shd w:val="clear" w:color="auto" w:fill="15803D"/>
            <w:tcMar>
              <w:top w:w="80" w:type="dxa"/>
              <w:left w:w="120" w:type="dxa"/>
              <w:bottom w:w="80" w:type="dxa"/>
              <w:right w:w="120" w:type="dxa"/>
            </w:tcMar>
            <w:vAlign w:val="center"/>
          </w:tcPr>
          <w:p w14:paraId="459F81AB" w14:textId="77777777" w:rsidR="00054257" w:rsidRPr="0064357F" w:rsidRDefault="00054257">
            <w:pPr>
              <w:jc w:val="center"/>
              <w:rPr>
                <w:rFonts w:ascii="Aptos" w:hAnsi="Aptos"/>
                <w:sz w:val="24"/>
                <w:szCs w:val="24"/>
              </w:rPr>
            </w:pPr>
            <w:r w:rsidRPr="0064357F">
              <w:rPr>
                <w:rFonts w:ascii="Aptos" w:hAnsi="Aptos"/>
                <w:b/>
                <w:bCs/>
                <w:color w:val="FFFFFF"/>
                <w:sz w:val="24"/>
                <w:szCs w:val="24"/>
              </w:rPr>
              <w:t>Complete</w:t>
            </w:r>
          </w:p>
        </w:tc>
      </w:tr>
      <w:tr w:rsidR="00054257" w:rsidRPr="0064357F" w14:paraId="6F3687D8" w14:textId="77777777" w:rsidTr="006951F5">
        <w:trPr>
          <w:trHeight w:val="144"/>
        </w:trPr>
        <w:tc>
          <w:tcPr>
            <w:tcW w:w="1255" w:type="dxa"/>
            <w:vMerge/>
            <w:tcMar>
              <w:top w:w="80" w:type="dxa"/>
              <w:left w:w="120" w:type="dxa"/>
              <w:bottom w:w="80" w:type="dxa"/>
              <w:right w:w="120" w:type="dxa"/>
            </w:tcMar>
            <w:vAlign w:val="center"/>
          </w:tcPr>
          <w:p w14:paraId="58087F25" w14:textId="77777777" w:rsidR="00054257" w:rsidRPr="00C81994" w:rsidRDefault="00054257">
            <w:pPr>
              <w:rPr>
                <w:rFonts w:ascii="Aptos" w:hAnsi="Aptos"/>
                <w:color w:val="000000" w:themeColor="text1"/>
                <w:sz w:val="24"/>
                <w:szCs w:val="24"/>
              </w:rPr>
            </w:pPr>
          </w:p>
        </w:tc>
        <w:tc>
          <w:tcPr>
            <w:tcW w:w="4950" w:type="dxa"/>
            <w:tcMar>
              <w:top w:w="80" w:type="dxa"/>
              <w:left w:w="120" w:type="dxa"/>
              <w:bottom w:w="80" w:type="dxa"/>
              <w:right w:w="120" w:type="dxa"/>
            </w:tcMar>
            <w:vAlign w:val="center"/>
          </w:tcPr>
          <w:p w14:paraId="59028954" w14:textId="77777777" w:rsidR="00054257" w:rsidRPr="00C81994" w:rsidRDefault="00054257">
            <w:pPr>
              <w:rPr>
                <w:rFonts w:ascii="Aptos" w:hAnsi="Aptos"/>
                <w:color w:val="000000" w:themeColor="text1"/>
                <w:sz w:val="24"/>
                <w:szCs w:val="24"/>
              </w:rPr>
            </w:pPr>
            <w:r w:rsidRPr="00C81994">
              <w:rPr>
                <w:rFonts w:ascii="Aptos" w:hAnsi="Aptos"/>
                <w:color w:val="000000" w:themeColor="text1"/>
                <w:sz w:val="24"/>
                <w:szCs w:val="24"/>
              </w:rPr>
              <w:t>Activate site-wide recognition visibility</w:t>
            </w:r>
          </w:p>
        </w:tc>
        <w:tc>
          <w:tcPr>
            <w:tcW w:w="1657" w:type="dxa"/>
            <w:tcMar>
              <w:top w:w="80" w:type="dxa"/>
              <w:left w:w="120" w:type="dxa"/>
              <w:bottom w:w="80" w:type="dxa"/>
              <w:right w:w="120" w:type="dxa"/>
            </w:tcMar>
            <w:vAlign w:val="center"/>
          </w:tcPr>
          <w:p w14:paraId="515B4204" w14:textId="77777777" w:rsidR="00054257" w:rsidRPr="00C81994" w:rsidRDefault="00054257">
            <w:pPr>
              <w:jc w:val="center"/>
              <w:rPr>
                <w:rFonts w:ascii="Aptos" w:hAnsi="Aptos"/>
                <w:color w:val="000000" w:themeColor="text1"/>
                <w:sz w:val="24"/>
                <w:szCs w:val="24"/>
              </w:rPr>
            </w:pPr>
            <w:r w:rsidRPr="00C81994">
              <w:rPr>
                <w:rFonts w:ascii="Aptos" w:hAnsi="Aptos"/>
                <w:color w:val="000000" w:themeColor="text1"/>
                <w:sz w:val="24"/>
                <w:szCs w:val="24"/>
              </w:rPr>
              <w:t>85%</w:t>
            </w:r>
          </w:p>
        </w:tc>
        <w:tc>
          <w:tcPr>
            <w:tcW w:w="2033" w:type="dxa"/>
            <w:shd w:val="clear" w:color="auto" w:fill="B45309"/>
            <w:tcMar>
              <w:top w:w="80" w:type="dxa"/>
              <w:left w:w="120" w:type="dxa"/>
              <w:bottom w:w="80" w:type="dxa"/>
              <w:right w:w="120" w:type="dxa"/>
            </w:tcMar>
            <w:vAlign w:val="center"/>
          </w:tcPr>
          <w:p w14:paraId="35007FE0" w14:textId="77777777" w:rsidR="00054257" w:rsidRPr="0064357F" w:rsidRDefault="00054257">
            <w:pPr>
              <w:jc w:val="center"/>
              <w:rPr>
                <w:rFonts w:ascii="Aptos" w:hAnsi="Aptos"/>
                <w:sz w:val="24"/>
                <w:szCs w:val="24"/>
              </w:rPr>
            </w:pPr>
            <w:r w:rsidRPr="0064357F">
              <w:rPr>
                <w:rFonts w:ascii="Aptos" w:hAnsi="Aptos"/>
                <w:b/>
                <w:bCs/>
                <w:color w:val="FFFFFF"/>
                <w:sz w:val="24"/>
                <w:szCs w:val="24"/>
              </w:rPr>
              <w:t>In Progress</w:t>
            </w:r>
          </w:p>
        </w:tc>
      </w:tr>
      <w:tr w:rsidR="00054257" w:rsidRPr="0064357F" w14:paraId="7D081B13" w14:textId="77777777" w:rsidTr="006951F5">
        <w:trPr>
          <w:trHeight w:val="144"/>
        </w:trPr>
        <w:tc>
          <w:tcPr>
            <w:tcW w:w="1255" w:type="dxa"/>
            <w:vMerge w:val="restart"/>
            <w:tcMar>
              <w:top w:w="80" w:type="dxa"/>
              <w:left w:w="120" w:type="dxa"/>
              <w:bottom w:w="80" w:type="dxa"/>
              <w:right w:w="120" w:type="dxa"/>
            </w:tcMar>
            <w:vAlign w:val="center"/>
          </w:tcPr>
          <w:p w14:paraId="1A0650A6" w14:textId="77777777" w:rsidR="00054257" w:rsidRPr="00C81994" w:rsidRDefault="00054257">
            <w:pPr>
              <w:rPr>
                <w:rFonts w:ascii="Aptos" w:hAnsi="Aptos"/>
                <w:color w:val="000000" w:themeColor="text1"/>
                <w:sz w:val="24"/>
                <w:szCs w:val="24"/>
              </w:rPr>
            </w:pPr>
            <w:r w:rsidRPr="00C81994">
              <w:rPr>
                <w:rFonts w:ascii="Aptos" w:hAnsi="Aptos"/>
                <w:b/>
                <w:bCs/>
                <w:color w:val="000000" w:themeColor="text1"/>
                <w:sz w:val="24"/>
                <w:szCs w:val="24"/>
              </w:rPr>
              <w:t>3 — Enterprise</w:t>
            </w:r>
          </w:p>
        </w:tc>
        <w:tc>
          <w:tcPr>
            <w:tcW w:w="4950" w:type="dxa"/>
            <w:tcMar>
              <w:top w:w="80" w:type="dxa"/>
              <w:left w:w="120" w:type="dxa"/>
              <w:bottom w:w="80" w:type="dxa"/>
              <w:right w:w="120" w:type="dxa"/>
            </w:tcMar>
            <w:vAlign w:val="center"/>
          </w:tcPr>
          <w:p w14:paraId="7F50A86C" w14:textId="77777777" w:rsidR="00054257" w:rsidRPr="00C81994" w:rsidRDefault="00054257">
            <w:pPr>
              <w:rPr>
                <w:rFonts w:ascii="Aptos" w:hAnsi="Aptos"/>
                <w:color w:val="000000" w:themeColor="text1"/>
                <w:sz w:val="24"/>
                <w:szCs w:val="24"/>
              </w:rPr>
            </w:pPr>
            <w:r w:rsidRPr="00C81994">
              <w:rPr>
                <w:rFonts w:ascii="Aptos" w:hAnsi="Aptos"/>
                <w:color w:val="000000" w:themeColor="text1"/>
                <w:sz w:val="24"/>
                <w:szCs w:val="24"/>
              </w:rPr>
              <w:t>Communicate all policy changes</w:t>
            </w:r>
          </w:p>
        </w:tc>
        <w:tc>
          <w:tcPr>
            <w:tcW w:w="1657" w:type="dxa"/>
            <w:tcMar>
              <w:top w:w="80" w:type="dxa"/>
              <w:left w:w="120" w:type="dxa"/>
              <w:bottom w:w="80" w:type="dxa"/>
              <w:right w:w="120" w:type="dxa"/>
            </w:tcMar>
            <w:vAlign w:val="center"/>
          </w:tcPr>
          <w:p w14:paraId="545A394F" w14:textId="77777777" w:rsidR="00054257" w:rsidRPr="00C81994" w:rsidRDefault="00054257">
            <w:pPr>
              <w:jc w:val="center"/>
              <w:rPr>
                <w:rFonts w:ascii="Aptos" w:hAnsi="Aptos"/>
                <w:color w:val="000000" w:themeColor="text1"/>
                <w:sz w:val="24"/>
                <w:szCs w:val="24"/>
              </w:rPr>
            </w:pPr>
            <w:r w:rsidRPr="00C81994">
              <w:rPr>
                <w:rFonts w:ascii="Aptos" w:hAnsi="Aptos"/>
                <w:color w:val="000000" w:themeColor="text1"/>
                <w:sz w:val="24"/>
                <w:szCs w:val="24"/>
              </w:rPr>
              <w:t>100%</w:t>
            </w:r>
          </w:p>
        </w:tc>
        <w:tc>
          <w:tcPr>
            <w:tcW w:w="2033" w:type="dxa"/>
            <w:shd w:val="clear" w:color="auto" w:fill="15803D"/>
            <w:tcMar>
              <w:top w:w="80" w:type="dxa"/>
              <w:left w:w="120" w:type="dxa"/>
              <w:bottom w:w="80" w:type="dxa"/>
              <w:right w:w="120" w:type="dxa"/>
            </w:tcMar>
            <w:vAlign w:val="center"/>
          </w:tcPr>
          <w:p w14:paraId="24557221" w14:textId="77777777" w:rsidR="00054257" w:rsidRPr="0064357F" w:rsidRDefault="00054257">
            <w:pPr>
              <w:jc w:val="center"/>
              <w:rPr>
                <w:rFonts w:ascii="Aptos" w:hAnsi="Aptos"/>
                <w:sz w:val="24"/>
                <w:szCs w:val="24"/>
              </w:rPr>
            </w:pPr>
            <w:r w:rsidRPr="0064357F">
              <w:rPr>
                <w:rFonts w:ascii="Aptos" w:hAnsi="Aptos"/>
                <w:b/>
                <w:bCs/>
                <w:color w:val="FFFFFF"/>
                <w:sz w:val="24"/>
                <w:szCs w:val="24"/>
              </w:rPr>
              <w:t>Complete</w:t>
            </w:r>
          </w:p>
        </w:tc>
      </w:tr>
      <w:tr w:rsidR="00054257" w:rsidRPr="0064357F" w14:paraId="1C467CE0" w14:textId="77777777" w:rsidTr="006951F5">
        <w:trPr>
          <w:trHeight w:val="144"/>
        </w:trPr>
        <w:tc>
          <w:tcPr>
            <w:tcW w:w="1255" w:type="dxa"/>
            <w:vMerge/>
            <w:tcMar>
              <w:top w:w="80" w:type="dxa"/>
              <w:left w:w="120" w:type="dxa"/>
              <w:bottom w:w="80" w:type="dxa"/>
              <w:right w:w="120" w:type="dxa"/>
            </w:tcMar>
            <w:vAlign w:val="center"/>
          </w:tcPr>
          <w:p w14:paraId="3B03A5DC" w14:textId="77777777" w:rsidR="00054257" w:rsidRPr="00C81994" w:rsidRDefault="00054257">
            <w:pPr>
              <w:rPr>
                <w:rFonts w:ascii="Aptos" w:hAnsi="Aptos"/>
                <w:color w:val="000000" w:themeColor="text1"/>
                <w:sz w:val="24"/>
                <w:szCs w:val="24"/>
              </w:rPr>
            </w:pPr>
          </w:p>
        </w:tc>
        <w:tc>
          <w:tcPr>
            <w:tcW w:w="4950" w:type="dxa"/>
            <w:tcMar>
              <w:top w:w="80" w:type="dxa"/>
              <w:left w:w="120" w:type="dxa"/>
              <w:bottom w:w="80" w:type="dxa"/>
              <w:right w:w="120" w:type="dxa"/>
            </w:tcMar>
            <w:vAlign w:val="center"/>
          </w:tcPr>
          <w:p w14:paraId="15FEA970" w14:textId="77777777" w:rsidR="00054257" w:rsidRPr="00C81994" w:rsidRDefault="00054257">
            <w:pPr>
              <w:rPr>
                <w:rFonts w:ascii="Aptos" w:hAnsi="Aptos"/>
                <w:color w:val="000000" w:themeColor="text1"/>
                <w:sz w:val="24"/>
                <w:szCs w:val="24"/>
              </w:rPr>
            </w:pPr>
            <w:r w:rsidRPr="00C81994">
              <w:rPr>
                <w:rFonts w:ascii="Aptos" w:hAnsi="Aptos"/>
                <w:color w:val="000000" w:themeColor="text1"/>
                <w:sz w:val="24"/>
                <w:szCs w:val="24"/>
              </w:rPr>
              <w:t>Launch quarterly leadership update</w:t>
            </w:r>
          </w:p>
        </w:tc>
        <w:tc>
          <w:tcPr>
            <w:tcW w:w="1657" w:type="dxa"/>
            <w:tcMar>
              <w:top w:w="80" w:type="dxa"/>
              <w:left w:w="120" w:type="dxa"/>
              <w:bottom w:w="80" w:type="dxa"/>
              <w:right w:w="120" w:type="dxa"/>
            </w:tcMar>
            <w:vAlign w:val="center"/>
          </w:tcPr>
          <w:p w14:paraId="65B6F039" w14:textId="77777777" w:rsidR="00054257" w:rsidRPr="00C81994" w:rsidRDefault="00054257">
            <w:pPr>
              <w:jc w:val="center"/>
              <w:rPr>
                <w:rFonts w:ascii="Aptos" w:hAnsi="Aptos"/>
                <w:color w:val="000000" w:themeColor="text1"/>
                <w:sz w:val="24"/>
                <w:szCs w:val="24"/>
              </w:rPr>
            </w:pPr>
            <w:r w:rsidRPr="00C81994">
              <w:rPr>
                <w:rFonts w:ascii="Aptos" w:hAnsi="Aptos"/>
                <w:color w:val="000000" w:themeColor="text1"/>
                <w:sz w:val="24"/>
                <w:szCs w:val="24"/>
              </w:rPr>
              <w:t>100%</w:t>
            </w:r>
          </w:p>
        </w:tc>
        <w:tc>
          <w:tcPr>
            <w:tcW w:w="2033" w:type="dxa"/>
            <w:shd w:val="clear" w:color="auto" w:fill="15803D"/>
            <w:tcMar>
              <w:top w:w="80" w:type="dxa"/>
              <w:left w:w="120" w:type="dxa"/>
              <w:bottom w:w="80" w:type="dxa"/>
              <w:right w:w="120" w:type="dxa"/>
            </w:tcMar>
            <w:vAlign w:val="center"/>
          </w:tcPr>
          <w:p w14:paraId="362A9FF0" w14:textId="77777777" w:rsidR="00054257" w:rsidRPr="0064357F" w:rsidRDefault="00054257">
            <w:pPr>
              <w:jc w:val="center"/>
              <w:rPr>
                <w:rFonts w:ascii="Aptos" w:hAnsi="Aptos"/>
                <w:sz w:val="24"/>
                <w:szCs w:val="24"/>
              </w:rPr>
            </w:pPr>
            <w:r w:rsidRPr="0064357F">
              <w:rPr>
                <w:rFonts w:ascii="Aptos" w:hAnsi="Aptos"/>
                <w:b/>
                <w:bCs/>
                <w:color w:val="FFFFFF"/>
                <w:sz w:val="24"/>
                <w:szCs w:val="24"/>
              </w:rPr>
              <w:t>Complete</w:t>
            </w:r>
          </w:p>
        </w:tc>
      </w:tr>
      <w:tr w:rsidR="00054257" w:rsidRPr="0064357F" w14:paraId="5FBB6165" w14:textId="77777777" w:rsidTr="006951F5">
        <w:trPr>
          <w:trHeight w:val="144"/>
        </w:trPr>
        <w:tc>
          <w:tcPr>
            <w:tcW w:w="1255" w:type="dxa"/>
            <w:vMerge w:val="restart"/>
            <w:tcMar>
              <w:top w:w="80" w:type="dxa"/>
              <w:left w:w="120" w:type="dxa"/>
              <w:bottom w:w="80" w:type="dxa"/>
              <w:right w:w="120" w:type="dxa"/>
            </w:tcMar>
            <w:vAlign w:val="center"/>
          </w:tcPr>
          <w:p w14:paraId="57316A2D" w14:textId="77777777" w:rsidR="00054257" w:rsidRPr="00C81994" w:rsidRDefault="00054257">
            <w:pPr>
              <w:rPr>
                <w:rFonts w:ascii="Aptos" w:hAnsi="Aptos"/>
                <w:color w:val="000000" w:themeColor="text1"/>
                <w:sz w:val="24"/>
                <w:szCs w:val="24"/>
              </w:rPr>
            </w:pPr>
            <w:r w:rsidRPr="00C81994">
              <w:rPr>
                <w:rFonts w:ascii="Aptos" w:hAnsi="Aptos"/>
                <w:b/>
                <w:bCs/>
                <w:color w:val="000000" w:themeColor="text1"/>
                <w:sz w:val="24"/>
                <w:szCs w:val="24"/>
              </w:rPr>
              <w:t>4 — Enterprise</w:t>
            </w:r>
          </w:p>
        </w:tc>
        <w:tc>
          <w:tcPr>
            <w:tcW w:w="4950" w:type="dxa"/>
            <w:tcMar>
              <w:top w:w="80" w:type="dxa"/>
              <w:left w:w="120" w:type="dxa"/>
              <w:bottom w:w="80" w:type="dxa"/>
              <w:right w:w="120" w:type="dxa"/>
            </w:tcMar>
            <w:vAlign w:val="center"/>
          </w:tcPr>
          <w:p w14:paraId="1DC32128" w14:textId="77777777" w:rsidR="00054257" w:rsidRPr="00C81994" w:rsidRDefault="00054257">
            <w:pPr>
              <w:rPr>
                <w:rFonts w:ascii="Aptos" w:hAnsi="Aptos"/>
                <w:color w:val="000000" w:themeColor="text1"/>
                <w:sz w:val="24"/>
                <w:szCs w:val="24"/>
              </w:rPr>
            </w:pPr>
            <w:r w:rsidRPr="00C81994">
              <w:rPr>
                <w:rFonts w:ascii="Aptos" w:hAnsi="Aptos"/>
                <w:color w:val="000000" w:themeColor="text1"/>
                <w:sz w:val="24"/>
                <w:szCs w:val="24"/>
              </w:rPr>
              <w:t>Launch 12-week leadership program</w:t>
            </w:r>
          </w:p>
        </w:tc>
        <w:tc>
          <w:tcPr>
            <w:tcW w:w="1657" w:type="dxa"/>
            <w:tcMar>
              <w:top w:w="80" w:type="dxa"/>
              <w:left w:w="120" w:type="dxa"/>
              <w:bottom w:w="80" w:type="dxa"/>
              <w:right w:w="120" w:type="dxa"/>
            </w:tcMar>
            <w:vAlign w:val="center"/>
          </w:tcPr>
          <w:p w14:paraId="61DBC915" w14:textId="77777777" w:rsidR="00054257" w:rsidRPr="00C81994" w:rsidRDefault="00054257">
            <w:pPr>
              <w:jc w:val="center"/>
              <w:rPr>
                <w:rFonts w:ascii="Aptos" w:hAnsi="Aptos"/>
                <w:color w:val="000000" w:themeColor="text1"/>
                <w:sz w:val="24"/>
                <w:szCs w:val="24"/>
              </w:rPr>
            </w:pPr>
            <w:r w:rsidRPr="00C81994">
              <w:rPr>
                <w:rFonts w:ascii="Aptos" w:hAnsi="Aptos"/>
                <w:color w:val="000000" w:themeColor="text1"/>
                <w:sz w:val="24"/>
                <w:szCs w:val="24"/>
              </w:rPr>
              <w:t>100%</w:t>
            </w:r>
          </w:p>
        </w:tc>
        <w:tc>
          <w:tcPr>
            <w:tcW w:w="2033" w:type="dxa"/>
            <w:shd w:val="clear" w:color="auto" w:fill="15803D"/>
            <w:tcMar>
              <w:top w:w="80" w:type="dxa"/>
              <w:left w:w="120" w:type="dxa"/>
              <w:bottom w:w="80" w:type="dxa"/>
              <w:right w:w="120" w:type="dxa"/>
            </w:tcMar>
            <w:vAlign w:val="center"/>
          </w:tcPr>
          <w:p w14:paraId="47BE0465" w14:textId="77777777" w:rsidR="00054257" w:rsidRPr="0064357F" w:rsidRDefault="00054257">
            <w:pPr>
              <w:jc w:val="center"/>
              <w:rPr>
                <w:rFonts w:ascii="Aptos" w:hAnsi="Aptos"/>
                <w:sz w:val="24"/>
                <w:szCs w:val="24"/>
              </w:rPr>
            </w:pPr>
            <w:r w:rsidRPr="0064357F">
              <w:rPr>
                <w:rFonts w:ascii="Aptos" w:hAnsi="Aptos"/>
                <w:b/>
                <w:bCs/>
                <w:color w:val="FFFFFF"/>
                <w:sz w:val="24"/>
                <w:szCs w:val="24"/>
              </w:rPr>
              <w:t>Complete</w:t>
            </w:r>
          </w:p>
        </w:tc>
      </w:tr>
      <w:tr w:rsidR="00054257" w:rsidRPr="0064357F" w14:paraId="084BF78E" w14:textId="77777777" w:rsidTr="006951F5">
        <w:trPr>
          <w:trHeight w:val="144"/>
        </w:trPr>
        <w:tc>
          <w:tcPr>
            <w:tcW w:w="1255" w:type="dxa"/>
            <w:vMerge/>
            <w:tcMar>
              <w:top w:w="80" w:type="dxa"/>
              <w:left w:w="120" w:type="dxa"/>
              <w:bottom w:w="80" w:type="dxa"/>
              <w:right w:w="120" w:type="dxa"/>
            </w:tcMar>
            <w:vAlign w:val="center"/>
          </w:tcPr>
          <w:p w14:paraId="32943D34" w14:textId="77777777" w:rsidR="00054257" w:rsidRPr="00C81994" w:rsidRDefault="00054257">
            <w:pPr>
              <w:rPr>
                <w:rFonts w:ascii="Aptos" w:hAnsi="Aptos"/>
                <w:color w:val="000000" w:themeColor="text1"/>
                <w:sz w:val="24"/>
                <w:szCs w:val="24"/>
              </w:rPr>
            </w:pPr>
          </w:p>
        </w:tc>
        <w:tc>
          <w:tcPr>
            <w:tcW w:w="4950" w:type="dxa"/>
            <w:tcMar>
              <w:top w:w="80" w:type="dxa"/>
              <w:left w:w="120" w:type="dxa"/>
              <w:bottom w:w="80" w:type="dxa"/>
              <w:right w:w="120" w:type="dxa"/>
            </w:tcMar>
            <w:vAlign w:val="center"/>
          </w:tcPr>
          <w:p w14:paraId="7BFCC1BD" w14:textId="77777777" w:rsidR="00054257" w:rsidRPr="00C81994" w:rsidRDefault="00054257">
            <w:pPr>
              <w:rPr>
                <w:rFonts w:ascii="Aptos" w:hAnsi="Aptos"/>
                <w:color w:val="000000" w:themeColor="text1"/>
                <w:sz w:val="24"/>
                <w:szCs w:val="24"/>
              </w:rPr>
            </w:pPr>
            <w:proofErr w:type="gramStart"/>
            <w:r w:rsidRPr="00C81994">
              <w:rPr>
                <w:rFonts w:ascii="Aptos" w:hAnsi="Aptos"/>
                <w:color w:val="000000" w:themeColor="text1"/>
                <w:sz w:val="24"/>
                <w:szCs w:val="24"/>
              </w:rPr>
              <w:t>Introduce</w:t>
            </w:r>
            <w:proofErr w:type="gramEnd"/>
            <w:r w:rsidRPr="00C81994">
              <w:rPr>
                <w:rFonts w:ascii="Aptos" w:hAnsi="Aptos"/>
                <w:color w:val="000000" w:themeColor="text1"/>
                <w:sz w:val="24"/>
                <w:szCs w:val="24"/>
              </w:rPr>
              <w:t xml:space="preserve"> monetary incentives</w:t>
            </w:r>
          </w:p>
        </w:tc>
        <w:tc>
          <w:tcPr>
            <w:tcW w:w="1657" w:type="dxa"/>
            <w:tcMar>
              <w:top w:w="80" w:type="dxa"/>
              <w:left w:w="120" w:type="dxa"/>
              <w:bottom w:w="80" w:type="dxa"/>
              <w:right w:w="120" w:type="dxa"/>
            </w:tcMar>
            <w:vAlign w:val="center"/>
          </w:tcPr>
          <w:p w14:paraId="2AA1654D" w14:textId="77777777" w:rsidR="00054257" w:rsidRPr="00C81994" w:rsidRDefault="00054257">
            <w:pPr>
              <w:jc w:val="center"/>
              <w:rPr>
                <w:rFonts w:ascii="Aptos" w:hAnsi="Aptos"/>
                <w:color w:val="000000" w:themeColor="text1"/>
                <w:sz w:val="24"/>
                <w:szCs w:val="24"/>
              </w:rPr>
            </w:pPr>
            <w:r w:rsidRPr="00C81994">
              <w:rPr>
                <w:rFonts w:ascii="Aptos" w:hAnsi="Aptos"/>
                <w:color w:val="000000" w:themeColor="text1"/>
                <w:sz w:val="24"/>
                <w:szCs w:val="24"/>
              </w:rPr>
              <w:t>30%</w:t>
            </w:r>
          </w:p>
        </w:tc>
        <w:tc>
          <w:tcPr>
            <w:tcW w:w="2033" w:type="dxa"/>
            <w:shd w:val="clear" w:color="auto" w:fill="B45309"/>
            <w:tcMar>
              <w:top w:w="80" w:type="dxa"/>
              <w:left w:w="120" w:type="dxa"/>
              <w:bottom w:w="80" w:type="dxa"/>
              <w:right w:w="120" w:type="dxa"/>
            </w:tcMar>
            <w:vAlign w:val="center"/>
          </w:tcPr>
          <w:p w14:paraId="0CB7F558" w14:textId="77777777" w:rsidR="00054257" w:rsidRPr="0064357F" w:rsidRDefault="00054257">
            <w:pPr>
              <w:jc w:val="center"/>
              <w:rPr>
                <w:rFonts w:ascii="Aptos" w:hAnsi="Aptos"/>
                <w:sz w:val="24"/>
                <w:szCs w:val="24"/>
              </w:rPr>
            </w:pPr>
            <w:r w:rsidRPr="0064357F">
              <w:rPr>
                <w:rFonts w:ascii="Aptos" w:hAnsi="Aptos"/>
                <w:b/>
                <w:bCs/>
                <w:color w:val="FFFFFF"/>
                <w:sz w:val="24"/>
                <w:szCs w:val="24"/>
              </w:rPr>
              <w:t>In Progress</w:t>
            </w:r>
          </w:p>
        </w:tc>
      </w:tr>
      <w:tr w:rsidR="00054257" w:rsidRPr="0064357F" w14:paraId="1CBACFB0" w14:textId="77777777" w:rsidTr="006951F5">
        <w:trPr>
          <w:trHeight w:val="144"/>
        </w:trPr>
        <w:tc>
          <w:tcPr>
            <w:tcW w:w="1255" w:type="dxa"/>
            <w:vMerge w:val="restart"/>
            <w:tcMar>
              <w:top w:w="80" w:type="dxa"/>
              <w:left w:w="120" w:type="dxa"/>
              <w:bottom w:w="80" w:type="dxa"/>
              <w:right w:w="120" w:type="dxa"/>
            </w:tcMar>
            <w:vAlign w:val="center"/>
          </w:tcPr>
          <w:p w14:paraId="6564BA1B" w14:textId="77777777" w:rsidR="00054257" w:rsidRPr="00C81994" w:rsidRDefault="00054257">
            <w:pPr>
              <w:rPr>
                <w:rFonts w:ascii="Aptos" w:hAnsi="Aptos"/>
                <w:color w:val="000000" w:themeColor="text1"/>
                <w:sz w:val="24"/>
                <w:szCs w:val="24"/>
              </w:rPr>
            </w:pPr>
            <w:r w:rsidRPr="00C81994">
              <w:rPr>
                <w:rFonts w:ascii="Aptos" w:hAnsi="Aptos"/>
                <w:b/>
                <w:bCs/>
                <w:color w:val="000000" w:themeColor="text1"/>
                <w:sz w:val="24"/>
                <w:szCs w:val="24"/>
              </w:rPr>
              <w:t>5 — Enterprise</w:t>
            </w:r>
          </w:p>
        </w:tc>
        <w:tc>
          <w:tcPr>
            <w:tcW w:w="4950" w:type="dxa"/>
            <w:tcMar>
              <w:top w:w="80" w:type="dxa"/>
              <w:left w:w="120" w:type="dxa"/>
              <w:bottom w:w="80" w:type="dxa"/>
              <w:right w:w="120" w:type="dxa"/>
            </w:tcMar>
            <w:vAlign w:val="center"/>
          </w:tcPr>
          <w:p w14:paraId="64448E80" w14:textId="77777777" w:rsidR="00054257" w:rsidRPr="00C81994" w:rsidRDefault="00054257">
            <w:pPr>
              <w:rPr>
                <w:rFonts w:ascii="Aptos" w:hAnsi="Aptos"/>
                <w:color w:val="000000" w:themeColor="text1"/>
                <w:sz w:val="24"/>
                <w:szCs w:val="24"/>
              </w:rPr>
            </w:pPr>
            <w:r w:rsidRPr="00C81994">
              <w:rPr>
                <w:rFonts w:ascii="Aptos" w:hAnsi="Aptos"/>
                <w:color w:val="000000" w:themeColor="text1"/>
                <w:sz w:val="24"/>
                <w:szCs w:val="24"/>
              </w:rPr>
              <w:t>Launch innovation email inbox</w:t>
            </w:r>
          </w:p>
        </w:tc>
        <w:tc>
          <w:tcPr>
            <w:tcW w:w="1657" w:type="dxa"/>
            <w:tcMar>
              <w:top w:w="80" w:type="dxa"/>
              <w:left w:w="120" w:type="dxa"/>
              <w:bottom w:w="80" w:type="dxa"/>
              <w:right w:w="120" w:type="dxa"/>
            </w:tcMar>
            <w:vAlign w:val="center"/>
          </w:tcPr>
          <w:p w14:paraId="351BA588" w14:textId="77777777" w:rsidR="00054257" w:rsidRPr="00C81994" w:rsidRDefault="00054257">
            <w:pPr>
              <w:jc w:val="center"/>
              <w:rPr>
                <w:rFonts w:ascii="Aptos" w:hAnsi="Aptos"/>
                <w:color w:val="000000" w:themeColor="text1"/>
                <w:sz w:val="24"/>
                <w:szCs w:val="24"/>
              </w:rPr>
            </w:pPr>
            <w:r w:rsidRPr="00C81994">
              <w:rPr>
                <w:rFonts w:ascii="Aptos" w:hAnsi="Aptos"/>
                <w:color w:val="000000" w:themeColor="text1"/>
                <w:sz w:val="24"/>
                <w:szCs w:val="24"/>
              </w:rPr>
              <w:t>0%</w:t>
            </w:r>
          </w:p>
        </w:tc>
        <w:tc>
          <w:tcPr>
            <w:tcW w:w="2033" w:type="dxa"/>
            <w:shd w:val="clear" w:color="auto" w:fill="1D4ED8"/>
            <w:tcMar>
              <w:top w:w="80" w:type="dxa"/>
              <w:left w:w="120" w:type="dxa"/>
              <w:bottom w:w="80" w:type="dxa"/>
              <w:right w:w="120" w:type="dxa"/>
            </w:tcMar>
            <w:vAlign w:val="center"/>
          </w:tcPr>
          <w:p w14:paraId="00AA34DE" w14:textId="77777777" w:rsidR="00054257" w:rsidRPr="0064357F" w:rsidRDefault="00054257">
            <w:pPr>
              <w:jc w:val="center"/>
              <w:rPr>
                <w:rFonts w:ascii="Aptos" w:hAnsi="Aptos"/>
                <w:sz w:val="24"/>
                <w:szCs w:val="24"/>
              </w:rPr>
            </w:pPr>
            <w:r w:rsidRPr="0064357F">
              <w:rPr>
                <w:rFonts w:ascii="Aptos" w:hAnsi="Aptos"/>
                <w:b/>
                <w:bCs/>
                <w:color w:val="FFFFFF"/>
                <w:sz w:val="24"/>
                <w:szCs w:val="24"/>
              </w:rPr>
              <w:t>Up Next</w:t>
            </w:r>
          </w:p>
        </w:tc>
      </w:tr>
      <w:tr w:rsidR="00054257" w:rsidRPr="0064357F" w14:paraId="6CD7283A" w14:textId="77777777" w:rsidTr="006951F5">
        <w:trPr>
          <w:trHeight w:val="144"/>
        </w:trPr>
        <w:tc>
          <w:tcPr>
            <w:tcW w:w="1255" w:type="dxa"/>
            <w:vMerge/>
            <w:tcMar>
              <w:top w:w="80" w:type="dxa"/>
              <w:left w:w="120" w:type="dxa"/>
              <w:bottom w:w="80" w:type="dxa"/>
              <w:right w:w="120" w:type="dxa"/>
            </w:tcMar>
            <w:vAlign w:val="center"/>
          </w:tcPr>
          <w:p w14:paraId="45BE5EC4" w14:textId="77777777" w:rsidR="00054257" w:rsidRPr="00C81994" w:rsidRDefault="00054257">
            <w:pPr>
              <w:rPr>
                <w:rFonts w:ascii="Aptos" w:hAnsi="Aptos"/>
                <w:color w:val="000000" w:themeColor="text1"/>
                <w:sz w:val="24"/>
                <w:szCs w:val="24"/>
              </w:rPr>
            </w:pPr>
          </w:p>
        </w:tc>
        <w:tc>
          <w:tcPr>
            <w:tcW w:w="4950" w:type="dxa"/>
            <w:tcMar>
              <w:top w:w="80" w:type="dxa"/>
              <w:left w:w="120" w:type="dxa"/>
              <w:bottom w:w="80" w:type="dxa"/>
              <w:right w:w="120" w:type="dxa"/>
            </w:tcMar>
            <w:vAlign w:val="center"/>
          </w:tcPr>
          <w:p w14:paraId="334663A7" w14:textId="77777777" w:rsidR="00054257" w:rsidRPr="00C81994" w:rsidRDefault="00054257">
            <w:pPr>
              <w:rPr>
                <w:rFonts w:ascii="Aptos" w:hAnsi="Aptos"/>
                <w:color w:val="000000" w:themeColor="text1"/>
                <w:sz w:val="24"/>
                <w:szCs w:val="24"/>
              </w:rPr>
            </w:pPr>
            <w:r w:rsidRPr="00C81994">
              <w:rPr>
                <w:rFonts w:ascii="Aptos" w:hAnsi="Aptos"/>
                <w:color w:val="000000" w:themeColor="text1"/>
                <w:sz w:val="24"/>
                <w:szCs w:val="24"/>
              </w:rPr>
              <w:t>Align succession planning</w:t>
            </w:r>
          </w:p>
        </w:tc>
        <w:tc>
          <w:tcPr>
            <w:tcW w:w="1657" w:type="dxa"/>
            <w:tcMar>
              <w:top w:w="80" w:type="dxa"/>
              <w:left w:w="120" w:type="dxa"/>
              <w:bottom w:w="80" w:type="dxa"/>
              <w:right w:w="120" w:type="dxa"/>
            </w:tcMar>
            <w:vAlign w:val="center"/>
          </w:tcPr>
          <w:p w14:paraId="2E69C2C1" w14:textId="77777777" w:rsidR="00054257" w:rsidRPr="00C81994" w:rsidRDefault="00054257">
            <w:pPr>
              <w:jc w:val="center"/>
              <w:rPr>
                <w:rFonts w:ascii="Aptos" w:hAnsi="Aptos"/>
                <w:color w:val="000000" w:themeColor="text1"/>
                <w:sz w:val="24"/>
                <w:szCs w:val="24"/>
              </w:rPr>
            </w:pPr>
            <w:r w:rsidRPr="00C81994">
              <w:rPr>
                <w:rFonts w:ascii="Aptos" w:hAnsi="Aptos"/>
                <w:color w:val="000000" w:themeColor="text1"/>
                <w:sz w:val="24"/>
                <w:szCs w:val="24"/>
              </w:rPr>
              <w:t>35%</w:t>
            </w:r>
          </w:p>
        </w:tc>
        <w:tc>
          <w:tcPr>
            <w:tcW w:w="2033" w:type="dxa"/>
            <w:shd w:val="clear" w:color="auto" w:fill="B45309"/>
            <w:tcMar>
              <w:top w:w="80" w:type="dxa"/>
              <w:left w:w="120" w:type="dxa"/>
              <w:bottom w:w="80" w:type="dxa"/>
              <w:right w:w="120" w:type="dxa"/>
            </w:tcMar>
            <w:vAlign w:val="center"/>
          </w:tcPr>
          <w:p w14:paraId="2A612BB9" w14:textId="77777777" w:rsidR="00054257" w:rsidRPr="0064357F" w:rsidRDefault="00054257">
            <w:pPr>
              <w:jc w:val="center"/>
              <w:rPr>
                <w:rFonts w:ascii="Aptos" w:hAnsi="Aptos"/>
                <w:sz w:val="24"/>
                <w:szCs w:val="24"/>
              </w:rPr>
            </w:pPr>
            <w:r w:rsidRPr="0064357F">
              <w:rPr>
                <w:rFonts w:ascii="Aptos" w:hAnsi="Aptos"/>
                <w:b/>
                <w:bCs/>
                <w:color w:val="FFFFFF"/>
                <w:sz w:val="24"/>
                <w:szCs w:val="24"/>
              </w:rPr>
              <w:t>In Progress</w:t>
            </w:r>
          </w:p>
        </w:tc>
      </w:tr>
      <w:tr w:rsidR="00054257" w:rsidRPr="0064357F" w14:paraId="30762D93" w14:textId="77777777" w:rsidTr="006951F5">
        <w:trPr>
          <w:trHeight w:val="144"/>
        </w:trPr>
        <w:tc>
          <w:tcPr>
            <w:tcW w:w="1255" w:type="dxa"/>
            <w:vMerge w:val="restart"/>
            <w:tcMar>
              <w:top w:w="80" w:type="dxa"/>
              <w:left w:w="120" w:type="dxa"/>
              <w:bottom w:w="80" w:type="dxa"/>
              <w:right w:w="120" w:type="dxa"/>
            </w:tcMar>
            <w:vAlign w:val="center"/>
          </w:tcPr>
          <w:p w14:paraId="152F38FA" w14:textId="77777777" w:rsidR="00054257" w:rsidRPr="00C81994" w:rsidRDefault="00054257">
            <w:pPr>
              <w:rPr>
                <w:rFonts w:ascii="Aptos" w:hAnsi="Aptos"/>
                <w:color w:val="000000" w:themeColor="text1"/>
                <w:sz w:val="24"/>
                <w:szCs w:val="24"/>
              </w:rPr>
            </w:pPr>
            <w:r w:rsidRPr="00C81994">
              <w:rPr>
                <w:rFonts w:ascii="Aptos" w:hAnsi="Aptos"/>
                <w:b/>
                <w:bCs/>
                <w:color w:val="000000" w:themeColor="text1"/>
                <w:sz w:val="24"/>
                <w:szCs w:val="24"/>
              </w:rPr>
              <w:t>6 — NJ Livingston</w:t>
            </w:r>
          </w:p>
        </w:tc>
        <w:tc>
          <w:tcPr>
            <w:tcW w:w="4950" w:type="dxa"/>
            <w:tcMar>
              <w:top w:w="80" w:type="dxa"/>
              <w:left w:w="120" w:type="dxa"/>
              <w:bottom w:w="80" w:type="dxa"/>
              <w:right w:w="120" w:type="dxa"/>
            </w:tcMar>
            <w:vAlign w:val="center"/>
          </w:tcPr>
          <w:p w14:paraId="4FA984B1" w14:textId="77777777" w:rsidR="00054257" w:rsidRPr="00C81994" w:rsidRDefault="00054257">
            <w:pPr>
              <w:rPr>
                <w:rFonts w:ascii="Aptos" w:hAnsi="Aptos"/>
                <w:color w:val="000000" w:themeColor="text1"/>
                <w:sz w:val="24"/>
                <w:szCs w:val="24"/>
              </w:rPr>
            </w:pPr>
            <w:r w:rsidRPr="00C81994">
              <w:rPr>
                <w:rFonts w:ascii="Aptos" w:hAnsi="Aptos"/>
                <w:color w:val="000000" w:themeColor="text1"/>
                <w:sz w:val="24"/>
                <w:szCs w:val="24"/>
              </w:rPr>
              <w:t>Monthly leadership listening sessions</w:t>
            </w:r>
          </w:p>
        </w:tc>
        <w:tc>
          <w:tcPr>
            <w:tcW w:w="1657" w:type="dxa"/>
            <w:tcMar>
              <w:top w:w="80" w:type="dxa"/>
              <w:left w:w="120" w:type="dxa"/>
              <w:bottom w:w="80" w:type="dxa"/>
              <w:right w:w="120" w:type="dxa"/>
            </w:tcMar>
            <w:vAlign w:val="center"/>
          </w:tcPr>
          <w:p w14:paraId="35546B25" w14:textId="77777777" w:rsidR="00054257" w:rsidRPr="00C81994" w:rsidRDefault="00054257">
            <w:pPr>
              <w:jc w:val="center"/>
              <w:rPr>
                <w:rFonts w:ascii="Aptos" w:hAnsi="Aptos"/>
                <w:color w:val="000000" w:themeColor="text1"/>
                <w:sz w:val="24"/>
                <w:szCs w:val="24"/>
              </w:rPr>
            </w:pPr>
            <w:r w:rsidRPr="00C81994">
              <w:rPr>
                <w:rFonts w:ascii="Aptos" w:hAnsi="Aptos"/>
                <w:color w:val="000000" w:themeColor="text1"/>
                <w:sz w:val="24"/>
                <w:szCs w:val="24"/>
              </w:rPr>
              <w:t>40%</w:t>
            </w:r>
          </w:p>
        </w:tc>
        <w:tc>
          <w:tcPr>
            <w:tcW w:w="2033" w:type="dxa"/>
            <w:shd w:val="clear" w:color="auto" w:fill="B45309"/>
            <w:tcMar>
              <w:top w:w="80" w:type="dxa"/>
              <w:left w:w="120" w:type="dxa"/>
              <w:bottom w:w="80" w:type="dxa"/>
              <w:right w:w="120" w:type="dxa"/>
            </w:tcMar>
            <w:vAlign w:val="center"/>
          </w:tcPr>
          <w:p w14:paraId="029F330D" w14:textId="77777777" w:rsidR="00054257" w:rsidRPr="0064357F" w:rsidRDefault="00054257">
            <w:pPr>
              <w:jc w:val="center"/>
              <w:rPr>
                <w:rFonts w:ascii="Aptos" w:hAnsi="Aptos"/>
                <w:sz w:val="24"/>
                <w:szCs w:val="24"/>
              </w:rPr>
            </w:pPr>
            <w:r w:rsidRPr="0064357F">
              <w:rPr>
                <w:rFonts w:ascii="Aptos" w:hAnsi="Aptos"/>
                <w:b/>
                <w:bCs/>
                <w:color w:val="FFFFFF"/>
                <w:sz w:val="24"/>
                <w:szCs w:val="24"/>
              </w:rPr>
              <w:t>In Progress</w:t>
            </w:r>
          </w:p>
        </w:tc>
      </w:tr>
      <w:tr w:rsidR="00054257" w:rsidRPr="0064357F" w14:paraId="0E22C978" w14:textId="77777777" w:rsidTr="006951F5">
        <w:trPr>
          <w:trHeight w:val="144"/>
        </w:trPr>
        <w:tc>
          <w:tcPr>
            <w:tcW w:w="1255" w:type="dxa"/>
            <w:vMerge/>
            <w:tcMar>
              <w:top w:w="80" w:type="dxa"/>
              <w:left w:w="120" w:type="dxa"/>
              <w:bottom w:w="80" w:type="dxa"/>
              <w:right w:w="120" w:type="dxa"/>
            </w:tcMar>
            <w:vAlign w:val="center"/>
          </w:tcPr>
          <w:p w14:paraId="40BF2E8E" w14:textId="77777777" w:rsidR="00054257" w:rsidRPr="00C81994" w:rsidRDefault="00054257">
            <w:pPr>
              <w:rPr>
                <w:rFonts w:ascii="Aptos" w:hAnsi="Aptos"/>
                <w:color w:val="000000" w:themeColor="text1"/>
                <w:sz w:val="24"/>
                <w:szCs w:val="24"/>
              </w:rPr>
            </w:pPr>
          </w:p>
        </w:tc>
        <w:tc>
          <w:tcPr>
            <w:tcW w:w="4950" w:type="dxa"/>
            <w:tcMar>
              <w:top w:w="80" w:type="dxa"/>
              <w:left w:w="120" w:type="dxa"/>
              <w:bottom w:w="80" w:type="dxa"/>
              <w:right w:w="120" w:type="dxa"/>
            </w:tcMar>
            <w:vAlign w:val="center"/>
          </w:tcPr>
          <w:p w14:paraId="0169D961" w14:textId="77777777" w:rsidR="00054257" w:rsidRPr="00C81994" w:rsidRDefault="00054257">
            <w:pPr>
              <w:rPr>
                <w:rFonts w:ascii="Aptos" w:hAnsi="Aptos"/>
                <w:color w:val="000000" w:themeColor="text1"/>
                <w:sz w:val="24"/>
                <w:szCs w:val="24"/>
              </w:rPr>
            </w:pPr>
            <w:r w:rsidRPr="00C81994">
              <w:rPr>
                <w:rFonts w:ascii="Aptos" w:hAnsi="Aptos"/>
                <w:color w:val="000000" w:themeColor="text1"/>
                <w:sz w:val="24"/>
                <w:szCs w:val="24"/>
              </w:rPr>
              <w:t>Pilot rotational program</w:t>
            </w:r>
          </w:p>
        </w:tc>
        <w:tc>
          <w:tcPr>
            <w:tcW w:w="1657" w:type="dxa"/>
            <w:tcMar>
              <w:top w:w="80" w:type="dxa"/>
              <w:left w:w="120" w:type="dxa"/>
              <w:bottom w:w="80" w:type="dxa"/>
              <w:right w:w="120" w:type="dxa"/>
            </w:tcMar>
            <w:vAlign w:val="center"/>
          </w:tcPr>
          <w:p w14:paraId="54C4FEE8" w14:textId="77777777" w:rsidR="00054257" w:rsidRPr="00C81994" w:rsidRDefault="00054257">
            <w:pPr>
              <w:jc w:val="center"/>
              <w:rPr>
                <w:rFonts w:ascii="Aptos" w:hAnsi="Aptos"/>
                <w:color w:val="000000" w:themeColor="text1"/>
                <w:sz w:val="24"/>
                <w:szCs w:val="24"/>
              </w:rPr>
            </w:pPr>
            <w:r w:rsidRPr="00C81994">
              <w:rPr>
                <w:rFonts w:ascii="Aptos" w:hAnsi="Aptos"/>
                <w:color w:val="000000" w:themeColor="text1"/>
                <w:sz w:val="24"/>
                <w:szCs w:val="24"/>
              </w:rPr>
              <w:t>0%</w:t>
            </w:r>
          </w:p>
        </w:tc>
        <w:tc>
          <w:tcPr>
            <w:tcW w:w="2033" w:type="dxa"/>
            <w:shd w:val="clear" w:color="auto" w:fill="1D4ED8"/>
            <w:tcMar>
              <w:top w:w="80" w:type="dxa"/>
              <w:left w:w="120" w:type="dxa"/>
              <w:bottom w:w="80" w:type="dxa"/>
              <w:right w:w="120" w:type="dxa"/>
            </w:tcMar>
            <w:vAlign w:val="center"/>
          </w:tcPr>
          <w:p w14:paraId="2473EB9E" w14:textId="77777777" w:rsidR="00054257" w:rsidRPr="0064357F" w:rsidRDefault="00054257">
            <w:pPr>
              <w:jc w:val="center"/>
              <w:rPr>
                <w:rFonts w:ascii="Aptos" w:hAnsi="Aptos"/>
                <w:sz w:val="24"/>
                <w:szCs w:val="24"/>
              </w:rPr>
            </w:pPr>
            <w:r w:rsidRPr="0064357F">
              <w:rPr>
                <w:rFonts w:ascii="Aptos" w:hAnsi="Aptos"/>
                <w:b/>
                <w:bCs/>
                <w:color w:val="FFFFFF"/>
                <w:sz w:val="24"/>
                <w:szCs w:val="24"/>
              </w:rPr>
              <w:t>Up Next</w:t>
            </w:r>
          </w:p>
        </w:tc>
      </w:tr>
      <w:tr w:rsidR="00054257" w:rsidRPr="0064357F" w14:paraId="75D18B67" w14:textId="77777777" w:rsidTr="006951F5">
        <w:trPr>
          <w:trHeight w:val="144"/>
        </w:trPr>
        <w:tc>
          <w:tcPr>
            <w:tcW w:w="1255" w:type="dxa"/>
            <w:vMerge w:val="restart"/>
            <w:tcMar>
              <w:top w:w="80" w:type="dxa"/>
              <w:left w:w="120" w:type="dxa"/>
              <w:bottom w:w="80" w:type="dxa"/>
              <w:right w:w="120" w:type="dxa"/>
            </w:tcMar>
            <w:vAlign w:val="center"/>
          </w:tcPr>
          <w:p w14:paraId="6797B57E" w14:textId="77777777" w:rsidR="00054257" w:rsidRPr="00C81994" w:rsidRDefault="00054257">
            <w:pPr>
              <w:rPr>
                <w:rFonts w:ascii="Aptos" w:hAnsi="Aptos"/>
                <w:color w:val="000000" w:themeColor="text1"/>
                <w:sz w:val="24"/>
                <w:szCs w:val="24"/>
              </w:rPr>
            </w:pPr>
            <w:r w:rsidRPr="00C81994">
              <w:rPr>
                <w:rFonts w:ascii="Aptos" w:hAnsi="Aptos"/>
                <w:b/>
                <w:bCs/>
                <w:color w:val="000000" w:themeColor="text1"/>
                <w:sz w:val="24"/>
                <w:szCs w:val="24"/>
              </w:rPr>
              <w:t>7 — TX Point Comfort</w:t>
            </w:r>
          </w:p>
        </w:tc>
        <w:tc>
          <w:tcPr>
            <w:tcW w:w="4950" w:type="dxa"/>
            <w:tcMar>
              <w:top w:w="80" w:type="dxa"/>
              <w:left w:w="120" w:type="dxa"/>
              <w:bottom w:w="80" w:type="dxa"/>
              <w:right w:w="120" w:type="dxa"/>
            </w:tcMar>
            <w:vAlign w:val="center"/>
          </w:tcPr>
          <w:p w14:paraId="421A85C1" w14:textId="77777777" w:rsidR="00054257" w:rsidRPr="00C81994" w:rsidRDefault="00054257">
            <w:pPr>
              <w:rPr>
                <w:rFonts w:ascii="Aptos" w:hAnsi="Aptos"/>
                <w:color w:val="000000" w:themeColor="text1"/>
                <w:sz w:val="24"/>
                <w:szCs w:val="24"/>
              </w:rPr>
            </w:pPr>
            <w:r w:rsidRPr="00C81994">
              <w:rPr>
                <w:rFonts w:ascii="Aptos" w:hAnsi="Aptos"/>
                <w:color w:val="000000" w:themeColor="text1"/>
                <w:sz w:val="24"/>
                <w:szCs w:val="24"/>
              </w:rPr>
              <w:t>TX leadership expectations framework</w:t>
            </w:r>
          </w:p>
        </w:tc>
        <w:tc>
          <w:tcPr>
            <w:tcW w:w="1657" w:type="dxa"/>
            <w:tcMar>
              <w:top w:w="80" w:type="dxa"/>
              <w:left w:w="120" w:type="dxa"/>
              <w:bottom w:w="80" w:type="dxa"/>
              <w:right w:w="120" w:type="dxa"/>
            </w:tcMar>
            <w:vAlign w:val="center"/>
          </w:tcPr>
          <w:p w14:paraId="0E8A14EF" w14:textId="77777777" w:rsidR="00054257" w:rsidRPr="00C81994" w:rsidRDefault="00054257">
            <w:pPr>
              <w:jc w:val="center"/>
              <w:rPr>
                <w:rFonts w:ascii="Aptos" w:hAnsi="Aptos"/>
                <w:color w:val="000000" w:themeColor="text1"/>
                <w:sz w:val="24"/>
                <w:szCs w:val="24"/>
              </w:rPr>
            </w:pPr>
            <w:r w:rsidRPr="00C81994">
              <w:rPr>
                <w:rFonts w:ascii="Aptos" w:hAnsi="Aptos"/>
                <w:color w:val="000000" w:themeColor="text1"/>
                <w:sz w:val="24"/>
                <w:szCs w:val="24"/>
              </w:rPr>
              <w:t>66%</w:t>
            </w:r>
          </w:p>
        </w:tc>
        <w:tc>
          <w:tcPr>
            <w:tcW w:w="2033" w:type="dxa"/>
            <w:shd w:val="clear" w:color="auto" w:fill="B45309"/>
            <w:tcMar>
              <w:top w:w="80" w:type="dxa"/>
              <w:left w:w="120" w:type="dxa"/>
              <w:bottom w:w="80" w:type="dxa"/>
              <w:right w:w="120" w:type="dxa"/>
            </w:tcMar>
            <w:vAlign w:val="center"/>
          </w:tcPr>
          <w:p w14:paraId="6251C3CD" w14:textId="77777777" w:rsidR="00054257" w:rsidRPr="0064357F" w:rsidRDefault="00054257">
            <w:pPr>
              <w:jc w:val="center"/>
              <w:rPr>
                <w:rFonts w:ascii="Aptos" w:hAnsi="Aptos"/>
                <w:sz w:val="24"/>
                <w:szCs w:val="24"/>
              </w:rPr>
            </w:pPr>
            <w:r w:rsidRPr="0064357F">
              <w:rPr>
                <w:rFonts w:ascii="Aptos" w:hAnsi="Aptos"/>
                <w:b/>
                <w:bCs/>
                <w:color w:val="FFFFFF"/>
                <w:sz w:val="24"/>
                <w:szCs w:val="24"/>
              </w:rPr>
              <w:t>In Progress</w:t>
            </w:r>
          </w:p>
        </w:tc>
      </w:tr>
      <w:tr w:rsidR="00054257" w:rsidRPr="0064357F" w14:paraId="5270E6FF" w14:textId="77777777" w:rsidTr="006951F5">
        <w:trPr>
          <w:trHeight w:val="144"/>
        </w:trPr>
        <w:tc>
          <w:tcPr>
            <w:tcW w:w="1255" w:type="dxa"/>
            <w:vMerge/>
            <w:tcMar>
              <w:top w:w="80" w:type="dxa"/>
              <w:left w:w="120" w:type="dxa"/>
              <w:bottom w:w="80" w:type="dxa"/>
              <w:right w:w="120" w:type="dxa"/>
            </w:tcMar>
            <w:vAlign w:val="center"/>
          </w:tcPr>
          <w:p w14:paraId="02DDD8E5" w14:textId="77777777" w:rsidR="00054257" w:rsidRPr="00C81994" w:rsidRDefault="00054257">
            <w:pPr>
              <w:rPr>
                <w:rFonts w:ascii="Aptos" w:hAnsi="Aptos"/>
                <w:color w:val="000000" w:themeColor="text1"/>
                <w:sz w:val="24"/>
                <w:szCs w:val="24"/>
              </w:rPr>
            </w:pPr>
          </w:p>
        </w:tc>
        <w:tc>
          <w:tcPr>
            <w:tcW w:w="4950" w:type="dxa"/>
            <w:tcMar>
              <w:top w:w="80" w:type="dxa"/>
              <w:left w:w="120" w:type="dxa"/>
              <w:bottom w:w="80" w:type="dxa"/>
              <w:right w:w="120" w:type="dxa"/>
            </w:tcMar>
            <w:vAlign w:val="center"/>
          </w:tcPr>
          <w:p w14:paraId="13D68104" w14:textId="77777777" w:rsidR="00054257" w:rsidRPr="00C81994" w:rsidRDefault="00054257">
            <w:pPr>
              <w:rPr>
                <w:rFonts w:ascii="Aptos" w:hAnsi="Aptos"/>
                <w:color w:val="000000" w:themeColor="text1"/>
                <w:sz w:val="24"/>
                <w:szCs w:val="24"/>
              </w:rPr>
            </w:pPr>
            <w:r w:rsidRPr="00C81994">
              <w:rPr>
                <w:rFonts w:ascii="Aptos" w:hAnsi="Aptos"/>
                <w:color w:val="000000" w:themeColor="text1"/>
                <w:sz w:val="24"/>
                <w:szCs w:val="24"/>
              </w:rPr>
              <w:t>Texas pay FAQ</w:t>
            </w:r>
          </w:p>
        </w:tc>
        <w:tc>
          <w:tcPr>
            <w:tcW w:w="1657" w:type="dxa"/>
            <w:tcMar>
              <w:top w:w="80" w:type="dxa"/>
              <w:left w:w="120" w:type="dxa"/>
              <w:bottom w:w="80" w:type="dxa"/>
              <w:right w:w="120" w:type="dxa"/>
            </w:tcMar>
            <w:vAlign w:val="center"/>
          </w:tcPr>
          <w:p w14:paraId="2720364C" w14:textId="77777777" w:rsidR="00054257" w:rsidRPr="00C81994" w:rsidRDefault="00054257">
            <w:pPr>
              <w:jc w:val="center"/>
              <w:rPr>
                <w:rFonts w:ascii="Aptos" w:hAnsi="Aptos"/>
                <w:color w:val="000000" w:themeColor="text1"/>
                <w:sz w:val="24"/>
                <w:szCs w:val="24"/>
              </w:rPr>
            </w:pPr>
            <w:r w:rsidRPr="00C81994">
              <w:rPr>
                <w:rFonts w:ascii="Aptos" w:hAnsi="Aptos"/>
                <w:color w:val="000000" w:themeColor="text1"/>
                <w:sz w:val="24"/>
                <w:szCs w:val="24"/>
              </w:rPr>
              <w:t>66%</w:t>
            </w:r>
          </w:p>
        </w:tc>
        <w:tc>
          <w:tcPr>
            <w:tcW w:w="2033" w:type="dxa"/>
            <w:shd w:val="clear" w:color="auto" w:fill="B45309"/>
            <w:tcMar>
              <w:top w:w="80" w:type="dxa"/>
              <w:left w:w="120" w:type="dxa"/>
              <w:bottom w:w="80" w:type="dxa"/>
              <w:right w:w="120" w:type="dxa"/>
            </w:tcMar>
            <w:vAlign w:val="center"/>
          </w:tcPr>
          <w:p w14:paraId="19CFC2CD" w14:textId="77777777" w:rsidR="00054257" w:rsidRPr="0064357F" w:rsidRDefault="00054257">
            <w:pPr>
              <w:jc w:val="center"/>
              <w:rPr>
                <w:rFonts w:ascii="Aptos" w:hAnsi="Aptos"/>
                <w:sz w:val="24"/>
                <w:szCs w:val="24"/>
              </w:rPr>
            </w:pPr>
            <w:r w:rsidRPr="0064357F">
              <w:rPr>
                <w:rFonts w:ascii="Aptos" w:hAnsi="Aptos"/>
                <w:b/>
                <w:bCs/>
                <w:color w:val="FFFFFF"/>
                <w:sz w:val="24"/>
                <w:szCs w:val="24"/>
              </w:rPr>
              <w:t>In Progress</w:t>
            </w:r>
          </w:p>
        </w:tc>
      </w:tr>
      <w:tr w:rsidR="00054257" w:rsidRPr="0064357F" w14:paraId="0C80F3AA" w14:textId="77777777" w:rsidTr="006951F5">
        <w:trPr>
          <w:trHeight w:val="144"/>
        </w:trPr>
        <w:tc>
          <w:tcPr>
            <w:tcW w:w="1255" w:type="dxa"/>
            <w:vMerge w:val="restart"/>
            <w:tcMar>
              <w:top w:w="80" w:type="dxa"/>
              <w:left w:w="120" w:type="dxa"/>
              <w:bottom w:w="80" w:type="dxa"/>
              <w:right w:w="120" w:type="dxa"/>
            </w:tcMar>
            <w:vAlign w:val="center"/>
          </w:tcPr>
          <w:p w14:paraId="505AAB23" w14:textId="77777777" w:rsidR="00054257" w:rsidRPr="00C81994" w:rsidRDefault="00054257">
            <w:pPr>
              <w:rPr>
                <w:rFonts w:ascii="Aptos" w:hAnsi="Aptos"/>
                <w:color w:val="000000" w:themeColor="text1"/>
                <w:sz w:val="24"/>
                <w:szCs w:val="24"/>
              </w:rPr>
            </w:pPr>
            <w:r w:rsidRPr="00C81994">
              <w:rPr>
                <w:rFonts w:ascii="Aptos" w:hAnsi="Aptos"/>
                <w:b/>
                <w:bCs/>
                <w:color w:val="000000" w:themeColor="text1"/>
                <w:sz w:val="24"/>
                <w:szCs w:val="24"/>
              </w:rPr>
              <w:t>8 — LA Baton Rouge</w:t>
            </w:r>
          </w:p>
        </w:tc>
        <w:tc>
          <w:tcPr>
            <w:tcW w:w="4950" w:type="dxa"/>
            <w:tcMar>
              <w:top w:w="80" w:type="dxa"/>
              <w:left w:w="120" w:type="dxa"/>
              <w:bottom w:w="80" w:type="dxa"/>
              <w:right w:w="120" w:type="dxa"/>
            </w:tcMar>
            <w:vAlign w:val="center"/>
          </w:tcPr>
          <w:p w14:paraId="41644A23" w14:textId="77777777" w:rsidR="00054257" w:rsidRPr="00C81994" w:rsidRDefault="00054257">
            <w:pPr>
              <w:rPr>
                <w:rFonts w:ascii="Aptos" w:hAnsi="Aptos"/>
                <w:color w:val="000000" w:themeColor="text1"/>
                <w:sz w:val="24"/>
                <w:szCs w:val="24"/>
              </w:rPr>
            </w:pPr>
            <w:r w:rsidRPr="00C81994">
              <w:rPr>
                <w:rFonts w:ascii="Aptos" w:hAnsi="Aptos"/>
                <w:color w:val="000000" w:themeColor="text1"/>
                <w:sz w:val="24"/>
                <w:szCs w:val="24"/>
              </w:rPr>
              <w:t>Site-wide town halls &amp; peer reviews</w:t>
            </w:r>
          </w:p>
        </w:tc>
        <w:tc>
          <w:tcPr>
            <w:tcW w:w="1657" w:type="dxa"/>
            <w:tcMar>
              <w:top w:w="80" w:type="dxa"/>
              <w:left w:w="120" w:type="dxa"/>
              <w:bottom w:w="80" w:type="dxa"/>
              <w:right w:w="120" w:type="dxa"/>
            </w:tcMar>
            <w:vAlign w:val="center"/>
          </w:tcPr>
          <w:p w14:paraId="3F7CF42F" w14:textId="77777777" w:rsidR="00054257" w:rsidRPr="00C81994" w:rsidRDefault="00054257">
            <w:pPr>
              <w:jc w:val="center"/>
              <w:rPr>
                <w:rFonts w:ascii="Aptos" w:hAnsi="Aptos"/>
                <w:color w:val="000000" w:themeColor="text1"/>
                <w:sz w:val="24"/>
                <w:szCs w:val="24"/>
              </w:rPr>
            </w:pPr>
            <w:r w:rsidRPr="00C81994">
              <w:rPr>
                <w:rFonts w:ascii="Aptos" w:hAnsi="Aptos"/>
                <w:color w:val="000000" w:themeColor="text1"/>
                <w:sz w:val="24"/>
                <w:szCs w:val="24"/>
              </w:rPr>
              <w:t>0%</w:t>
            </w:r>
          </w:p>
        </w:tc>
        <w:tc>
          <w:tcPr>
            <w:tcW w:w="2033" w:type="dxa"/>
            <w:shd w:val="clear" w:color="auto" w:fill="1D4ED8"/>
            <w:tcMar>
              <w:top w:w="80" w:type="dxa"/>
              <w:left w:w="120" w:type="dxa"/>
              <w:bottom w:w="80" w:type="dxa"/>
              <w:right w:w="120" w:type="dxa"/>
            </w:tcMar>
            <w:vAlign w:val="center"/>
          </w:tcPr>
          <w:p w14:paraId="37B09640" w14:textId="77777777" w:rsidR="00054257" w:rsidRPr="0064357F" w:rsidRDefault="00054257">
            <w:pPr>
              <w:jc w:val="center"/>
              <w:rPr>
                <w:rFonts w:ascii="Aptos" w:hAnsi="Aptos"/>
                <w:sz w:val="24"/>
                <w:szCs w:val="24"/>
              </w:rPr>
            </w:pPr>
            <w:r w:rsidRPr="0064357F">
              <w:rPr>
                <w:rFonts w:ascii="Aptos" w:hAnsi="Aptos"/>
                <w:b/>
                <w:bCs/>
                <w:color w:val="FFFFFF"/>
                <w:sz w:val="24"/>
                <w:szCs w:val="24"/>
              </w:rPr>
              <w:t>Up Next</w:t>
            </w:r>
          </w:p>
        </w:tc>
      </w:tr>
      <w:tr w:rsidR="00054257" w:rsidRPr="0064357F" w14:paraId="39510276" w14:textId="77777777" w:rsidTr="006951F5">
        <w:trPr>
          <w:trHeight w:val="144"/>
        </w:trPr>
        <w:tc>
          <w:tcPr>
            <w:tcW w:w="1255" w:type="dxa"/>
            <w:vMerge/>
            <w:tcMar>
              <w:top w:w="80" w:type="dxa"/>
              <w:left w:w="120" w:type="dxa"/>
              <w:bottom w:w="80" w:type="dxa"/>
              <w:right w:w="120" w:type="dxa"/>
            </w:tcMar>
            <w:vAlign w:val="center"/>
          </w:tcPr>
          <w:p w14:paraId="4A106F23" w14:textId="77777777" w:rsidR="00054257" w:rsidRPr="00C81994" w:rsidRDefault="00054257">
            <w:pPr>
              <w:rPr>
                <w:rFonts w:ascii="Aptos" w:hAnsi="Aptos"/>
                <w:color w:val="000000" w:themeColor="text1"/>
                <w:sz w:val="24"/>
                <w:szCs w:val="24"/>
              </w:rPr>
            </w:pPr>
          </w:p>
        </w:tc>
        <w:tc>
          <w:tcPr>
            <w:tcW w:w="4950" w:type="dxa"/>
            <w:tcMar>
              <w:top w:w="80" w:type="dxa"/>
              <w:left w:w="120" w:type="dxa"/>
              <w:bottom w:w="80" w:type="dxa"/>
              <w:right w:w="120" w:type="dxa"/>
            </w:tcMar>
            <w:vAlign w:val="center"/>
          </w:tcPr>
          <w:p w14:paraId="73847C43" w14:textId="77777777" w:rsidR="00054257" w:rsidRPr="00C81994" w:rsidRDefault="00054257">
            <w:pPr>
              <w:rPr>
                <w:rFonts w:ascii="Aptos" w:hAnsi="Aptos"/>
                <w:color w:val="000000" w:themeColor="text1"/>
                <w:sz w:val="24"/>
                <w:szCs w:val="24"/>
              </w:rPr>
            </w:pPr>
            <w:r w:rsidRPr="00C81994">
              <w:rPr>
                <w:rFonts w:ascii="Aptos" w:hAnsi="Aptos"/>
                <w:color w:val="000000" w:themeColor="text1"/>
                <w:sz w:val="24"/>
                <w:szCs w:val="24"/>
              </w:rPr>
              <w:t>Personnel management &amp; conflict resolution training</w:t>
            </w:r>
          </w:p>
        </w:tc>
        <w:tc>
          <w:tcPr>
            <w:tcW w:w="1657" w:type="dxa"/>
            <w:tcMar>
              <w:top w:w="80" w:type="dxa"/>
              <w:left w:w="120" w:type="dxa"/>
              <w:bottom w:w="80" w:type="dxa"/>
              <w:right w:w="120" w:type="dxa"/>
            </w:tcMar>
            <w:vAlign w:val="center"/>
          </w:tcPr>
          <w:p w14:paraId="3C9FFB6B" w14:textId="77777777" w:rsidR="00054257" w:rsidRPr="00C81994" w:rsidRDefault="00054257">
            <w:pPr>
              <w:jc w:val="center"/>
              <w:rPr>
                <w:rFonts w:ascii="Aptos" w:hAnsi="Aptos"/>
                <w:color w:val="000000" w:themeColor="text1"/>
                <w:sz w:val="24"/>
                <w:szCs w:val="24"/>
              </w:rPr>
            </w:pPr>
            <w:r w:rsidRPr="00C81994">
              <w:rPr>
                <w:rFonts w:ascii="Aptos" w:hAnsi="Aptos"/>
                <w:color w:val="000000" w:themeColor="text1"/>
                <w:sz w:val="24"/>
                <w:szCs w:val="24"/>
              </w:rPr>
              <w:t>75%</w:t>
            </w:r>
          </w:p>
        </w:tc>
        <w:tc>
          <w:tcPr>
            <w:tcW w:w="2033" w:type="dxa"/>
            <w:shd w:val="clear" w:color="auto" w:fill="B45309"/>
            <w:tcMar>
              <w:top w:w="80" w:type="dxa"/>
              <w:left w:w="120" w:type="dxa"/>
              <w:bottom w:w="80" w:type="dxa"/>
              <w:right w:w="120" w:type="dxa"/>
            </w:tcMar>
            <w:vAlign w:val="center"/>
          </w:tcPr>
          <w:p w14:paraId="607D130F" w14:textId="77777777" w:rsidR="00054257" w:rsidRPr="0064357F" w:rsidRDefault="00054257">
            <w:pPr>
              <w:jc w:val="center"/>
              <w:rPr>
                <w:rFonts w:ascii="Aptos" w:hAnsi="Aptos"/>
                <w:sz w:val="24"/>
                <w:szCs w:val="24"/>
              </w:rPr>
            </w:pPr>
            <w:r w:rsidRPr="0064357F">
              <w:rPr>
                <w:rFonts w:ascii="Aptos" w:hAnsi="Aptos"/>
                <w:b/>
                <w:bCs/>
                <w:color w:val="FFFFFF"/>
                <w:sz w:val="24"/>
                <w:szCs w:val="24"/>
              </w:rPr>
              <w:t>In Progress</w:t>
            </w:r>
          </w:p>
        </w:tc>
      </w:tr>
    </w:tbl>
    <w:p w14:paraId="4AD467CE" w14:textId="77777777" w:rsidR="00C65104" w:rsidRPr="006951F5" w:rsidRDefault="00000000">
      <w:pPr>
        <w:pStyle w:val="Heading2"/>
        <w:spacing w:before="220" w:after="100"/>
        <w:rPr>
          <w:rFonts w:ascii="Aptos" w:hAnsi="Aptos"/>
          <w:color w:val="000000" w:themeColor="text1"/>
          <w:sz w:val="24"/>
          <w:szCs w:val="24"/>
        </w:rPr>
      </w:pPr>
      <w:r w:rsidRPr="006951F5">
        <w:rPr>
          <w:rFonts w:ascii="Aptos" w:hAnsi="Aptos"/>
          <w:b/>
          <w:bCs/>
          <w:color w:val="000000" w:themeColor="text1"/>
          <w:sz w:val="24"/>
          <w:szCs w:val="24"/>
        </w:rPr>
        <w:lastRenderedPageBreak/>
        <w:t>Where things stand</w:t>
      </w:r>
    </w:p>
    <w:p w14:paraId="519F2313" w14:textId="795753CC" w:rsidR="00C65104" w:rsidRPr="006951F5" w:rsidRDefault="00000000">
      <w:pPr>
        <w:pStyle w:val="ListParagraph"/>
        <w:numPr>
          <w:ilvl w:val="0"/>
          <w:numId w:val="1"/>
        </w:numPr>
        <w:spacing w:after="60"/>
        <w:rPr>
          <w:rFonts w:ascii="Aptos" w:hAnsi="Aptos"/>
          <w:color w:val="000000" w:themeColor="text1"/>
          <w:sz w:val="24"/>
          <w:szCs w:val="24"/>
        </w:rPr>
      </w:pPr>
      <w:r w:rsidRPr="006951F5">
        <w:rPr>
          <w:rFonts w:ascii="Aptos" w:hAnsi="Aptos"/>
          <w:color w:val="000000" w:themeColor="text1"/>
          <w:sz w:val="24"/>
          <w:szCs w:val="24"/>
        </w:rPr>
        <w:t xml:space="preserve">Five initiatives are </w:t>
      </w:r>
      <w:r w:rsidR="00B32014">
        <w:rPr>
          <w:rFonts w:ascii="Aptos" w:hAnsi="Aptos"/>
          <w:color w:val="000000" w:themeColor="text1"/>
          <w:sz w:val="24"/>
          <w:szCs w:val="24"/>
        </w:rPr>
        <w:t>completed</w:t>
      </w:r>
      <w:r w:rsidRPr="006951F5">
        <w:rPr>
          <w:rFonts w:ascii="Aptos" w:hAnsi="Aptos"/>
          <w:color w:val="000000" w:themeColor="text1"/>
          <w:sz w:val="24"/>
          <w:szCs w:val="24"/>
        </w:rPr>
        <w:t>: the Enterprise Action Tracker, the Recognition &amp; Spot Award platform, both pieces of Enterprise Goal &amp; Decision Transparency, and the 12-week Leadership Program.</w:t>
      </w:r>
    </w:p>
    <w:p w14:paraId="6111768D" w14:textId="77777777" w:rsidR="00C65104" w:rsidRPr="006951F5" w:rsidRDefault="00000000">
      <w:pPr>
        <w:pStyle w:val="ListParagraph"/>
        <w:numPr>
          <w:ilvl w:val="0"/>
          <w:numId w:val="1"/>
        </w:numPr>
        <w:spacing w:after="60"/>
        <w:rPr>
          <w:rFonts w:ascii="Aptos" w:hAnsi="Aptos"/>
          <w:color w:val="000000" w:themeColor="text1"/>
          <w:sz w:val="24"/>
          <w:szCs w:val="24"/>
        </w:rPr>
      </w:pPr>
      <w:r w:rsidRPr="006951F5">
        <w:rPr>
          <w:rFonts w:ascii="Aptos" w:hAnsi="Aptos"/>
          <w:color w:val="000000" w:themeColor="text1"/>
          <w:sz w:val="24"/>
          <w:szCs w:val="24"/>
        </w:rPr>
        <w:t>Eight more are moving fast: both TX initiatives are at 66%, LA's training initiative is at 75%, and site-wide recognition visibility is at 85%.</w:t>
      </w:r>
    </w:p>
    <w:p w14:paraId="75FDF994" w14:textId="77777777" w:rsidR="00C65104" w:rsidRPr="006951F5" w:rsidRDefault="00000000">
      <w:pPr>
        <w:pStyle w:val="ListParagraph"/>
        <w:numPr>
          <w:ilvl w:val="0"/>
          <w:numId w:val="1"/>
        </w:numPr>
        <w:spacing w:after="60"/>
        <w:rPr>
          <w:rFonts w:ascii="Aptos" w:hAnsi="Aptos"/>
          <w:color w:val="000000" w:themeColor="text1"/>
          <w:sz w:val="24"/>
          <w:szCs w:val="24"/>
        </w:rPr>
      </w:pPr>
      <w:r w:rsidRPr="006951F5">
        <w:rPr>
          <w:rFonts w:ascii="Aptos" w:hAnsi="Aptos"/>
          <w:color w:val="000000" w:themeColor="text1"/>
          <w:sz w:val="24"/>
          <w:szCs w:val="24"/>
        </w:rPr>
        <w:t>Three more, the innovation inbox, NJ's rotational program pilot, and LA's town halls &amp; peer reviews, are queued up next.</w:t>
      </w:r>
    </w:p>
    <w:p w14:paraId="2B5C945C" w14:textId="77777777" w:rsidR="00C65104" w:rsidRPr="006951F5" w:rsidRDefault="00000000">
      <w:pPr>
        <w:pStyle w:val="ListParagraph"/>
        <w:numPr>
          <w:ilvl w:val="0"/>
          <w:numId w:val="1"/>
        </w:numPr>
        <w:spacing w:after="60"/>
        <w:rPr>
          <w:rFonts w:ascii="Aptos" w:hAnsi="Aptos"/>
          <w:color w:val="000000" w:themeColor="text1"/>
          <w:sz w:val="24"/>
          <w:szCs w:val="24"/>
        </w:rPr>
      </w:pPr>
      <w:r w:rsidRPr="006951F5">
        <w:rPr>
          <w:rFonts w:ascii="Aptos" w:hAnsi="Aptos"/>
          <w:color w:val="000000" w:themeColor="text1"/>
          <w:sz w:val="24"/>
          <w:szCs w:val="24"/>
        </w:rPr>
        <w:t>That progress is spread across every site, not concentrated in one place. For the full breakdown, initiative by initiative, the Action Plan Tracker has the current numbers.</w:t>
      </w:r>
    </w:p>
    <w:p w14:paraId="19B44EFD" w14:textId="77777777" w:rsidR="00C65104" w:rsidRPr="006951F5" w:rsidRDefault="00000000">
      <w:pPr>
        <w:pStyle w:val="Heading1"/>
        <w:spacing w:before="320" w:after="160"/>
        <w:rPr>
          <w:rFonts w:ascii="Aptos" w:hAnsi="Aptos"/>
          <w:color w:val="000000" w:themeColor="text1"/>
          <w:sz w:val="24"/>
          <w:szCs w:val="24"/>
        </w:rPr>
      </w:pPr>
      <w:r w:rsidRPr="006951F5">
        <w:rPr>
          <w:rFonts w:ascii="Aptos" w:hAnsi="Aptos"/>
          <w:b/>
          <w:bCs/>
          <w:color w:val="000000" w:themeColor="text1"/>
          <w:sz w:val="24"/>
          <w:szCs w:val="24"/>
        </w:rPr>
        <w:t>5. Bottom Line</w:t>
      </w:r>
    </w:p>
    <w:p w14:paraId="3546F0EA" w14:textId="12924C53" w:rsidR="00C65104" w:rsidRPr="006951F5" w:rsidRDefault="0064357F">
      <w:pPr>
        <w:spacing w:after="140"/>
        <w:rPr>
          <w:rFonts w:ascii="Aptos" w:hAnsi="Aptos"/>
          <w:color w:val="000000" w:themeColor="text1"/>
          <w:sz w:val="24"/>
          <w:szCs w:val="24"/>
        </w:rPr>
      </w:pPr>
      <w:r w:rsidRPr="006951F5">
        <w:rPr>
          <w:rFonts w:ascii="Aptos" w:hAnsi="Aptos"/>
          <w:color w:val="000000" w:themeColor="text1"/>
          <w:sz w:val="24"/>
          <w:szCs w:val="24"/>
        </w:rPr>
        <w:t xml:space="preserve">Within the first 6 months, more than 80% of the Action Plan is delivered or in motion, and it's spread across every site, not just the easy wins. The Recognition platform is live, the first Leadership Program cohort has graduated, and this tracker is proof that what got committed to in March is </w:t>
      </w:r>
      <w:proofErr w:type="gramStart"/>
      <w:r w:rsidRPr="006951F5">
        <w:rPr>
          <w:rFonts w:ascii="Aptos" w:hAnsi="Aptos"/>
          <w:color w:val="000000" w:themeColor="text1"/>
          <w:sz w:val="24"/>
          <w:szCs w:val="24"/>
        </w:rPr>
        <w:t>actually getting</w:t>
      </w:r>
      <w:proofErr w:type="gramEnd"/>
      <w:r w:rsidRPr="006951F5">
        <w:rPr>
          <w:rFonts w:ascii="Aptos" w:hAnsi="Aptos"/>
          <w:color w:val="000000" w:themeColor="text1"/>
          <w:sz w:val="24"/>
          <w:szCs w:val="24"/>
        </w:rPr>
        <w:t xml:space="preserve"> done by September. There's more happening than fits on this page. Check the live </w:t>
      </w:r>
      <w:hyperlink r:id="rId8" w:history="1">
        <w:r w:rsidRPr="006951F5">
          <w:rPr>
            <w:rStyle w:val="Hyperlink"/>
            <w:rFonts w:ascii="Aptos" w:hAnsi="Aptos"/>
            <w:color w:val="000000" w:themeColor="text1"/>
            <w:sz w:val="24"/>
            <w:szCs w:val="24"/>
          </w:rPr>
          <w:t>Action Plan Tracker</w:t>
        </w:r>
      </w:hyperlink>
      <w:r w:rsidRPr="006951F5">
        <w:rPr>
          <w:rFonts w:ascii="Aptos" w:hAnsi="Aptos"/>
          <w:color w:val="000000" w:themeColor="text1"/>
          <w:sz w:val="24"/>
          <w:szCs w:val="24"/>
        </w:rPr>
        <w:t xml:space="preserve"> for the full, current picture.</w:t>
      </w:r>
    </w:p>
    <w:p w14:paraId="7D9512E7" w14:textId="77777777" w:rsidR="00C65104" w:rsidRPr="006951F5" w:rsidRDefault="00000000">
      <w:pPr>
        <w:pStyle w:val="Heading1"/>
        <w:spacing w:before="320" w:after="160"/>
        <w:rPr>
          <w:rFonts w:ascii="Aptos" w:hAnsi="Aptos"/>
          <w:color w:val="000000" w:themeColor="text1"/>
          <w:sz w:val="24"/>
          <w:szCs w:val="24"/>
        </w:rPr>
      </w:pPr>
      <w:r w:rsidRPr="006951F5">
        <w:rPr>
          <w:rFonts w:ascii="Aptos" w:hAnsi="Aptos"/>
          <w:b/>
          <w:bCs/>
          <w:color w:val="000000" w:themeColor="text1"/>
          <w:sz w:val="24"/>
          <w:szCs w:val="24"/>
        </w:rPr>
        <w:t>6. Beyond the Numbers</w:t>
      </w:r>
    </w:p>
    <w:p w14:paraId="5B031636" w14:textId="77777777" w:rsidR="00C65104" w:rsidRPr="006951F5" w:rsidRDefault="00000000">
      <w:pPr>
        <w:spacing w:after="140"/>
        <w:rPr>
          <w:rFonts w:ascii="Aptos" w:hAnsi="Aptos"/>
          <w:color w:val="000000" w:themeColor="text1"/>
          <w:sz w:val="24"/>
          <w:szCs w:val="24"/>
        </w:rPr>
      </w:pPr>
      <w:r w:rsidRPr="006951F5">
        <w:rPr>
          <w:rFonts w:ascii="Aptos" w:hAnsi="Aptos"/>
          <w:color w:val="000000" w:themeColor="text1"/>
          <w:sz w:val="24"/>
          <w:szCs w:val="24"/>
        </w:rPr>
        <w:t>Percentages and status bars are one way to look at the year. Here's the other way: this started as a promise that employee feedback wouldn't just disappear into a report. Since results went out in December 2025, that's turned into a Recognition &amp; Spot Award platform running company-wide, a first class of leaders who've finished the 12-week Leadership Program, a quarterly leadership update that's actually happening, and this tracker, which was itself one of the first things we promised to build.</w:t>
      </w:r>
    </w:p>
    <w:p w14:paraId="2077FDD8" w14:textId="77777777" w:rsidR="00C65104" w:rsidRPr="006951F5" w:rsidRDefault="00000000">
      <w:pPr>
        <w:spacing w:after="140"/>
        <w:rPr>
          <w:rFonts w:ascii="Aptos" w:hAnsi="Aptos"/>
          <w:color w:val="000000" w:themeColor="text1"/>
          <w:sz w:val="24"/>
          <w:szCs w:val="24"/>
        </w:rPr>
      </w:pPr>
      <w:r w:rsidRPr="006951F5">
        <w:rPr>
          <w:rFonts w:ascii="Aptos" w:hAnsi="Aptos"/>
          <w:color w:val="000000" w:themeColor="text1"/>
          <w:sz w:val="24"/>
          <w:szCs w:val="24"/>
        </w:rPr>
        <w:t xml:space="preserve">There's more in the works than we can list here. What matters is that this hasn't been a plan we published once and moved on from. It's still moving. For the </w:t>
      </w:r>
      <w:proofErr w:type="gramStart"/>
      <w:r w:rsidRPr="006951F5">
        <w:rPr>
          <w:rFonts w:ascii="Aptos" w:hAnsi="Aptos"/>
          <w:color w:val="000000" w:themeColor="text1"/>
          <w:sz w:val="24"/>
          <w:szCs w:val="24"/>
        </w:rPr>
        <w:t>current status</w:t>
      </w:r>
      <w:proofErr w:type="gramEnd"/>
      <w:r w:rsidRPr="006951F5">
        <w:rPr>
          <w:rFonts w:ascii="Aptos" w:hAnsi="Aptos"/>
          <w:color w:val="000000" w:themeColor="text1"/>
          <w:sz w:val="24"/>
          <w:szCs w:val="24"/>
        </w:rPr>
        <w:t xml:space="preserve"> of every initiative, the tracker is the place to look.</w:t>
      </w:r>
    </w:p>
    <w:p w14:paraId="36521459" w14:textId="77777777" w:rsidR="00C65104" w:rsidRPr="006951F5" w:rsidRDefault="00000000">
      <w:pPr>
        <w:pStyle w:val="Heading1"/>
        <w:spacing w:before="320" w:after="160"/>
        <w:rPr>
          <w:rFonts w:ascii="Aptos" w:hAnsi="Aptos"/>
          <w:color w:val="000000" w:themeColor="text1"/>
          <w:sz w:val="24"/>
          <w:szCs w:val="24"/>
        </w:rPr>
      </w:pPr>
      <w:r w:rsidRPr="006951F5">
        <w:rPr>
          <w:rFonts w:ascii="Aptos" w:hAnsi="Aptos"/>
          <w:b/>
          <w:bCs/>
          <w:color w:val="000000" w:themeColor="text1"/>
          <w:sz w:val="24"/>
          <w:szCs w:val="24"/>
        </w:rPr>
        <w:t>7. Looking Ahead — The 2027 Survey</w:t>
      </w:r>
    </w:p>
    <w:p w14:paraId="2E90BDE0" w14:textId="77777777" w:rsidR="002F23AF" w:rsidRPr="006951F5" w:rsidRDefault="002F23AF" w:rsidP="002F23AF">
      <w:pPr>
        <w:spacing w:after="140"/>
        <w:rPr>
          <w:rFonts w:ascii="Aptos" w:hAnsi="Aptos"/>
          <w:color w:val="000000" w:themeColor="text1"/>
          <w:sz w:val="24"/>
          <w:szCs w:val="24"/>
        </w:rPr>
      </w:pPr>
      <w:r w:rsidRPr="006951F5">
        <w:rPr>
          <w:rFonts w:ascii="Aptos" w:hAnsi="Aptos"/>
          <w:color w:val="000000" w:themeColor="text1"/>
          <w:sz w:val="24"/>
          <w:szCs w:val="24"/>
        </w:rPr>
        <w:t xml:space="preserve">That's also why this is the right time to open the next chapter. The 2027 Employee Engagement Survey runs October 5 to 30, our second year running it. This will be our first real year-over-year comparison, a chance to see whether the last twelve months </w:t>
      </w:r>
      <w:proofErr w:type="gramStart"/>
      <w:r w:rsidRPr="006951F5">
        <w:rPr>
          <w:rFonts w:ascii="Aptos" w:hAnsi="Aptos"/>
          <w:color w:val="000000" w:themeColor="text1"/>
          <w:sz w:val="24"/>
          <w:szCs w:val="24"/>
        </w:rPr>
        <w:t>actually moved</w:t>
      </w:r>
      <w:proofErr w:type="gramEnd"/>
      <w:r w:rsidRPr="006951F5">
        <w:rPr>
          <w:rFonts w:ascii="Aptos" w:hAnsi="Aptos"/>
          <w:color w:val="000000" w:themeColor="text1"/>
          <w:sz w:val="24"/>
          <w:szCs w:val="24"/>
        </w:rPr>
        <w:t xml:space="preserve"> the numbers that mattered most in 2025, especially Action and Leadership. It's also the next chance to shape what comes after this plan, the same way last year's feedback shaped this one.</w:t>
      </w:r>
    </w:p>
    <w:p w14:paraId="01D0F798" w14:textId="73125362" w:rsidR="002F23AF" w:rsidRPr="006951F5" w:rsidRDefault="002F23AF" w:rsidP="002F23AF">
      <w:pPr>
        <w:spacing w:after="140"/>
        <w:rPr>
          <w:rFonts w:ascii="Aptos" w:hAnsi="Aptos"/>
          <w:color w:val="000000" w:themeColor="text1"/>
          <w:sz w:val="24"/>
          <w:szCs w:val="24"/>
        </w:rPr>
      </w:pPr>
      <w:r w:rsidRPr="006951F5">
        <w:rPr>
          <w:rFonts w:ascii="Aptos" w:hAnsi="Aptos"/>
          <w:b/>
          <w:bCs/>
          <w:color w:val="000000" w:themeColor="text1"/>
          <w:sz w:val="24"/>
          <w:szCs w:val="24"/>
        </w:rPr>
        <w:t xml:space="preserve">We're treating </w:t>
      </w:r>
      <w:r w:rsidR="0064357F" w:rsidRPr="006951F5">
        <w:rPr>
          <w:rFonts w:ascii="Aptos" w:hAnsi="Aptos"/>
          <w:b/>
          <w:bCs/>
          <w:color w:val="000000" w:themeColor="text1"/>
          <w:sz w:val="24"/>
          <w:szCs w:val="24"/>
        </w:rPr>
        <w:t xml:space="preserve">the </w:t>
      </w:r>
      <w:r w:rsidRPr="006951F5">
        <w:rPr>
          <w:rFonts w:ascii="Aptos" w:hAnsi="Aptos"/>
          <w:b/>
          <w:bCs/>
          <w:color w:val="000000" w:themeColor="text1"/>
          <w:sz w:val="24"/>
          <w:szCs w:val="24"/>
        </w:rPr>
        <w:t>first cycle</w:t>
      </w:r>
      <w:r w:rsidR="0064357F" w:rsidRPr="006951F5">
        <w:rPr>
          <w:rFonts w:ascii="Aptos" w:hAnsi="Aptos"/>
          <w:b/>
          <w:bCs/>
          <w:color w:val="000000" w:themeColor="text1"/>
          <w:sz w:val="24"/>
          <w:szCs w:val="24"/>
        </w:rPr>
        <w:t xml:space="preserve"> </w:t>
      </w:r>
      <w:r w:rsidR="006951F5" w:rsidRPr="006951F5">
        <w:rPr>
          <w:rFonts w:ascii="Aptos" w:hAnsi="Aptos"/>
          <w:b/>
          <w:bCs/>
          <w:color w:val="000000" w:themeColor="text1"/>
          <w:sz w:val="24"/>
          <w:szCs w:val="24"/>
        </w:rPr>
        <w:t xml:space="preserve">in </w:t>
      </w:r>
      <w:r w:rsidR="0064357F" w:rsidRPr="006951F5">
        <w:rPr>
          <w:rFonts w:ascii="Aptos" w:hAnsi="Aptos"/>
          <w:b/>
          <w:bCs/>
          <w:color w:val="000000" w:themeColor="text1"/>
          <w:sz w:val="24"/>
          <w:szCs w:val="24"/>
        </w:rPr>
        <w:t>2025</w:t>
      </w:r>
      <w:r w:rsidRPr="006951F5">
        <w:rPr>
          <w:rFonts w:ascii="Aptos" w:hAnsi="Aptos"/>
          <w:b/>
          <w:bCs/>
          <w:color w:val="000000" w:themeColor="text1"/>
          <w:sz w:val="24"/>
          <w:szCs w:val="24"/>
        </w:rPr>
        <w:t xml:space="preserve"> as our benchmark.</w:t>
      </w:r>
      <w:r w:rsidRPr="006951F5">
        <w:rPr>
          <w:rFonts w:ascii="Aptos" w:hAnsi="Aptos"/>
          <w:color w:val="000000" w:themeColor="text1"/>
          <w:sz w:val="24"/>
          <w:szCs w:val="24"/>
        </w:rPr>
        <w:t xml:space="preserve"> </w:t>
      </w:r>
      <w:r w:rsidR="006951F5" w:rsidRPr="006951F5">
        <w:rPr>
          <w:rFonts w:ascii="Aptos" w:hAnsi="Aptos"/>
          <w:color w:val="000000" w:themeColor="text1"/>
          <w:sz w:val="24"/>
          <w:szCs w:val="24"/>
        </w:rPr>
        <w:t>In 2026,</w:t>
      </w:r>
      <w:r w:rsidRPr="006951F5">
        <w:rPr>
          <w:rFonts w:ascii="Aptos" w:hAnsi="Aptos"/>
          <w:color w:val="000000" w:themeColor="text1"/>
          <w:sz w:val="24"/>
          <w:szCs w:val="24"/>
        </w:rPr>
        <w:t xml:space="preserve"> the goal is simple: higher participation, and higher engagement, at every site, measured against where we started. And we'll get there the same way we got here: progress over perfection, one item at a time.</w:t>
      </w:r>
    </w:p>
    <w:p w14:paraId="24DC34D1" w14:textId="604412C3" w:rsidR="003551E3" w:rsidRPr="0064357F" w:rsidRDefault="003551E3" w:rsidP="002F23AF">
      <w:pPr>
        <w:spacing w:after="140"/>
        <w:rPr>
          <w:rFonts w:ascii="Aptos" w:hAnsi="Aptos"/>
          <w:sz w:val="24"/>
          <w:szCs w:val="24"/>
        </w:rPr>
      </w:pPr>
    </w:p>
    <w:sectPr w:rsidR="003551E3" w:rsidRPr="0064357F">
      <w:headerReference w:type="first" r:id="rId9"/>
      <w:pgSz w:w="12240" w:h="15840"/>
      <w:pgMar w:top="1000" w:right="1100" w:bottom="1000" w:left="110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29750" w14:textId="77777777" w:rsidR="00C34EE3" w:rsidRDefault="00C34EE3">
      <w:r>
        <w:separator/>
      </w:r>
    </w:p>
  </w:endnote>
  <w:endnote w:type="continuationSeparator" w:id="0">
    <w:p w14:paraId="29D1F58D" w14:textId="77777777" w:rsidR="00C34EE3" w:rsidRDefault="00C34E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885C8" w14:textId="77777777" w:rsidR="00C34EE3" w:rsidRDefault="00C34EE3">
      <w:r>
        <w:separator/>
      </w:r>
    </w:p>
  </w:footnote>
  <w:footnote w:type="continuationSeparator" w:id="0">
    <w:p w14:paraId="2E7B2F63" w14:textId="77777777" w:rsidR="00C34EE3" w:rsidRDefault="00C34E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1377D" w14:textId="77777777" w:rsidR="00C65104" w:rsidRDefault="00000000">
    <w:r>
      <w:rPr>
        <w:noProof/>
      </w:rPr>
      <w:drawing>
        <wp:inline distT="0" distB="0" distL="0" distR="0" wp14:anchorId="51D21D25" wp14:editId="04B4FEEB">
          <wp:extent cx="6667500" cy="962025"/>
          <wp:effectExtent l="0" t="0" r="0" b="0"/>
          <wp:docPr id="656999253" name="Picture 656999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6667500" cy="96202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247B3"/>
    <w:multiLevelType w:val="hybridMultilevel"/>
    <w:tmpl w:val="843C7438"/>
    <w:lvl w:ilvl="0" w:tplc="1D06F0FE">
      <w:start w:val="1"/>
      <w:numFmt w:val="bullet"/>
      <w:lvlText w:val="●"/>
      <w:lvlJc w:val="left"/>
      <w:pPr>
        <w:ind w:left="720" w:hanging="360"/>
      </w:pPr>
    </w:lvl>
    <w:lvl w:ilvl="1" w:tplc="E0A6CAE8">
      <w:start w:val="1"/>
      <w:numFmt w:val="bullet"/>
      <w:lvlText w:val="○"/>
      <w:lvlJc w:val="left"/>
      <w:pPr>
        <w:ind w:left="1440" w:hanging="360"/>
      </w:pPr>
    </w:lvl>
    <w:lvl w:ilvl="2" w:tplc="B28C3F6A">
      <w:start w:val="1"/>
      <w:numFmt w:val="bullet"/>
      <w:lvlText w:val="■"/>
      <w:lvlJc w:val="left"/>
      <w:pPr>
        <w:ind w:left="2160" w:hanging="360"/>
      </w:pPr>
    </w:lvl>
    <w:lvl w:ilvl="3" w:tplc="3CE0B3D6">
      <w:start w:val="1"/>
      <w:numFmt w:val="bullet"/>
      <w:lvlText w:val="●"/>
      <w:lvlJc w:val="left"/>
      <w:pPr>
        <w:ind w:left="2880" w:hanging="360"/>
      </w:pPr>
    </w:lvl>
    <w:lvl w:ilvl="4" w:tplc="A898706E">
      <w:start w:val="1"/>
      <w:numFmt w:val="bullet"/>
      <w:lvlText w:val="○"/>
      <w:lvlJc w:val="left"/>
      <w:pPr>
        <w:ind w:left="3600" w:hanging="360"/>
      </w:pPr>
    </w:lvl>
    <w:lvl w:ilvl="5" w:tplc="AC68A19C">
      <w:start w:val="1"/>
      <w:numFmt w:val="bullet"/>
      <w:lvlText w:val="■"/>
      <w:lvlJc w:val="left"/>
      <w:pPr>
        <w:ind w:left="4320" w:hanging="360"/>
      </w:pPr>
    </w:lvl>
    <w:lvl w:ilvl="6" w:tplc="4F12C97C">
      <w:start w:val="1"/>
      <w:numFmt w:val="bullet"/>
      <w:lvlText w:val="●"/>
      <w:lvlJc w:val="left"/>
      <w:pPr>
        <w:ind w:left="5040" w:hanging="360"/>
      </w:pPr>
    </w:lvl>
    <w:lvl w:ilvl="7" w:tplc="587A9F1E">
      <w:start w:val="1"/>
      <w:numFmt w:val="bullet"/>
      <w:lvlText w:val="●"/>
      <w:lvlJc w:val="left"/>
      <w:pPr>
        <w:ind w:left="5760" w:hanging="360"/>
      </w:pPr>
    </w:lvl>
    <w:lvl w:ilvl="8" w:tplc="DDF481A4">
      <w:start w:val="1"/>
      <w:numFmt w:val="bullet"/>
      <w:lvlText w:val="●"/>
      <w:lvlJc w:val="left"/>
      <w:pPr>
        <w:ind w:left="6480" w:hanging="360"/>
      </w:pPr>
    </w:lvl>
  </w:abstractNum>
  <w:num w:numId="1" w16cid:durableId="18260445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5104"/>
    <w:rsid w:val="00054257"/>
    <w:rsid w:val="00176C2E"/>
    <w:rsid w:val="00260A86"/>
    <w:rsid w:val="002F23AF"/>
    <w:rsid w:val="003551E3"/>
    <w:rsid w:val="00486EA9"/>
    <w:rsid w:val="004E2DBB"/>
    <w:rsid w:val="004F52A6"/>
    <w:rsid w:val="00640C30"/>
    <w:rsid w:val="0064357F"/>
    <w:rsid w:val="006951F5"/>
    <w:rsid w:val="00B32014"/>
    <w:rsid w:val="00C34EE3"/>
    <w:rsid w:val="00C65104"/>
    <w:rsid w:val="00C81994"/>
    <w:rsid w:val="00D467EA"/>
    <w:rsid w:val="00F628EA"/>
    <w:rsid w:val="00FF0F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0C4358"/>
  <w15:docId w15:val="{1D37A6D3-2368-40A7-8D36-92D2FD3252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2F23AF"/>
    <w:rPr>
      <w:color w:val="605E5C"/>
      <w:shd w:val="clear" w:color="auto" w:fill="E1DFDD"/>
    </w:rPr>
  </w:style>
  <w:style w:type="paragraph" w:styleId="Header">
    <w:name w:val="header"/>
    <w:basedOn w:val="Normal"/>
    <w:link w:val="HeaderChar"/>
    <w:uiPriority w:val="99"/>
    <w:unhideWhenUsed/>
    <w:rsid w:val="006951F5"/>
    <w:pPr>
      <w:tabs>
        <w:tab w:val="center" w:pos="4680"/>
        <w:tab w:val="right" w:pos="9360"/>
      </w:tabs>
    </w:pPr>
  </w:style>
  <w:style w:type="character" w:customStyle="1" w:styleId="HeaderChar">
    <w:name w:val="Header Char"/>
    <w:basedOn w:val="DefaultParagraphFont"/>
    <w:link w:val="Header"/>
    <w:uiPriority w:val="99"/>
    <w:rsid w:val="006951F5"/>
  </w:style>
  <w:style w:type="paragraph" w:styleId="Footer">
    <w:name w:val="footer"/>
    <w:basedOn w:val="Normal"/>
    <w:link w:val="FooterChar"/>
    <w:uiPriority w:val="99"/>
    <w:unhideWhenUsed/>
    <w:rsid w:val="006951F5"/>
    <w:pPr>
      <w:tabs>
        <w:tab w:val="center" w:pos="4680"/>
        <w:tab w:val="right" w:pos="9360"/>
      </w:tabs>
    </w:pPr>
  </w:style>
  <w:style w:type="character" w:customStyle="1" w:styleId="FooterChar">
    <w:name w:val="Footer Char"/>
    <w:basedOn w:val="DefaultParagraphFont"/>
    <w:link w:val="Footer"/>
    <w:uiPriority w:val="99"/>
    <w:rsid w:val="006951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employee-engagement.github.io/Employee-Engagement-Action-Plan-Tracker-2025/" TargetMode="External"/><Relationship Id="rId3" Type="http://schemas.openxmlformats.org/officeDocument/2006/relationships/settings" Target="settings.xml"/><Relationship Id="rId7" Type="http://schemas.openxmlformats.org/officeDocument/2006/relationships/image" Target="media/image1.undefined"/><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undefined"/></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4</Pages>
  <Words>1133</Words>
  <Characters>6461</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Pooja Shah / FPCUSA</cp:lastModifiedBy>
  <cp:revision>4</cp:revision>
  <dcterms:created xsi:type="dcterms:W3CDTF">2026-09-17T18:12:00Z</dcterms:created>
  <dcterms:modified xsi:type="dcterms:W3CDTF">2026-09-17T18:58:00Z</dcterms:modified>
</cp:coreProperties>
</file>