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43A"/>
          <w:sz w:val="52"/>
        </w:rPr>
        <w:t>MENTORIA FINANCEIRA</w:t>
        <w:br/>
        <w:t>PARA PEQUENAS EMPRESAS</w:t>
      </w:r>
    </w:p>
    <w:p>
      <w:pPr>
        <w:jc w:val="center"/>
      </w:pPr>
      <w:r>
        <w:rPr>
          <w:color w:val="8A6B2F"/>
        </w:rPr>
        <w:t>Formação avançada • Apostila do participante • Avaliações por módulo</w:t>
      </w:r>
    </w:p>
    <w:p>
      <w:r>
        <w:t>Carga horária sugerida: 56 horas | 8 módulos | Projeto aplicado</w:t>
      </w:r>
    </w:p>
    <w:p>
      <w:r>
        <w:t>Material didático independente. Não representa certificação emitida por Sebrae, IFRS, CFA Institute ou qualquer instituição citada.</w:t>
      </w:r>
    </w:p>
    <w:p>
      <w:r>
        <w:br w:type="page"/>
      </w:r>
    </w:p>
    <w:p>
      <w:pPr>
        <w:pStyle w:val="Heading1"/>
      </w:pPr>
      <w:r>
        <w:t>Como usar esta apostila</w:t>
      </w:r>
    </w:p>
    <w:p>
      <w:r>
        <w:t>Este curso foi desenhado para orientar micro e pequenas empresas com método, evidências e ética. Cada módulo combina conceitos, aplicação prática, avaliação de cinco questões e entregável. Recomenda-se exigir pelo menos 70% em cada módulo e aprovação do projeto final.</w:t>
      </w:r>
    </w:p>
    <w:p>
      <w:pPr>
        <w:pStyle w:val="Heading2"/>
      </w:pPr>
      <w:r>
        <w:t>Objetivos de aprendizagem</w:t>
      </w:r>
    </w:p>
    <w:p>
      <w:pPr>
        <w:pStyle w:val="ListBullet"/>
      </w:pPr>
      <w:r>
        <w:t>Diagnosticar maturidade e riscos financeiros com dados verificáveis.</w:t>
      </w:r>
    </w:p>
    <w:p>
      <w:pPr>
        <w:pStyle w:val="ListBullet"/>
      </w:pPr>
      <w:r>
        <w:t>Construir e interpretar DRE gerencial, fluxo de caixa e indicadores.</w:t>
      </w:r>
    </w:p>
    <w:p>
      <w:pPr>
        <w:pStyle w:val="ListBullet"/>
      </w:pPr>
      <w:r>
        <w:t>Analisar capital de giro, custos, margem, preço e ponto de equilíbrio.</w:t>
      </w:r>
    </w:p>
    <w:p>
      <w:pPr>
        <w:pStyle w:val="ListBullet"/>
      </w:pPr>
      <w:r>
        <w:t>Planejar orçamento, cenários, investimento e endividamento.</w:t>
      </w:r>
    </w:p>
    <w:p>
      <w:pPr>
        <w:pStyle w:val="ListBullet"/>
      </w:pPr>
      <w:r>
        <w:t>Conduzir mentoria com plano de 90 dias, governança e comunicação clara.</w:t>
      </w:r>
    </w:p>
    <w:p>
      <w:pPr>
        <w:pStyle w:val="Heading2"/>
      </w:pPr>
      <w:r>
        <w:t>Critérios pedagógicos sugeridos</w:t>
      </w:r>
    </w:p>
    <w:p>
      <w:r>
        <w:t>Avaliações por módulo: 40%; projeto aplicado: 40%; entregáveis e reflexões: 20%. Aprovação sugerida: média final mínima de 70/100, nenhuma avaliação modular abaixo de 60% e projeto final aprovado.</w:t>
      </w:r>
    </w:p>
    <w:p>
      <w:pPr>
        <w:pStyle w:val="Heading2"/>
      </w:pPr>
      <w:r>
        <w:t>Aviso de escopo</w:t>
      </w:r>
    </w:p>
    <w:p>
      <w:r>
        <w:t>Material educacional; não substitui orientação contábil, tributária, jurídica ou de investimento individualizada. Adapte fórmulas ao setor, regime tributário, qualidade dos dados e regras brasileiras vigentes. Não prometa lucro, crédito ou resultados garantidos.</w:t>
      </w:r>
    </w:p>
    <w:p>
      <w:r>
        <w:br w:type="page"/>
      </w:r>
    </w:p>
    <w:p>
      <w:pPr>
        <w:pStyle w:val="Heading1"/>
      </w:pPr>
      <w:r>
        <w:t>1. Diagnóstico financeiro e governança</w:t>
      </w:r>
    </w:p>
    <w:p>
      <w:r>
        <w:t>Carga sugerida: 6 horas. Objetivo: Construir uma fotografia financeira confiável antes de recomendar mudanças.</w:t>
      </w:r>
    </w:p>
    <w:p>
      <w:pPr>
        <w:pStyle w:val="Heading2"/>
      </w:pPr>
      <w:r>
        <w:t>1.1 Separação patrimonial e rotina de dados</w:t>
      </w:r>
    </w:p>
    <w:p>
      <w:r>
        <w:t>Separar contas bancárias, cartões, recebimentos, despesas pessoais e empresariais. Definir pró-labore, política de reembolso, responsáveis e calendário de fechamento. Sem separação, indicadores e decisões ficam contaminados.</w:t>
      </w:r>
    </w:p>
    <w:p>
      <w:pPr>
        <w:pStyle w:val="Heading2"/>
      </w:pPr>
      <w:r>
        <w:t>1.2 Diagnóstico de maturidade</w:t>
      </w:r>
    </w:p>
    <w:p>
      <w:r>
        <w:t>Avaliar qualidade dos registros, conciliação bancária, contas a pagar/receber, estoque, dívidas, obrigações fiscais e previsibilidade do caixa. Classificar achados por impacto, urgência, evidência e esforço.</w:t>
      </w:r>
    </w:p>
    <w:p>
      <w:pPr>
        <w:pStyle w:val="Heading2"/>
      </w:pPr>
      <w:r>
        <w:t>1.3 Entrevista de mentoria</w:t>
      </w:r>
    </w:p>
    <w:p>
      <w:r>
        <w:t>Investigar objetivo do dono, modelo de negócio, sazonalidade, restrições, riscos e decisões pendentes. Distinguir sintomas (caixa curto) de causas (margem baixa, prazo de recebimento longo, estoque excessivo ou retirada desordenada).</w:t>
      </w:r>
    </w:p>
    <w:p>
      <w:pPr>
        <w:pStyle w:val="Heading2"/>
      </w:pPr>
      <w:r>
        <w:t>1.4 Ética, escopo e confidencialidade</w:t>
      </w:r>
    </w:p>
    <w:p>
      <w:r>
        <w:t>Registrar premissas, limitações dos dados, autorização para acesso, conflito de interesses e plano de ação. Não prometer crédito, lucro ou resultados garantidos; encaminhar temas jurídicos, contábeis, tributários ou de investimento regulado a profissionais habilitados.</w:t>
      </w:r>
    </w:p>
    <w:p>
      <w:r>
        <w:rPr>
          <w:b/>
        </w:rPr>
        <w:t xml:space="preserve">Aplicação prática: </w:t>
      </w:r>
      <w:r>
        <w:t>Entregável: mapa de maturidade, lista de documentos e diagnóstico executivo de uma página.</w:t>
      </w:r>
    </w:p>
    <w:p>
      <w:pPr>
        <w:pStyle w:val="Heading2"/>
      </w:pPr>
      <w:r>
        <w:t>Avaliação do módulo</w:t>
      </w:r>
    </w:p>
    <w:p>
      <w:r>
        <w:t>1. Qual é o primeiro passo antes de recomendar corte de custos?</w:t>
      </w:r>
    </w:p>
    <w:p>
      <w:pPr>
        <w:pStyle w:val="ListBullet2"/>
      </w:pPr>
      <w:r>
        <w:t>A) Cortar imediatamente os maiores gastos</w:t>
      </w:r>
    </w:p>
    <w:p>
      <w:pPr>
        <w:pStyle w:val="ListBullet2"/>
      </w:pPr>
      <w:r>
        <w:t>B) Validar dados, objetivos e causas com diagnóstico</w:t>
      </w:r>
    </w:p>
    <w:p>
      <w:pPr>
        <w:pStyle w:val="ListBullet2"/>
      </w:pPr>
      <w:r>
        <w:t>C) Contratar empréstimo</w:t>
      </w:r>
    </w:p>
    <w:p>
      <w:pPr>
        <w:pStyle w:val="ListBullet2"/>
      </w:pPr>
      <w:r>
        <w:t>D) Aumentar preços sem cálculo</w:t>
      </w:r>
    </w:p>
    <w:p>
      <w:r>
        <w:t>2. Misturar despesas pessoais e empresariais prejudica principalmente:</w:t>
      </w:r>
    </w:p>
    <w:p>
      <w:pPr>
        <w:pStyle w:val="ListBullet2"/>
      </w:pPr>
      <w:r>
        <w:t>A) Apenas a identidade visual</w:t>
      </w:r>
    </w:p>
    <w:p>
      <w:pPr>
        <w:pStyle w:val="ListBullet2"/>
      </w:pPr>
      <w:r>
        <w:t>B) A confiabilidade do resultado e do caixa</w:t>
      </w:r>
    </w:p>
    <w:p>
      <w:pPr>
        <w:pStyle w:val="ListBullet2"/>
      </w:pPr>
      <w:r>
        <w:t>C) Somente o estoque</w:t>
      </w:r>
    </w:p>
    <w:p>
      <w:pPr>
        <w:pStyle w:val="ListBullet2"/>
      </w:pPr>
      <w:r>
        <w:t>D) Nenhum indicador</w:t>
      </w:r>
    </w:p>
    <w:p>
      <w:r>
        <w:t>3. Um diagnóstico responsável deve separar:</w:t>
      </w:r>
    </w:p>
    <w:p>
      <w:pPr>
        <w:pStyle w:val="ListBullet2"/>
      </w:pPr>
      <w:r>
        <w:t>A) Sintoma, causa provável e evidência</w:t>
      </w:r>
    </w:p>
    <w:p>
      <w:pPr>
        <w:pStyle w:val="ListBullet2"/>
      </w:pPr>
      <w:r>
        <w:t>B) Opinião e promessa</w:t>
      </w:r>
    </w:p>
    <w:p>
      <w:pPr>
        <w:pStyle w:val="ListBullet2"/>
      </w:pPr>
      <w:r>
        <w:t>C) Faturamento e seguidores</w:t>
      </w:r>
    </w:p>
    <w:p>
      <w:pPr>
        <w:pStyle w:val="ListBullet2"/>
      </w:pPr>
      <w:r>
        <w:t>D) Preço e publicidade apenas</w:t>
      </w:r>
    </w:p>
    <w:p>
      <w:r>
        <w:t>4. Quando surgir questão tributária complexa, o mentor deve:</w:t>
      </w:r>
    </w:p>
    <w:p>
      <w:pPr>
        <w:pStyle w:val="ListBullet2"/>
      </w:pPr>
      <w:r>
        <w:t>A) Inventar uma regra prática</w:t>
      </w:r>
    </w:p>
    <w:p>
      <w:pPr>
        <w:pStyle w:val="ListBullet2"/>
      </w:pPr>
      <w:r>
        <w:t>B) Ignorar o tema</w:t>
      </w:r>
    </w:p>
    <w:p>
      <w:pPr>
        <w:pStyle w:val="ListBullet2"/>
      </w:pPr>
      <w:r>
        <w:t>C) Delimitar o escopo e encaminhar ao especialista adequado</w:t>
      </w:r>
    </w:p>
    <w:p>
      <w:pPr>
        <w:pStyle w:val="ListBullet2"/>
      </w:pPr>
      <w:r>
        <w:t>D) Garantir economia fiscal</w:t>
      </w:r>
    </w:p>
    <w:p>
      <w:r>
        <w:t>5. Qual registro melhora a governança da mentoria?</w:t>
      </w:r>
    </w:p>
    <w:p>
      <w:pPr>
        <w:pStyle w:val="ListBullet2"/>
      </w:pPr>
      <w:r>
        <w:t>A) Promessa de lucro</w:t>
      </w:r>
    </w:p>
    <w:p>
      <w:pPr>
        <w:pStyle w:val="ListBullet2"/>
      </w:pPr>
      <w:r>
        <w:t>B) Premissas, decisões, responsáveis e prazos</w:t>
      </w:r>
    </w:p>
    <w:p>
      <w:pPr>
        <w:pStyle w:val="ListBullet2"/>
      </w:pPr>
      <w:r>
        <w:t>C) Somente mensagens informais</w:t>
      </w:r>
    </w:p>
    <w:p>
      <w:pPr>
        <w:pStyle w:val="ListBullet2"/>
      </w:pPr>
      <w:r>
        <w:t>D) Apagar dados divergentes</w:t>
      </w:r>
    </w:p>
    <w:p>
      <w:r>
        <w:br w:type="page"/>
      </w:r>
    </w:p>
    <w:p>
      <w:pPr>
        <w:pStyle w:val="Heading1"/>
      </w:pPr>
      <w:r>
        <w:t>2. Contabilidade gerencial, DRE e leitura de desempenho</w:t>
      </w:r>
    </w:p>
    <w:p>
      <w:r>
        <w:t>Carga sugerida: 7 horas. Objetivo: Interpretar a rentabilidade do negócio sem confundir lucro, faturamento e dinheiro em caixa.</w:t>
      </w:r>
    </w:p>
    <w:p>
      <w:pPr>
        <w:pStyle w:val="Heading2"/>
      </w:pPr>
      <w:r>
        <w:t>2.1 Regime de caixa versus competência</w:t>
      </w:r>
    </w:p>
    <w:p>
      <w:r>
        <w:t>Caixa registra quando o dinheiro entra ou sai; competência reconhece receitas e despesas no período econômico a que pertencem. Uma venda a prazo pode gerar receita hoje e caixa no futuro; compra de ativo não é necessariamente despesa integral imediata.</w:t>
      </w:r>
    </w:p>
    <w:p>
      <w:pPr>
        <w:pStyle w:val="Heading2"/>
      </w:pPr>
      <w:r>
        <w:t>2.2 DRE gerencial</w:t>
      </w:r>
    </w:p>
    <w:p>
      <w:r>
        <w:t>Estruturar receita bruta, deduções e impostos sobre vendas, receita líquida, custos, lucro bruto, despesas operacionais, resultado financeiro e lucro/prejuízo. Reconciliar categorias com a contabilidade oficial e documentar diferenças.</w:t>
      </w:r>
    </w:p>
    <w:p>
      <w:pPr>
        <w:pStyle w:val="Heading2"/>
      </w:pPr>
      <w:r>
        <w:t>2.3 Margens e análise horizontal</w:t>
      </w:r>
    </w:p>
    <w:p>
      <w:r>
        <w:t>Margem bruta = lucro bruto / receita líquida. Margem operacional = resultado operacional / receita líquida. Margem líquida = lucro líquido / receita líquida. Comparar períodos, orçamento e empresas semelhantes com cautela, considerando mix, sazonalidade e escala.</w:t>
      </w:r>
    </w:p>
    <w:p>
      <w:pPr>
        <w:pStyle w:val="Heading2"/>
      </w:pPr>
      <w:r>
        <w:t>2.4 Qualidade do lucro</w:t>
      </w:r>
    </w:p>
    <w:p>
      <w:r>
        <w:t>Investigar receitas não recorrentes, retiradas, despesas omitidas, inadimplência, estoque obsoleto, depreciação e concentração de clientes. Lucro contábil não garante liquidez.</w:t>
      </w:r>
    </w:p>
    <w:p>
      <w:r>
        <w:rPr>
          <w:b/>
        </w:rPr>
        <w:t xml:space="preserve">Aplicação prática: </w:t>
      </w:r>
      <w:r>
        <w:t>Entregável: DRE gerencial mensal e comentário de variações com hipóteses verificáveis.</w:t>
      </w:r>
    </w:p>
    <w:p>
      <w:pPr>
        <w:pStyle w:val="Heading2"/>
      </w:pPr>
      <w:r>
        <w:t>Avaliação do módulo</w:t>
      </w:r>
    </w:p>
    <w:p>
      <w:r>
        <w:t>1. Uma venda a prazo pode aumentar a receita sem aumentar imediatamente:</w:t>
      </w:r>
    </w:p>
    <w:p>
      <w:pPr>
        <w:pStyle w:val="ListBullet2"/>
      </w:pPr>
      <w:r>
        <w:t>A) O caixa</w:t>
      </w:r>
    </w:p>
    <w:p>
      <w:pPr>
        <w:pStyle w:val="ListBullet2"/>
      </w:pPr>
      <w:r>
        <w:t>B) O faturamento</w:t>
      </w:r>
    </w:p>
    <w:p>
      <w:pPr>
        <w:pStyle w:val="ListBullet2"/>
      </w:pPr>
      <w:r>
        <w:t>C) A conta de clientes</w:t>
      </w:r>
    </w:p>
    <w:p>
      <w:pPr>
        <w:pStyle w:val="ListBullet2"/>
      </w:pPr>
      <w:r>
        <w:t>D) A atividade comercial</w:t>
      </w:r>
    </w:p>
    <w:p>
      <w:r>
        <w:t>2. Margem bruta é calculada como:</w:t>
      </w:r>
    </w:p>
    <w:p>
      <w:pPr>
        <w:pStyle w:val="ListBullet2"/>
      </w:pPr>
      <w:r>
        <w:t>A) Receita bruta / despesas</w:t>
      </w:r>
    </w:p>
    <w:p>
      <w:pPr>
        <w:pStyle w:val="ListBullet2"/>
      </w:pPr>
      <w:r>
        <w:t>B) Lucro bruto / receita líquida</w:t>
      </w:r>
    </w:p>
    <w:p>
      <w:pPr>
        <w:pStyle w:val="ListBullet2"/>
      </w:pPr>
      <w:r>
        <w:t>C) Caixa / dívida</w:t>
      </w:r>
    </w:p>
    <w:p>
      <w:pPr>
        <w:pStyle w:val="ListBullet2"/>
      </w:pPr>
      <w:r>
        <w:t>D) Ativo / passivo</w:t>
      </w:r>
    </w:p>
    <w:p>
      <w:r>
        <w:t>3. Qual sinal pode indicar lucro de baixa qualidade?</w:t>
      </w:r>
    </w:p>
    <w:p>
      <w:pPr>
        <w:pStyle w:val="ListBullet2"/>
      </w:pPr>
      <w:r>
        <w:t>A) Conciliação bancária consistente</w:t>
      </w:r>
    </w:p>
    <w:p>
      <w:pPr>
        <w:pStyle w:val="ListBullet2"/>
      </w:pPr>
      <w:r>
        <w:t>B) Receitas recorrentes verificadas</w:t>
      </w:r>
    </w:p>
    <w:p>
      <w:pPr>
        <w:pStyle w:val="ListBullet2"/>
      </w:pPr>
      <w:r>
        <w:t>C) Resultado dependente de evento não recorrente</w:t>
      </w:r>
    </w:p>
    <w:p>
      <w:pPr>
        <w:pStyle w:val="ListBullet2"/>
      </w:pPr>
      <w:r>
        <w:t>D) DRE fechada no prazo</w:t>
      </w:r>
    </w:p>
    <w:p>
      <w:r>
        <w:t>4. A análise horizontal compara:</w:t>
      </w:r>
    </w:p>
    <w:p>
      <w:pPr>
        <w:pStyle w:val="ListBullet2"/>
      </w:pPr>
      <w:r>
        <w:t>A) Rubricas ao longo do tempo</w:t>
      </w:r>
    </w:p>
    <w:p>
      <w:pPr>
        <w:pStyle w:val="ListBullet2"/>
      </w:pPr>
      <w:r>
        <w:t>B) Apenas empresas de setores diferentes</w:t>
      </w:r>
    </w:p>
    <w:p>
      <w:pPr>
        <w:pStyle w:val="ListBullet2"/>
      </w:pPr>
      <w:r>
        <w:t>C) Somente saldo bancário</w:t>
      </w:r>
    </w:p>
    <w:p>
      <w:pPr>
        <w:pStyle w:val="ListBullet2"/>
      </w:pPr>
      <w:r>
        <w:t>D) Preço com número de funcionários</w:t>
      </w:r>
    </w:p>
    <w:p>
      <w:r>
        <w:t>5. Por que lucro e caixa diferem?</w:t>
      </w:r>
    </w:p>
    <w:p>
      <w:pPr>
        <w:pStyle w:val="ListBullet2"/>
      </w:pPr>
      <w:r>
        <w:t>A) Porque são conceitos iguais</w:t>
      </w:r>
    </w:p>
    <w:p>
      <w:pPr>
        <w:pStyle w:val="ListBullet2"/>
      </w:pPr>
      <w:r>
        <w:t>B) Por competência, prazos, investimentos, dívidas e capital de giro</w:t>
      </w:r>
    </w:p>
    <w:p>
      <w:pPr>
        <w:pStyle w:val="ListBullet2"/>
      </w:pPr>
      <w:r>
        <w:t>C) Apenas por erro</w:t>
      </w:r>
    </w:p>
    <w:p>
      <w:pPr>
        <w:pStyle w:val="ListBullet2"/>
      </w:pPr>
      <w:r>
        <w:t>D) Só em empresas grandes</w:t>
      </w:r>
    </w:p>
    <w:p>
      <w:r>
        <w:br w:type="page"/>
      </w:r>
    </w:p>
    <w:p>
      <w:pPr>
        <w:pStyle w:val="Heading1"/>
      </w:pPr>
      <w:r>
        <w:t>3. Fluxo de caixa, previsão e cenários</w:t>
      </w:r>
    </w:p>
    <w:p>
      <w:r>
        <w:t>Carga sugerida: 8 horas. Objetivo: Criar um sistema de caixa operacional e uma previsão útil para antecipar decisões.</w:t>
      </w:r>
    </w:p>
    <w:p>
      <w:pPr>
        <w:pStyle w:val="Heading2"/>
      </w:pPr>
      <w:r>
        <w:t>3.1 Caixa realizado e projetado</w:t>
      </w:r>
    </w:p>
    <w:p>
      <w:r>
        <w:t>Separar saldo inicial, recebimentos por data provável, pagamentos comprometidos, folha, tributos, dívida, investimentos e saldo final. Atualizar previsão semanalmente e registrar realizado versus previsto.</w:t>
      </w:r>
    </w:p>
    <w:p>
      <w:pPr>
        <w:pStyle w:val="Heading2"/>
      </w:pPr>
      <w:r>
        <w:t>3.2 Previsão móvel de 13 semanas</w:t>
      </w:r>
    </w:p>
    <w:p>
      <w:r>
        <w:t>Usar horizonte semanal para decisões de curto prazo. Classificar recebimentos por probabilidade, pagamentos por prioridade e cenários base, adverso e favorável. Não contar limite de crédito como caixa disponível sem explicitar condição.</w:t>
      </w:r>
    </w:p>
    <w:p>
      <w:pPr>
        <w:pStyle w:val="Heading2"/>
      </w:pPr>
      <w:r>
        <w:t>3.3 Variância e sinais de alerta</w:t>
      </w:r>
    </w:p>
    <w:p>
      <w:r>
        <w:t>Medir erro da previsão, dias de caixa, atrasos de clientes, concentração de recebíveis e pagamentos críticos. Para cada desvio, registrar causa, responsável, ação e nova estimativa.</w:t>
      </w:r>
    </w:p>
    <w:p>
      <w:pPr>
        <w:pStyle w:val="Heading2"/>
      </w:pPr>
      <w:r>
        <w:t>3.4 Gestão de crise de liquidez</w:t>
      </w:r>
    </w:p>
    <w:p>
      <w:r>
        <w:t>Priorizar continuidade operacional, obrigações legais, comunicação transparente e negociação antecipada. Avaliar opções com custo total, garantias, covenants e impacto futuro; evitar rolagem automática sem plano de saída.</w:t>
      </w:r>
    </w:p>
    <w:p>
      <w:r>
        <w:rPr>
          <w:b/>
        </w:rPr>
        <w:t xml:space="preserve">Aplicação prática: </w:t>
      </w:r>
      <w:r>
        <w:t>Entregável: fluxo de caixa de 13 semanas com três cenários e gatilhos de ação.</w:t>
      </w:r>
    </w:p>
    <w:p>
      <w:pPr>
        <w:pStyle w:val="Heading2"/>
      </w:pPr>
      <w:r>
        <w:t>Avaliação do módulo</w:t>
      </w:r>
    </w:p>
    <w:p>
      <w:r>
        <w:t>1. A principal utilidade do fluxo projetado é:</w:t>
      </w:r>
    </w:p>
    <w:p>
      <w:pPr>
        <w:pStyle w:val="ListBullet2"/>
      </w:pPr>
      <w:r>
        <w:t>A) Registrar somente o passado</w:t>
      </w:r>
    </w:p>
    <w:p>
      <w:pPr>
        <w:pStyle w:val="ListBullet2"/>
      </w:pPr>
      <w:r>
        <w:t>B) Antecipar falta ou excesso de caixa e orientar decisões</w:t>
      </w:r>
    </w:p>
    <w:p>
      <w:pPr>
        <w:pStyle w:val="ListBullet2"/>
      </w:pPr>
      <w:r>
        <w:t>C) Substituir a DRE</w:t>
      </w:r>
    </w:p>
    <w:p>
      <w:pPr>
        <w:pStyle w:val="ListBullet2"/>
      </w:pPr>
      <w:r>
        <w:t>D) Eliminar incerteza</w:t>
      </w:r>
    </w:p>
    <w:p>
      <w:r>
        <w:t>2. Uma previsão confiável deve:</w:t>
      </w:r>
    </w:p>
    <w:p>
      <w:pPr>
        <w:pStyle w:val="ListBullet2"/>
      </w:pPr>
      <w:r>
        <w:t>A) Ignorar pagamentos incertos</w:t>
      </w:r>
    </w:p>
    <w:p>
      <w:pPr>
        <w:pStyle w:val="ListBullet2"/>
      </w:pPr>
      <w:r>
        <w:t>B) Misturar realizado e projetado sem distinção</w:t>
      </w:r>
    </w:p>
    <w:p>
      <w:pPr>
        <w:pStyle w:val="ListBullet2"/>
      </w:pPr>
      <w:r>
        <w:t>C) Explicitar premissas e atualizar desvios</w:t>
      </w:r>
    </w:p>
    <w:p>
      <w:pPr>
        <w:pStyle w:val="ListBullet2"/>
      </w:pPr>
      <w:r>
        <w:t>D) Contar todo limite como saldo livre</w:t>
      </w:r>
    </w:p>
    <w:p>
      <w:r>
        <w:t>3. Se um cliente importante atrasar, a melhor primeira reação é:</w:t>
      </w:r>
    </w:p>
    <w:p>
      <w:pPr>
        <w:pStyle w:val="ListBullet2"/>
      </w:pPr>
      <w:r>
        <w:t>A) Esperar o mês acabar</w:t>
      </w:r>
    </w:p>
    <w:p>
      <w:pPr>
        <w:pStyle w:val="ListBullet2"/>
      </w:pPr>
      <w:r>
        <w:t>B) Atualizar cenário, contatar o cliente e avaliar ações preventivas</w:t>
      </w:r>
    </w:p>
    <w:p>
      <w:pPr>
        <w:pStyle w:val="ListBullet2"/>
      </w:pPr>
      <w:r>
        <w:t>C) Contratar qualquer crédito</w:t>
      </w:r>
    </w:p>
    <w:p>
      <w:pPr>
        <w:pStyle w:val="ListBullet2"/>
      </w:pPr>
      <w:r>
        <w:t>D) Suspender todos os pagamentos sem análise</w:t>
      </w:r>
    </w:p>
    <w:p>
      <w:r>
        <w:t>4. Erro de previsão recorrente deve levar a:</w:t>
      </w:r>
    </w:p>
    <w:p>
      <w:pPr>
        <w:pStyle w:val="ListBullet2"/>
      </w:pPr>
      <w:r>
        <w:t>A) Ocultar a previsão</w:t>
      </w:r>
    </w:p>
    <w:p>
      <w:pPr>
        <w:pStyle w:val="ListBullet2"/>
      </w:pPr>
      <w:r>
        <w:t>B) Revisar premissas e processo de coleta</w:t>
      </w:r>
    </w:p>
    <w:p>
      <w:pPr>
        <w:pStyle w:val="ListBullet2"/>
      </w:pPr>
      <w:r>
        <w:t>C) Eliminar o controle</w:t>
      </w:r>
    </w:p>
    <w:p>
      <w:pPr>
        <w:pStyle w:val="ListBullet2"/>
      </w:pPr>
      <w:r>
        <w:t>D) Aumentar a receita no relatório</w:t>
      </w:r>
    </w:p>
    <w:p>
      <w:r>
        <w:t>5. Qual horizonte é frequentemente útil para gestão de caixa de curto prazo?</w:t>
      </w:r>
    </w:p>
    <w:p>
      <w:pPr>
        <w:pStyle w:val="ListBullet2"/>
      </w:pPr>
      <w:r>
        <w:t>A) 13 semanas com atualização semanal</w:t>
      </w:r>
    </w:p>
    <w:p>
      <w:pPr>
        <w:pStyle w:val="ListBullet2"/>
      </w:pPr>
      <w:r>
        <w:t>B) 20 anos sem revisão</w:t>
      </w:r>
    </w:p>
    <w:p>
      <w:pPr>
        <w:pStyle w:val="ListBullet2"/>
      </w:pPr>
      <w:r>
        <w:t>C) Apenas o dia anterior</w:t>
      </w:r>
    </w:p>
    <w:p>
      <w:pPr>
        <w:pStyle w:val="ListBullet2"/>
      </w:pPr>
      <w:r>
        <w:t>D) Somente o balanço anual</w:t>
      </w:r>
    </w:p>
    <w:p>
      <w:r>
        <w:br w:type="page"/>
      </w:r>
    </w:p>
    <w:p>
      <w:pPr>
        <w:pStyle w:val="Heading1"/>
      </w:pPr>
      <w:r>
        <w:t>4. Capital de giro e ciclo financeiro</w:t>
      </w:r>
    </w:p>
    <w:p>
      <w:r>
        <w:t>Carga sugerida: 7 horas. Objetivo: Diagnosticar o dinheiro preso no ciclo operacional e escolher medidas sustentáveis.</w:t>
      </w:r>
    </w:p>
    <w:p>
      <w:pPr>
        <w:pStyle w:val="Heading2"/>
      </w:pPr>
      <w:r>
        <w:t>4.1 Ciclo operacional e ciclo de caixa</w:t>
      </w:r>
    </w:p>
    <w:p>
      <w:r>
        <w:t>Ciclo operacional = dias de estoque + dias de recebimento. Ciclo de conversão de caixa = dias de estoque + dias de recebimento − dias de pagamento a fornecedores. Use médias consistentes e dados comparáveis.</w:t>
      </w:r>
    </w:p>
    <w:p>
      <w:pPr>
        <w:pStyle w:val="Heading2"/>
      </w:pPr>
      <w:r>
        <w:t>4.2 Capital de giro líquido e necessidade</w:t>
      </w:r>
    </w:p>
    <w:p>
      <w:r>
        <w:t>Capital circulante líquido é ativo circulante menos passivo circulante. A necessidade operacional de capital de giro depende de contas operacionais a receber, estoque e contas operacionais a pagar; não confundir conceitos contábeis e gerenciais.</w:t>
      </w:r>
    </w:p>
    <w:p>
      <w:pPr>
        <w:pStyle w:val="Heading2"/>
      </w:pPr>
      <w:r>
        <w:t>4.3 Alavancas operacionais</w:t>
      </w:r>
    </w:p>
    <w:p>
      <w:r>
        <w:t>Reduzir estoque lento, melhorar cobrança, rever adiantamentos, negociar prazos e alinhar política comercial à capacidade financeira. Não pressionar fornecedores críticos sem avaliar risco de abastecimento.</w:t>
      </w:r>
    </w:p>
    <w:p>
      <w:pPr>
        <w:pStyle w:val="Heading2"/>
      </w:pPr>
      <w:r>
        <w:t>4.4 Crescimento e caixa</w:t>
      </w:r>
    </w:p>
    <w:p>
      <w:r>
        <w:t>Crescimento pode consumir caixa quando a empresa financia estoque e clientes antes de receber. Modelar impacto incremental de vendas, margem, prazo, capacidade e financiamento.</w:t>
      </w:r>
    </w:p>
    <w:p>
      <w:r>
        <w:rPr>
          <w:b/>
        </w:rPr>
        <w:t xml:space="preserve">Aplicação prática: </w:t>
      </w:r>
      <w:r>
        <w:t>Entregável: mapa do ciclo de caixa, cálculo dos dias e plano de liberação de capital de giro.</w:t>
      </w:r>
    </w:p>
    <w:p>
      <w:pPr>
        <w:pStyle w:val="Heading2"/>
      </w:pPr>
      <w:r>
        <w:t>Avaliação do módulo</w:t>
      </w:r>
    </w:p>
    <w:p>
      <w:r>
        <w:t>1. Se o prazo médio de recebimento aumenta, mantendo o resto constante, o ciclo de caixa tende a:</w:t>
      </w:r>
    </w:p>
    <w:p>
      <w:pPr>
        <w:pStyle w:val="ListBullet2"/>
      </w:pPr>
      <w:r>
        <w:t>A) Diminuir</w:t>
      </w:r>
    </w:p>
    <w:p>
      <w:pPr>
        <w:pStyle w:val="ListBullet2"/>
      </w:pPr>
      <w:r>
        <w:t>B) Aumentar</w:t>
      </w:r>
    </w:p>
    <w:p>
      <w:pPr>
        <w:pStyle w:val="ListBullet2"/>
      </w:pPr>
      <w:r>
        <w:t>C) Ficar sempre igual</w:t>
      </w:r>
    </w:p>
    <w:p>
      <w:pPr>
        <w:pStyle w:val="ListBullet2"/>
      </w:pPr>
      <w:r>
        <w:t>D) Zerar</w:t>
      </w:r>
    </w:p>
    <w:p>
      <w:r>
        <w:t>2. Ciclo de conversão de caixa é:</w:t>
      </w:r>
    </w:p>
    <w:p>
      <w:pPr>
        <w:pStyle w:val="ListBullet2"/>
      </w:pPr>
      <w:r>
        <w:t>A) Estoque + recebimento − pagamento a fornecedores</w:t>
      </w:r>
    </w:p>
    <w:p>
      <w:pPr>
        <w:pStyle w:val="ListBullet2"/>
      </w:pPr>
      <w:r>
        <w:t>B) Receita − imposto</w:t>
      </w:r>
    </w:p>
    <w:p>
      <w:pPr>
        <w:pStyle w:val="ListBullet2"/>
      </w:pPr>
      <w:r>
        <w:t>C) Ativo − patrimônio</w:t>
      </w:r>
    </w:p>
    <w:p>
      <w:pPr>
        <w:pStyle w:val="ListBullet2"/>
      </w:pPr>
      <w:r>
        <w:t>D) Lucro / receita</w:t>
      </w:r>
    </w:p>
    <w:p>
      <w:r>
        <w:t>3. Uma empresa pode crescer e ficar sem caixa porque:</w:t>
      </w:r>
    </w:p>
    <w:p>
      <w:pPr>
        <w:pStyle w:val="ListBullet2"/>
      </w:pPr>
      <w:r>
        <w:t>A) Toda venda gera caixa no mesmo instante</w:t>
      </w:r>
    </w:p>
    <w:p>
      <w:pPr>
        <w:pStyle w:val="ListBullet2"/>
      </w:pPr>
      <w:r>
        <w:t>B) Precisa financiar estoque e clientes antes de receber</w:t>
      </w:r>
    </w:p>
    <w:p>
      <w:pPr>
        <w:pStyle w:val="ListBullet2"/>
      </w:pPr>
      <w:r>
        <w:t>C) Crescimento elimina despesas</w:t>
      </w:r>
    </w:p>
    <w:p>
      <w:pPr>
        <w:pStyle w:val="ListBullet2"/>
      </w:pPr>
      <w:r>
        <w:t>D) Capital de giro não existe</w:t>
      </w:r>
    </w:p>
    <w:p>
      <w:r>
        <w:t>4. Uma ação para reduzir capital preso pode ser:</w:t>
      </w:r>
    </w:p>
    <w:p>
      <w:pPr>
        <w:pStyle w:val="ListBullet2"/>
      </w:pPr>
      <w:r>
        <w:t>A) Comprar estoque sem previsão</w:t>
      </w:r>
    </w:p>
    <w:p>
      <w:pPr>
        <w:pStyle w:val="ListBullet2"/>
      </w:pPr>
      <w:r>
        <w:t>B) Ignorar inadimplência</w:t>
      </w:r>
    </w:p>
    <w:p>
      <w:pPr>
        <w:pStyle w:val="ListBullet2"/>
      </w:pPr>
      <w:r>
        <w:t>C) Atacar estoque obsoleto e melhorar cobrança</w:t>
      </w:r>
    </w:p>
    <w:p>
      <w:pPr>
        <w:pStyle w:val="ListBullet2"/>
      </w:pPr>
      <w:r>
        <w:t>D) Alongar todos os pagamentos sem avaliar fornecedores</w:t>
      </w:r>
    </w:p>
    <w:p>
      <w:r>
        <w:t>5. Capital circulante líquido é:</w:t>
      </w:r>
    </w:p>
    <w:p>
      <w:pPr>
        <w:pStyle w:val="ListBullet2"/>
      </w:pPr>
      <w:r>
        <w:t>A) Ativo circulante menos passivo circulante</w:t>
      </w:r>
    </w:p>
    <w:p>
      <w:pPr>
        <w:pStyle w:val="ListBullet2"/>
      </w:pPr>
      <w:r>
        <w:t>B) Receita menos custo</w:t>
      </w:r>
    </w:p>
    <w:p>
      <w:pPr>
        <w:pStyle w:val="ListBullet2"/>
      </w:pPr>
      <w:r>
        <w:t>C) Caixa menos vendas</w:t>
      </w:r>
    </w:p>
    <w:p>
      <w:pPr>
        <w:pStyle w:val="ListBullet2"/>
      </w:pPr>
      <w:r>
        <w:t>D) Lucro bruto menos estoque</w:t>
      </w:r>
    </w:p>
    <w:p>
      <w:r>
        <w:br w:type="page"/>
      </w:r>
    </w:p>
    <w:p>
      <w:pPr>
        <w:pStyle w:val="Heading1"/>
      </w:pPr>
      <w:r>
        <w:t>5. Custos, margem de contribuição e precificação</w:t>
      </w:r>
    </w:p>
    <w:p>
      <w:r>
        <w:t>Carga sugerida: 8 horas. Objetivo: Definir preços e mix com base em custos, margem, mercado e valor percebido.</w:t>
      </w:r>
    </w:p>
    <w:p>
      <w:pPr>
        <w:pStyle w:val="Heading2"/>
      </w:pPr>
      <w:r>
        <w:t>5.1 Classificação de custos</w:t>
      </w:r>
    </w:p>
    <w:p>
      <w:r>
        <w:t>Distinguir custos diretos e indiretos, fixos e variáveis, relevantes e irrecuperáveis. A classificação depende da decisão: aluguel pode ser fixo no curto prazo, mas mudar com expansão.</w:t>
      </w:r>
    </w:p>
    <w:p>
      <w:pPr>
        <w:pStyle w:val="Heading2"/>
      </w:pPr>
      <w:r>
        <w:t>5.2 Margem de contribuição</w:t>
      </w:r>
    </w:p>
    <w:p>
      <w:r>
        <w:t>Margem de contribuição unitária = preço líquido unitário − custos e despesas variáveis unitárias. Índice de margem de contribuição = margem de contribuição / receita líquida. Ela cobre custos fixos e depois contribui para o resultado.</w:t>
      </w:r>
    </w:p>
    <w:p>
      <w:pPr>
        <w:pStyle w:val="Heading2"/>
      </w:pPr>
      <w:r>
        <w:t>5.3 Ponto de equilíbrio</w:t>
      </w:r>
    </w:p>
    <w:p>
      <w:r>
        <w:t>Ponto de equilíbrio em unidades = custos fixos / margem de contribuição unitária. Em valor, quando o mix é estável: custos fixos / índice de margem de contribuição. Declare hipóteses; mix, capacidade e preços podem mudar.</w:t>
      </w:r>
    </w:p>
    <w:p>
      <w:pPr>
        <w:pStyle w:val="Heading2"/>
      </w:pPr>
      <w:r>
        <w:t>5.4 Formação e teste de preço</w:t>
      </w:r>
    </w:p>
    <w:p>
      <w:r>
        <w:t>Considerar impostos, taxas de pagamento, comissões, frete, perdas, descontos, custo de servir, posicionamento, concorrência e disposição a pagar. Simular elasticidade e não adotar markup como substituto da análise.</w:t>
      </w:r>
    </w:p>
    <w:p>
      <w:pPr>
        <w:pStyle w:val="Heading2"/>
      </w:pPr>
      <w:r>
        <w:t>5.5 Rentabilidade por cliente/produto</w:t>
      </w:r>
    </w:p>
    <w:p>
      <w:r>
        <w:t>Calcular margem após descontos, devoluções, logística, suporte e prazo de pagamento. Receita alta não significa contribuição alta.</w:t>
      </w:r>
    </w:p>
    <w:p>
      <w:r>
        <w:rPr>
          <w:b/>
        </w:rPr>
        <w:t xml:space="preserve">Aplicação prática: </w:t>
      </w:r>
      <w:r>
        <w:t>Entregável: calculadora de preço, ponto de equilíbrio e análise de margem por produto/serviço.</w:t>
      </w:r>
    </w:p>
    <w:p>
      <w:pPr>
        <w:pStyle w:val="Heading2"/>
      </w:pPr>
      <w:r>
        <w:t>Avaliação do módulo</w:t>
      </w:r>
    </w:p>
    <w:p>
      <w:r>
        <w:t>1. Margem de contribuição unitária é:</w:t>
      </w:r>
    </w:p>
    <w:p>
      <w:pPr>
        <w:pStyle w:val="ListBullet2"/>
      </w:pPr>
      <w:r>
        <w:t>A) Preço líquido menos custos e despesas variáveis unitárias</w:t>
      </w:r>
    </w:p>
    <w:p>
      <w:pPr>
        <w:pStyle w:val="ListBullet2"/>
      </w:pPr>
      <w:r>
        <w:t>B) Preço menos todos os ativos</w:t>
      </w:r>
    </w:p>
    <w:p>
      <w:pPr>
        <w:pStyle w:val="ListBullet2"/>
      </w:pPr>
      <w:r>
        <w:t>C) Faturamento menos saldo bancário</w:t>
      </w:r>
    </w:p>
    <w:p>
      <w:pPr>
        <w:pStyle w:val="ListBullet2"/>
      </w:pPr>
      <w:r>
        <w:t>D) Custos fixos / receita</w:t>
      </w:r>
    </w:p>
    <w:p>
      <w:r>
        <w:t>2. Se custos fixos são R$ 12.000 e margem unitária R$ 30, o ponto de equilíbrio é:</w:t>
      </w:r>
    </w:p>
    <w:p>
      <w:pPr>
        <w:pStyle w:val="ListBullet2"/>
      </w:pPr>
      <w:r>
        <w:t>A) 400 unidades</w:t>
      </w:r>
    </w:p>
    <w:p>
      <w:pPr>
        <w:pStyle w:val="ListBullet2"/>
      </w:pPr>
      <w:r>
        <w:t>B) 360 unidades</w:t>
      </w:r>
    </w:p>
    <w:p>
      <w:pPr>
        <w:pStyle w:val="ListBullet2"/>
      </w:pPr>
      <w:r>
        <w:t>C) 40 unidades</w:t>
      </w:r>
    </w:p>
    <w:p>
      <w:pPr>
        <w:pStyle w:val="ListBullet2"/>
      </w:pPr>
      <w:r>
        <w:t>D) R$ 12.030</w:t>
      </w:r>
    </w:p>
    <w:p>
      <w:r>
        <w:t>3. Uma taxa de cartão variável deve ser considerada:</w:t>
      </w:r>
    </w:p>
    <w:p>
      <w:pPr>
        <w:pStyle w:val="ListBullet2"/>
      </w:pPr>
      <w:r>
        <w:t>A) Nunca</w:t>
      </w:r>
    </w:p>
    <w:p>
      <w:pPr>
        <w:pStyle w:val="ListBullet2"/>
      </w:pPr>
      <w:r>
        <w:t>B) Na análise de custos/despesas variáveis e preço</w:t>
      </w:r>
    </w:p>
    <w:p>
      <w:pPr>
        <w:pStyle w:val="ListBullet2"/>
      </w:pPr>
      <w:r>
        <w:t>C) Como ativo imobilizado</w:t>
      </w:r>
    </w:p>
    <w:p>
      <w:pPr>
        <w:pStyle w:val="ListBullet2"/>
      </w:pPr>
      <w:r>
        <w:t>D) Somente no balanço anual</w:t>
      </w:r>
    </w:p>
    <w:p>
      <w:r>
        <w:t>4. Markup isolado pode falhar porque:</w:t>
      </w:r>
    </w:p>
    <w:p>
      <w:pPr>
        <w:pStyle w:val="ListBullet2"/>
      </w:pPr>
      <w:r>
        <w:t>A) Não existe custo variável</w:t>
      </w:r>
    </w:p>
    <w:p>
      <w:pPr>
        <w:pStyle w:val="ListBullet2"/>
      </w:pPr>
      <w:r>
        <w:t>B) Ignora contexto de impostos, margem, mix e mercado</w:t>
      </w:r>
    </w:p>
    <w:p>
      <w:pPr>
        <w:pStyle w:val="ListBullet2"/>
      </w:pPr>
      <w:r>
        <w:t>C) Sempre calcula preço perfeito</w:t>
      </w:r>
    </w:p>
    <w:p>
      <w:pPr>
        <w:pStyle w:val="ListBullet2"/>
      </w:pPr>
      <w:r>
        <w:t>D) Substitui fluxo de caixa</w:t>
      </w:r>
    </w:p>
    <w:p>
      <w:r>
        <w:t>5. Produto com maior faturamento pode ser menos atrativo quando:</w:t>
      </w:r>
    </w:p>
    <w:p>
      <w:pPr>
        <w:pStyle w:val="ListBullet2"/>
      </w:pPr>
      <w:r>
        <w:t>A) Tem margem e custo de servir desfavoráveis</w:t>
      </w:r>
    </w:p>
    <w:p>
      <w:pPr>
        <w:pStyle w:val="ListBullet2"/>
      </w:pPr>
      <w:r>
        <w:t>B) Tem clientes recorrentes</w:t>
      </w:r>
    </w:p>
    <w:p>
      <w:pPr>
        <w:pStyle w:val="ListBullet2"/>
      </w:pPr>
      <w:r>
        <w:t>C) É entregue no prazo</w:t>
      </w:r>
    </w:p>
    <w:p>
      <w:pPr>
        <w:pStyle w:val="ListBullet2"/>
      </w:pPr>
      <w:r>
        <w:t>D) Tem custos medidos</w:t>
      </w:r>
    </w:p>
    <w:p>
      <w:r>
        <w:br w:type="page"/>
      </w:r>
    </w:p>
    <w:p>
      <w:pPr>
        <w:pStyle w:val="Heading1"/>
      </w:pPr>
      <w:r>
        <w:t>6. Orçamento, indicadores e decisões de investimento</w:t>
      </w:r>
    </w:p>
    <w:p>
      <w:r>
        <w:t>Carga sugerida: 7 horas. Objetivo: Transformar metas em orçamento, indicadores e decisões disciplinadas.</w:t>
      </w:r>
    </w:p>
    <w:p>
      <w:pPr>
        <w:pStyle w:val="Heading2"/>
      </w:pPr>
      <w:r>
        <w:t>6.1 Orçamento integrado</w:t>
      </w:r>
    </w:p>
    <w:p>
      <w:r>
        <w:t>Vincular premissas comerciais, capacidade, custos, despesas, DRE, capital de giro e caixa. Definir dono da premissa, fonte, frequência e intervalo de incerteza.</w:t>
      </w:r>
    </w:p>
    <w:p>
      <w:pPr>
        <w:pStyle w:val="Heading2"/>
      </w:pPr>
      <w:r>
        <w:t>6.2 KPIs e painel</w:t>
      </w:r>
    </w:p>
    <w:p>
      <w:r>
        <w:t>Escolher poucos indicadores acionáveis: receita, margem de contribuição, margem operacional, inadimplência, prazo médio de recebimento, giro de estoque, previsão de caixa e dívida/geração operacional. Definir fórmula, fonte, periodicidade e responsável.</w:t>
      </w:r>
    </w:p>
    <w:p>
      <w:pPr>
        <w:pStyle w:val="Heading2"/>
      </w:pPr>
      <w:r>
        <w:t>6.3 Análise de variações</w:t>
      </w:r>
    </w:p>
    <w:p>
      <w:r>
        <w:t>Separar efeito volume, preço, mix, custo e prazo. Investigar causas antes de atribuir culpa. Criar faixas de tolerância e ações vinculadas a cada alerta.</w:t>
      </w:r>
    </w:p>
    <w:p>
      <w:pPr>
        <w:pStyle w:val="Heading2"/>
      </w:pPr>
      <w:r>
        <w:t>6.4 Investimentos e retorno</w:t>
      </w:r>
    </w:p>
    <w:p>
      <w:r>
        <w:t>Comparar desembolso, benefícios incrementais, vida útil, risco, manutenção, capital de giro e custo de financiamento. Usar payback como indicador complementar; quando adequado, calcular VPL com taxa coerente e cenários.</w:t>
      </w:r>
    </w:p>
    <w:p>
      <w:pPr>
        <w:pStyle w:val="Heading2"/>
      </w:pPr>
      <w:r>
        <w:t>6.5 Cenários e stress test</w:t>
      </w:r>
    </w:p>
    <w:p>
      <w:r>
        <w:t>Testar queda de vendas, aumento de insumos, atraso de clientes e alta de juros. Identificar ponto de ruptura e medidas contingenciais antes da crise.</w:t>
      </w:r>
    </w:p>
    <w:p>
      <w:r>
        <w:rPr>
          <w:b/>
        </w:rPr>
        <w:t xml:space="preserve">Aplicação prática: </w:t>
      </w:r>
      <w:r>
        <w:t>Entregável: orçamento de 12 meses, painel de KPIs e memorando de investimento.</w:t>
      </w:r>
    </w:p>
    <w:p>
      <w:pPr>
        <w:pStyle w:val="Heading2"/>
      </w:pPr>
      <w:r>
        <w:t>Avaliação do módulo</w:t>
      </w:r>
    </w:p>
    <w:p>
      <w:r>
        <w:t>1. Um KPI útil precisa ter:</w:t>
      </w:r>
    </w:p>
    <w:p>
      <w:pPr>
        <w:pStyle w:val="ListBullet2"/>
      </w:pPr>
      <w:r>
        <w:t>A) Nome sofisticado apenas</w:t>
      </w:r>
    </w:p>
    <w:p>
      <w:pPr>
        <w:pStyle w:val="ListBullet2"/>
      </w:pPr>
      <w:r>
        <w:t>B) Fórmula, fonte, frequência, responsável e ação associada</w:t>
      </w:r>
    </w:p>
    <w:p>
      <w:pPr>
        <w:pStyle w:val="ListBullet2"/>
      </w:pPr>
      <w:r>
        <w:t>C) Apenas uma cor</w:t>
      </w:r>
    </w:p>
    <w:p>
      <w:pPr>
        <w:pStyle w:val="ListBullet2"/>
      </w:pPr>
      <w:r>
        <w:t>D) Dados sem dono</w:t>
      </w:r>
    </w:p>
    <w:p>
      <w:r>
        <w:t>2. Orçamento integrado conecta:</w:t>
      </w:r>
    </w:p>
    <w:p>
      <w:pPr>
        <w:pStyle w:val="ListBullet2"/>
      </w:pPr>
      <w:r>
        <w:t>A) Somente marketing</w:t>
      </w:r>
    </w:p>
    <w:p>
      <w:pPr>
        <w:pStyle w:val="ListBullet2"/>
      </w:pPr>
      <w:r>
        <w:t>B) Operação, DRE, capital de giro e caixa</w:t>
      </w:r>
    </w:p>
    <w:p>
      <w:pPr>
        <w:pStyle w:val="ListBullet2"/>
      </w:pPr>
      <w:r>
        <w:t>C) Apenas saldo bancário</w:t>
      </w:r>
    </w:p>
    <w:p>
      <w:pPr>
        <w:pStyle w:val="ListBullet2"/>
      </w:pPr>
      <w:r>
        <w:t>D) Somente impostos</w:t>
      </w:r>
    </w:p>
    <w:p>
      <w:r>
        <w:t>3. Payback deve ser usado:</w:t>
      </w:r>
    </w:p>
    <w:p>
      <w:pPr>
        <w:pStyle w:val="ListBullet2"/>
      </w:pPr>
      <w:r>
        <w:t>A) Como única medida em toda decisão</w:t>
      </w:r>
    </w:p>
    <w:p>
      <w:pPr>
        <w:pStyle w:val="ListBullet2"/>
      </w:pPr>
      <w:r>
        <w:t>B) Como complemento a risco, fluxo e valor do dinheiro no tempo</w:t>
      </w:r>
    </w:p>
    <w:p>
      <w:pPr>
        <w:pStyle w:val="ListBullet2"/>
      </w:pPr>
      <w:r>
        <w:t>C) Sem estimar entradas</w:t>
      </w:r>
    </w:p>
    <w:p>
      <w:pPr>
        <w:pStyle w:val="ListBullet2"/>
      </w:pPr>
      <w:r>
        <w:t>D) Para ignorar manutenção</w:t>
      </w:r>
    </w:p>
    <w:p>
      <w:r>
        <w:t>4. Stress test serve para:</w:t>
      </w:r>
    </w:p>
    <w:p>
      <w:pPr>
        <w:pStyle w:val="ListBullet2"/>
      </w:pPr>
      <w:r>
        <w:t>A) Provar que o cenário base é garantido</w:t>
      </w:r>
    </w:p>
    <w:p>
      <w:pPr>
        <w:pStyle w:val="ListBullet2"/>
      </w:pPr>
      <w:r>
        <w:t>B) Testar resiliência sob condições adversas</w:t>
      </w:r>
    </w:p>
    <w:p>
      <w:pPr>
        <w:pStyle w:val="ListBullet2"/>
      </w:pPr>
      <w:r>
        <w:t>C) Eliminar riscos</w:t>
      </w:r>
    </w:p>
    <w:p>
      <w:pPr>
        <w:pStyle w:val="ListBullet2"/>
      </w:pPr>
      <w:r>
        <w:t>D) Substituir dados</w:t>
      </w:r>
    </w:p>
    <w:p>
      <w:r>
        <w:t>5. Uma variação desfavorável deve ser analisada por:</w:t>
      </w:r>
    </w:p>
    <w:p>
      <w:pPr>
        <w:pStyle w:val="ListBullet2"/>
      </w:pPr>
      <w:r>
        <w:t>A) Causa e componentes como preço, volume, mix e custo</w:t>
      </w:r>
    </w:p>
    <w:p>
      <w:pPr>
        <w:pStyle w:val="ListBullet2"/>
      </w:pPr>
      <w:r>
        <w:t>B) Culpa presumida</w:t>
      </w:r>
    </w:p>
    <w:p>
      <w:pPr>
        <w:pStyle w:val="ListBullet2"/>
      </w:pPr>
      <w:r>
        <w:t>C) Apenas comparação visual</w:t>
      </w:r>
    </w:p>
    <w:p>
      <w:pPr>
        <w:pStyle w:val="ListBullet2"/>
      </w:pPr>
      <w:r>
        <w:t>D) Apagar a meta</w:t>
      </w:r>
    </w:p>
    <w:p>
      <w:r>
        <w:br w:type="page"/>
      </w:r>
    </w:p>
    <w:p>
      <w:pPr>
        <w:pStyle w:val="Heading1"/>
      </w:pPr>
      <w:r>
        <w:t>7. Crédito, endividamento e relacionamento bancário</w:t>
      </w:r>
    </w:p>
    <w:p>
      <w:r>
        <w:t>Carga sugerida: 6 horas. Objetivo: Avaliar crédito com custo total e capacidade real de pagamento.</w:t>
      </w:r>
    </w:p>
    <w:p>
      <w:pPr>
        <w:pStyle w:val="Heading2"/>
      </w:pPr>
      <w:r>
        <w:t>7.1 Diagnóstico de dívida</w:t>
      </w:r>
    </w:p>
    <w:p>
      <w:r>
        <w:t>Inventariar saldo, taxa nominal e efetiva, indexadores, tarifas, garantias, vencimentos, carência, amortização, multas e covenants. Comparar CET e fluxo total, não apenas a parcela.</w:t>
      </w:r>
    </w:p>
    <w:p>
      <w:pPr>
        <w:pStyle w:val="Heading2"/>
      </w:pPr>
      <w:r>
        <w:t>7.2 Capacidade de pagamento</w:t>
      </w:r>
    </w:p>
    <w:p>
      <w:r>
        <w:t>Projetar serviço da dívida junto ao fluxo operacional e cenários. O DSCR (fluxo disponível para serviço da dívida / serviço da dívida) exige definição consistente do numerador; não usar um índice isolado como garantia.</w:t>
      </w:r>
    </w:p>
    <w:p>
      <w:pPr>
        <w:pStyle w:val="Heading2"/>
      </w:pPr>
      <w:r>
        <w:t>7.3 Finalidade do crédito</w:t>
      </w:r>
    </w:p>
    <w:p>
      <w:r>
        <w:t>Relacionar instrumento ao uso: capital de giro, investimento ou reestruturação. Crédito de curto prazo para ativo de retorno longo pode criar descasamento. Considerar alternativas operacionais e negociação.</w:t>
      </w:r>
    </w:p>
    <w:p>
      <w:pPr>
        <w:pStyle w:val="Heading2"/>
      </w:pPr>
      <w:r>
        <w:t>7.4 Negociação e risco</w:t>
      </w:r>
    </w:p>
    <w:p>
      <w:r>
        <w:t>Preparar demonstrativos, previsão, uso dos recursos, plano de pagamento e cenários. Entender garantias pessoais, risco de concentração e consequências do atraso. Não recomendar endividamento sem avaliação de capacidade.</w:t>
      </w:r>
    </w:p>
    <w:p>
      <w:r>
        <w:rPr>
          <w:b/>
        </w:rPr>
        <w:t xml:space="preserve">Aplicação prática: </w:t>
      </w:r>
      <w:r>
        <w:t>Entregável: mapa de dívida, comparação de propostas por custo total e nota de decisão.</w:t>
      </w:r>
    </w:p>
    <w:p>
      <w:pPr>
        <w:pStyle w:val="Heading2"/>
      </w:pPr>
      <w:r>
        <w:t>Avaliação do módulo</w:t>
      </w:r>
    </w:p>
    <w:p>
      <w:r>
        <w:t>1. Para comparar empréstimos, além da parcela, é fundamental observar:</w:t>
      </w:r>
    </w:p>
    <w:p>
      <w:pPr>
        <w:pStyle w:val="ListBullet2"/>
      </w:pPr>
      <w:r>
        <w:t>A) A cor do aplicativo</w:t>
      </w:r>
    </w:p>
    <w:p>
      <w:pPr>
        <w:pStyle w:val="ListBullet2"/>
      </w:pPr>
      <w:r>
        <w:t>B) CET, tarifas, garantias, prazo e fluxo total</w:t>
      </w:r>
    </w:p>
    <w:p>
      <w:pPr>
        <w:pStyle w:val="ListBullet2"/>
      </w:pPr>
      <w:r>
        <w:t>C) Apenas o nome do banco</w:t>
      </w:r>
    </w:p>
    <w:p>
      <w:pPr>
        <w:pStyle w:val="ListBullet2"/>
      </w:pPr>
      <w:r>
        <w:t>D) Somente a taxa anunciada</w:t>
      </w:r>
    </w:p>
    <w:p>
      <w:r>
        <w:t>2. Crédito de curto prazo para investimento de retorno longo pode gerar:</w:t>
      </w:r>
    </w:p>
    <w:p>
      <w:pPr>
        <w:pStyle w:val="ListBullet2"/>
      </w:pPr>
      <w:r>
        <w:t>A) Melhor alinhamento sempre</w:t>
      </w:r>
    </w:p>
    <w:p>
      <w:pPr>
        <w:pStyle w:val="ListBullet2"/>
      </w:pPr>
      <w:r>
        <w:t>B) Descasamento entre vencimentos e geração de caixa</w:t>
      </w:r>
    </w:p>
    <w:p>
      <w:pPr>
        <w:pStyle w:val="ListBullet2"/>
      </w:pPr>
      <w:r>
        <w:t>C) Lucro garantido</w:t>
      </w:r>
    </w:p>
    <w:p>
      <w:pPr>
        <w:pStyle w:val="ListBullet2"/>
      </w:pPr>
      <w:r>
        <w:t>D) Ausência de risco</w:t>
      </w:r>
    </w:p>
    <w:p>
      <w:r>
        <w:t>3. DSCR é uma relação entre:</w:t>
      </w:r>
    </w:p>
    <w:p>
      <w:pPr>
        <w:pStyle w:val="ListBullet2"/>
      </w:pPr>
      <w:r>
        <w:t>A) Fluxo disponível para dívida e serviço da dívida</w:t>
      </w:r>
    </w:p>
    <w:p>
      <w:pPr>
        <w:pStyle w:val="ListBullet2"/>
      </w:pPr>
      <w:r>
        <w:t>B) Estoque e vendas</w:t>
      </w:r>
    </w:p>
    <w:p>
      <w:pPr>
        <w:pStyle w:val="ListBullet2"/>
      </w:pPr>
      <w:r>
        <w:t>C) Ativo e receita</w:t>
      </w:r>
    </w:p>
    <w:p>
      <w:pPr>
        <w:pStyle w:val="ListBullet2"/>
      </w:pPr>
      <w:r>
        <w:t>D) Preço e custo unitário</w:t>
      </w:r>
    </w:p>
    <w:p>
      <w:r>
        <w:t>4. Antes de recomendar empréstimo, o mentor deve:</w:t>
      </w:r>
    </w:p>
    <w:p>
      <w:pPr>
        <w:pStyle w:val="ListBullet2"/>
      </w:pPr>
      <w:r>
        <w:t>A) Avaliar finalidade e capacidade de pagamento em cenários</w:t>
      </w:r>
    </w:p>
    <w:p>
      <w:pPr>
        <w:pStyle w:val="ListBullet2"/>
      </w:pPr>
      <w:r>
        <w:t>B) Presumir aprovação</w:t>
      </w:r>
    </w:p>
    <w:p>
      <w:pPr>
        <w:pStyle w:val="ListBullet2"/>
      </w:pPr>
      <w:r>
        <w:t>C) Ignorar garantias</w:t>
      </w:r>
    </w:p>
    <w:p>
      <w:pPr>
        <w:pStyle w:val="ListBullet2"/>
      </w:pPr>
      <w:r>
        <w:t>D) Usar só a parcela</w:t>
      </w:r>
    </w:p>
    <w:p>
      <w:r>
        <w:t>5. Renegociar dívida sem plano de caixa pode:</w:t>
      </w:r>
    </w:p>
    <w:p>
      <w:pPr>
        <w:pStyle w:val="ListBullet2"/>
      </w:pPr>
      <w:r>
        <w:t>A) Resolver estruturalmente toda causa</w:t>
      </w:r>
    </w:p>
    <w:p>
      <w:pPr>
        <w:pStyle w:val="ListBullet2"/>
      </w:pPr>
      <w:r>
        <w:t>B) Adiar o problema sem corrigir sua origem</w:t>
      </w:r>
    </w:p>
    <w:p>
      <w:pPr>
        <w:pStyle w:val="ListBullet2"/>
      </w:pPr>
      <w:r>
        <w:t>C) Eliminar o custo financeiro</w:t>
      </w:r>
    </w:p>
    <w:p>
      <w:pPr>
        <w:pStyle w:val="ListBullet2"/>
      </w:pPr>
      <w:r>
        <w:t>D) Garantir solvência</w:t>
      </w:r>
    </w:p>
    <w:p>
      <w:r>
        <w:br w:type="page"/>
      </w:r>
    </w:p>
    <w:p>
      <w:pPr>
        <w:pStyle w:val="Heading1"/>
      </w:pPr>
      <w:r>
        <w:t>8. Plano de mentoria, comunicação e projeto final</w:t>
      </w:r>
    </w:p>
    <w:p>
      <w:r>
        <w:t>Carga sugerida: 7 horas. Objetivo: Conduzir ciclos de acompanhamento e demonstrar resultados com evidências.</w:t>
      </w:r>
    </w:p>
    <w:p>
      <w:pPr>
        <w:pStyle w:val="Heading2"/>
      </w:pPr>
      <w:r>
        <w:t>8.1 Plano de 90 dias</w:t>
      </w:r>
    </w:p>
    <w:p>
      <w:r>
        <w:t>Priorizar ações por impacto, urgência, confiança da evidência, custo e dependências. Definir responsável, prazo, métrica de base, meta, risco e frequência de revisão.</w:t>
      </w:r>
    </w:p>
    <w:p>
      <w:pPr>
        <w:pStyle w:val="Heading2"/>
      </w:pPr>
      <w:r>
        <w:t>8.2 Conversas difíceis</w:t>
      </w:r>
    </w:p>
    <w:p>
      <w:r>
        <w:t>Apresentar dados sem julgamento, diferenciar fato de hipótese e negociar compromissos observáveis. Traduzir análises em escolhas, trade-offs e consequências.</w:t>
      </w:r>
    </w:p>
    <w:p>
      <w:pPr>
        <w:pStyle w:val="Heading2"/>
      </w:pPr>
      <w:r>
        <w:t>8.3 Monitoramento</w:t>
      </w:r>
    </w:p>
    <w:p>
      <w:r>
        <w:t>Fazer reuniões semanais de caixa e mensais de resultado. Atualizar riscos, premissas e decisões; registrar ações concluídas e razões de desvios.</w:t>
      </w:r>
    </w:p>
    <w:p>
      <w:pPr>
        <w:pStyle w:val="Heading2"/>
      </w:pPr>
      <w:r>
        <w:t>8.4 Projeto aplicado</w:t>
      </w:r>
    </w:p>
    <w:p>
      <w:r>
        <w:t>Produzir diagnóstico, DRE gerencial, fluxo de caixa de 13 semanas, análise de capital de giro, precificação, painel de KPIs, mapa de dívida e plano de 90 dias para uma empresa fictícia ou autorizada, com dados anonimizados.</w:t>
      </w:r>
    </w:p>
    <w:p>
      <w:pPr>
        <w:pStyle w:val="Heading2"/>
      </w:pPr>
      <w:r>
        <w:t>8.5 Limites profissionais</w:t>
      </w:r>
    </w:p>
    <w:p>
      <w:r>
        <w:t>Não garantir resultado, não ocultar conflito de interesse, não manipular dados e não se apresentar como contador, advogado ou consultor de investimentos sem a habilitação aplicável.</w:t>
      </w:r>
    </w:p>
    <w:p>
      <w:r>
        <w:rPr>
          <w:b/>
        </w:rPr>
        <w:t xml:space="preserve">Aplicação prática: </w:t>
      </w:r>
      <w:r>
        <w:t>Entregável: apresentação executiva de 10 minutos e plano de ação de 90 dias.</w:t>
      </w:r>
    </w:p>
    <w:p>
      <w:pPr>
        <w:pStyle w:val="Heading2"/>
      </w:pPr>
      <w:r>
        <w:t>Avaliação do módulo</w:t>
      </w:r>
    </w:p>
    <w:p>
      <w:r>
        <w:t>1. Um plano de ação eficaz define:</w:t>
      </w:r>
    </w:p>
    <w:p>
      <w:pPr>
        <w:pStyle w:val="ListBullet2"/>
      </w:pPr>
      <w:r>
        <w:t>A) Somente intenções</w:t>
      </w:r>
    </w:p>
    <w:p>
      <w:pPr>
        <w:pStyle w:val="ListBullet2"/>
      </w:pPr>
      <w:r>
        <w:t>B) Responsável, prazo, indicador, base e meta</w:t>
      </w:r>
    </w:p>
    <w:p>
      <w:pPr>
        <w:pStyle w:val="ListBullet2"/>
      </w:pPr>
      <w:r>
        <w:t>C) Apenas o objetivo anual</w:t>
      </w:r>
    </w:p>
    <w:p>
      <w:pPr>
        <w:pStyle w:val="ListBullet2"/>
      </w:pPr>
      <w:r>
        <w:t>D) Somente orçamento</w:t>
      </w:r>
    </w:p>
    <w:p>
      <w:r>
        <w:t>2. Em conversa difícil, a prática recomendada é:</w:t>
      </w:r>
    </w:p>
    <w:p>
      <w:pPr>
        <w:pStyle w:val="ListBullet2"/>
      </w:pPr>
      <w:r>
        <w:t>A) Confundir hipótese com fato</w:t>
      </w:r>
    </w:p>
    <w:p>
      <w:pPr>
        <w:pStyle w:val="ListBullet2"/>
      </w:pPr>
      <w:r>
        <w:t>B) Apresentar evidência, opções e trade-offs sem julgamento</w:t>
      </w:r>
    </w:p>
    <w:p>
      <w:pPr>
        <w:pStyle w:val="ListBullet2"/>
      </w:pPr>
      <w:r>
        <w:t>C) Prometer resultado</w:t>
      </w:r>
    </w:p>
    <w:p>
      <w:pPr>
        <w:pStyle w:val="ListBullet2"/>
      </w:pPr>
      <w:r>
        <w:t>D) Evitar registrar decisões</w:t>
      </w:r>
    </w:p>
    <w:p>
      <w:r>
        <w:t>3. A rotina de acompanhamento deve:</w:t>
      </w:r>
    </w:p>
    <w:p>
      <w:pPr>
        <w:pStyle w:val="ListBullet2"/>
      </w:pPr>
      <w:r>
        <w:t>A) Atualizar indicadores e ações em frequência definida</w:t>
      </w:r>
    </w:p>
    <w:p>
      <w:pPr>
        <w:pStyle w:val="ListBullet2"/>
      </w:pPr>
      <w:r>
        <w:t>B) Ocorrer só no encerramento</w:t>
      </w:r>
    </w:p>
    <w:p>
      <w:pPr>
        <w:pStyle w:val="ListBullet2"/>
      </w:pPr>
      <w:r>
        <w:t>C) Ignorar desvios</w:t>
      </w:r>
    </w:p>
    <w:p>
      <w:pPr>
        <w:pStyle w:val="ListBullet2"/>
      </w:pPr>
      <w:r>
        <w:t>D) Substituir controles</w:t>
      </w:r>
    </w:p>
    <w:p>
      <w:r>
        <w:t>4. Qual é um requisito do projeto final?</w:t>
      </w:r>
    </w:p>
    <w:p>
      <w:pPr>
        <w:pStyle w:val="ListBullet2"/>
      </w:pPr>
      <w:r>
        <w:t>A) Dados sem fonte</w:t>
      </w:r>
    </w:p>
    <w:p>
      <w:pPr>
        <w:pStyle w:val="ListBullet2"/>
      </w:pPr>
      <w:r>
        <w:t>B) Diagnóstico integrado e recomendações rastreáveis</w:t>
      </w:r>
    </w:p>
    <w:p>
      <w:pPr>
        <w:pStyle w:val="ListBullet2"/>
      </w:pPr>
      <w:r>
        <w:t>C) Promessa de lucro garantido</w:t>
      </w:r>
    </w:p>
    <w:p>
      <w:pPr>
        <w:pStyle w:val="ListBullet2"/>
      </w:pPr>
      <w:r>
        <w:t>D) Somente slides visuais</w:t>
      </w:r>
    </w:p>
    <w:p>
      <w:r>
        <w:t>5. Certificação responsável deve refletir:</w:t>
      </w:r>
    </w:p>
    <w:p>
      <w:pPr>
        <w:pStyle w:val="ListBullet2"/>
      </w:pPr>
      <w:r>
        <w:t>A) Pagamento apenas</w:t>
      </w:r>
    </w:p>
    <w:p>
      <w:pPr>
        <w:pStyle w:val="ListBullet2"/>
      </w:pPr>
      <w:r>
        <w:t>B) Critérios publicados de participação, avaliação e conclusão</w:t>
      </w:r>
    </w:p>
    <w:p>
      <w:pPr>
        <w:pStyle w:val="ListBullet2"/>
      </w:pPr>
      <w:r>
        <w:t>C) Garantia de emprego</w:t>
      </w:r>
    </w:p>
    <w:p>
      <w:pPr>
        <w:pStyle w:val="ListBullet2"/>
      </w:pPr>
      <w:r>
        <w:t>D) Registro profissional automático</w:t>
      </w:r>
    </w:p>
    <w:p>
      <w:r>
        <w:br w:type="page"/>
      </w:r>
    </w:p>
    <w:p>
      <w:pPr>
        <w:pStyle w:val="Heading1"/>
      </w:pPr>
      <w:r>
        <w:t>Projeto final integrador</w:t>
      </w:r>
    </w:p>
    <w:p>
      <w:r>
        <w:t>Escolha uma empresa fictícia ou uma empresa real com autorização expressa e dados anonimizados. Entregue:</w:t>
      </w:r>
    </w:p>
    <w:p>
      <w:pPr>
        <w:pStyle w:val="ListBullet"/>
      </w:pPr>
      <w:r>
        <w:t>Resumo executivo e limitações dos dados.</w:t>
      </w:r>
    </w:p>
    <w:p>
      <w:pPr>
        <w:pStyle w:val="ListBullet"/>
      </w:pPr>
      <w:r>
        <w:t>DRE gerencial de pelo menos 3 meses e análise das margens.</w:t>
      </w:r>
    </w:p>
    <w:p>
      <w:pPr>
        <w:pStyle w:val="ListBullet"/>
      </w:pPr>
      <w:r>
        <w:t>Fluxo de caixa projetado de 13 semanas em cenário base e adverso.</w:t>
      </w:r>
    </w:p>
    <w:p>
      <w:pPr>
        <w:pStyle w:val="ListBullet"/>
      </w:pPr>
      <w:r>
        <w:t>Cálculo do ciclo financeiro e hipóteses de melhoria do capital de giro.</w:t>
      </w:r>
    </w:p>
    <w:p>
      <w:pPr>
        <w:pStyle w:val="ListBullet"/>
      </w:pPr>
      <w:r>
        <w:t>Precificação e ponto de equilíbrio para pelo menos um produto/serviço.</w:t>
      </w:r>
    </w:p>
    <w:p>
      <w:pPr>
        <w:pStyle w:val="ListBullet"/>
      </w:pPr>
      <w:r>
        <w:t>Painel de 5 a 8 KPIs com fórmula, fonte, frequência e responsável.</w:t>
      </w:r>
    </w:p>
    <w:p>
      <w:pPr>
        <w:pStyle w:val="ListBullet"/>
      </w:pPr>
      <w:r>
        <w:t>Mapa de dívidas e recomendação fundamentada, quando houver dívida.</w:t>
      </w:r>
    </w:p>
    <w:p>
      <w:pPr>
        <w:pStyle w:val="ListBullet"/>
      </w:pPr>
      <w:r>
        <w:t>Plano de ação de 90 dias com responsáveis, prazos, metas, riscos e acompanhamento.</w:t>
      </w:r>
    </w:p>
    <w:p>
      <w:pPr>
        <w:pStyle w:val="Heading2"/>
      </w:pPr>
      <w:r>
        <w:t>Rubrica de avaliação do projeto (100 pontos)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Critério</w:t>
            </w:r>
          </w:p>
        </w:tc>
        <w:tc>
          <w:tcPr>
            <w:tcW w:type="dxa" w:w="4968"/>
          </w:tcPr>
          <w:p>
            <w:r>
              <w:t>Pontos</w:t>
            </w:r>
          </w:p>
        </w:tc>
      </w:tr>
      <w:tr>
        <w:tc>
          <w:tcPr>
            <w:tcW w:type="dxa" w:w="4968"/>
          </w:tcPr>
          <w:p>
            <w:r>
              <w:t>Qualidade e rastreabilidade dos dados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DRE, margens e interpretação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Fluxo de caixa e cenários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Capital de giro e precificação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KPIs e decisões fundamentadas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Plano de 90 dias e comunicação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Ética, limites e confidencialidade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Gabarito das avaliações</w:t>
      </w:r>
    </w:p>
    <w:p>
      <w:r>
        <w:t>Módulo 1: 1-B • 2-B • 3-A • 4-C • 5-B</w:t>
      </w:r>
    </w:p>
    <w:p>
      <w:r>
        <w:t>Módulo 2: 1-A • 2-B • 3-C • 4-A • 5-B</w:t>
      </w:r>
    </w:p>
    <w:p>
      <w:r>
        <w:t>Módulo 3: 1-B • 2-C • 3-B • 4-B • 5-A</w:t>
      </w:r>
    </w:p>
    <w:p>
      <w:r>
        <w:t>Módulo 4: 1-B • 2-A • 3-B • 4-C • 5-A</w:t>
      </w:r>
    </w:p>
    <w:p>
      <w:r>
        <w:t>Módulo 5: 1-A • 2-A • 3-B • 4-B • 5-A</w:t>
      </w:r>
    </w:p>
    <w:p>
      <w:r>
        <w:t>Módulo 6: 1-B • 2-B • 3-B • 4-B • 5-A</w:t>
      </w:r>
    </w:p>
    <w:p>
      <w:r>
        <w:t>Módulo 7: 1-B • 2-B • 3-A • 4-A • 5-B</w:t>
      </w:r>
    </w:p>
    <w:p>
      <w:r>
        <w:t>Módulo 8: 1-B • 2-B • 3-A • 4-B • 5-B</w:t>
      </w:r>
    </w:p>
    <w:p>
      <w:pPr>
        <w:pStyle w:val="Heading1"/>
      </w:pPr>
      <w:r>
        <w:t>Bibliografia e fontes recomendadas</w:t>
      </w:r>
    </w:p>
    <w:p>
      <w:r>
        <w:t>Consulte a versão vigente, a data de publicação e a aplicabilidade ao Brasil. As referências não implicam endosso institucional ao curso.</w:t>
      </w:r>
    </w:p>
    <w:p>
      <w:r>
        <w:rPr>
          <w:b/>
        </w:rPr>
        <w:t xml:space="preserve">Sebrae — Gestão financeira para pequenos negócios — </w:t>
      </w:r>
      <w:r>
        <w:t xml:space="preserve">Fundamentos, separação patrimonial, gestão do caixa, investimento e crise. </w:t>
      </w:r>
      <w:r>
        <w:t>https://meuatendimento.sebrae.com.br/sites/PortalSebrae/artigos/como-fazer-a-gestao-financeira-do-pequeno-negocio%2Cd999a442d2e5a410VgnVCM1000003b74010aRCRD</w:t>
      </w:r>
    </w:p>
    <w:p>
      <w:r>
        <w:rPr>
          <w:b/>
        </w:rPr>
        <w:t xml:space="preserve">Sebrae — Fluxo de caixa: o que é e como implantar — </w:t>
      </w:r>
      <w:r>
        <w:t xml:space="preserve">Registro de recebimentos/pagamentos, saldo e projeção de caixa. </w:t>
      </w:r>
      <w:r>
        <w:t>https://meuatendimento.sebrae.com.br/sites/PortalSebrae/artigos/fluxo-de-caixa-o-que-e-e-como-implantar%2Cb29e438af1c92410VgnVCM100000b272010aRCRD</w:t>
      </w:r>
    </w:p>
    <w:p>
      <w:r>
        <w:rPr>
          <w:b/>
        </w:rPr>
        <w:t xml:space="preserve">Sebrae — cursos de gestão financeira para pequenos negócios — </w:t>
      </w:r>
      <w:r>
        <w:t xml:space="preserve">Referência de escopo educacional em fluxo de caixa, precificação e planejamento. </w:t>
      </w:r>
      <w:r>
        <w:t>https://agenciasebrae.com.br/cultura-empreendedora/quatro-cursos-online-e-gratuitos-para-dominar-as-financas-da-sua-pequena-empresa/</w:t>
      </w:r>
    </w:p>
    <w:p>
      <w:r>
        <w:rPr>
          <w:b/>
        </w:rPr>
        <w:t xml:space="preserve">IFRS Foundation — IFRS for SMEs — </w:t>
      </w:r>
      <w:r>
        <w:t xml:space="preserve">Referência normativa internacional para demonstrações financeiras de pequenas e médias entidades; verificar a edição aplicável. </w:t>
      </w:r>
      <w:r>
        <w:t>https://www.ifrs.org/issued-standards/ifrs-for-smes/</w:t>
      </w:r>
    </w:p>
    <w:p>
      <w:r>
        <w:rPr>
          <w:b/>
        </w:rPr>
        <w:t xml:space="preserve">IASB / IFRS Foundation — materiais de apoio para IFRS for SMEs — </w:t>
      </w:r>
      <w:r>
        <w:t xml:space="preserve">Materiais didáticos sobre conceitos, demonstração de fluxos de caixa e aplicação da norma. </w:t>
      </w:r>
      <w:r>
        <w:t>https://www.ifrs.org/supporting-implementation/2015-ifrs-for-smes-supporting-materials/</w:t>
      </w:r>
    </w:p>
    <w:p>
      <w:r>
        <w:rPr>
          <w:b/>
        </w:rPr>
        <w:t xml:space="preserve">U.S. Small Business Administration — Manage your finances — </w:t>
      </w:r>
      <w:r>
        <w:t xml:space="preserve">Referência prática complementar de registros e gestão financeira de pequenas empresas. </w:t>
      </w:r>
      <w:r>
        <w:t>https://www.sba.gov/business-guide/manage-your-business/manage-your-finances</w:t>
      </w:r>
    </w:p>
    <w:p>
      <w:r>
        <w:rPr>
          <w:b/>
        </w:rPr>
        <w:t xml:space="preserve">CFA Institute — Financial Analysis Techniques — </w:t>
      </w:r>
      <w:r>
        <w:t xml:space="preserve">Referência profissional complementar para análise financeira; consultar materiais e publicações aplicáveis. </w:t>
      </w:r>
      <w:r>
        <w:t>https://www.cfainstitute.org/</w:t>
      </w:r>
    </w:p>
    <w:p>
      <w:r>
        <w:rPr>
          <w:b/>
        </w:rPr>
        <w:t xml:space="preserve">Richard A. Brealey, Stewart C. Myers e Franklin Allen — Principles of Corporate Finance — </w:t>
      </w:r>
      <w:r>
        <w:t xml:space="preserve">Texto acadêmico de referência para valor do dinheiro no tempo, risco e decisões de investimento. </w:t>
      </w:r>
      <w:r>
        <w:t>https://www.mheducation.com/</w:t>
      </w:r>
    </w:p>
    <w:p>
      <w:r>
        <w:rPr>
          <w:b/>
        </w:rPr>
        <w:t xml:space="preserve">Eugene F. Brigham e Joel F. Houston — Fundamentals of Financial Management — </w:t>
      </w:r>
      <w:r>
        <w:t xml:space="preserve">Texto acadêmico de referência para capital de giro, estrutura financeira e análise de decisões. </w:t>
      </w:r>
      <w:r>
        <w:t>https://www.cengage.com/</w:t>
      </w:r>
    </w:p>
    <w:p>
      <w:r>
        <w:br w:type="page"/>
      </w:r>
    </w:p>
    <w:p>
      <w:pPr>
        <w:pStyle w:val="Heading1"/>
      </w:pPr>
      <w:r>
        <w:t>Modelo de certificado de conclusão</w:t>
      </w:r>
    </w:p>
    <w:p>
      <w:pPr>
        <w:jc w:val="center"/>
      </w:pPr>
      <w:r>
        <w:rPr>
          <w:b/>
          <w:color w:val="14243A"/>
          <w:sz w:val="40"/>
        </w:rPr>
        <w:t>CERTIFICADO DE CONCLUSÃO — CURSO LIVRE</w:t>
      </w:r>
    </w:p>
    <w:p>
      <w:pPr>
        <w:jc w:val="center"/>
      </w:pPr>
      <w:r>
        <w:t>Certificamos que ______________________________________________ concluiu o curso livre “Mentoria Financeira para Pequenas Empresas”, com carga horária de 56 horas, após cumprir as atividades avaliativas e apresentar o projeto final conforme os critérios estabelecidos pelo ofertante.</w:t>
      </w:r>
    </w:p>
    <w:p>
      <w:r>
        <w:t>Conteúdos: diagnóstico financeiro; DRE gerencial; fluxo de caixa; capital de giro; custos e precificação; orçamento e indicadores; crédito e endividamento; plano de mentoria e projeto aplicado.</w:t>
      </w:r>
    </w:p>
    <w:p>
      <w:r>
        <w:t>Local e data: ______________________________________________</w:t>
      </w:r>
    </w:p>
    <w:p>
      <w:r>
        <w:t>Responsável pela oferta: _____________________________________</w:t>
      </w:r>
    </w:p>
    <w:p>
      <w:r>
        <w:t>Assinatura: _________________________________________________</w:t>
      </w:r>
    </w:p>
    <w:p>
      <w:r>
        <w:t>Código de validação: ____________________  |  Registro interno: ____________________</w:t>
      </w:r>
    </w:p>
    <w:p>
      <w:r>
        <w:t>Preencher apenas após conferência de identidade, carga horária, avaliações e conclusão. Certificado de curso livre não equivale a diploma de graduação, pós-graduação, registro profissional ou habilitação regulada. Não inserir logotipos de instituições citadas sem autorização.</w:t>
      </w:r>
    </w:p>
    <w:p>
      <w:r>
        <w:br w:type="page"/>
      </w:r>
    </w:p>
    <w:p>
      <w:pPr>
        <w:pStyle w:val="Heading1"/>
      </w:pPr>
      <w:r>
        <w:t>Fontes e leituras</w:t>
      </w:r>
    </w:p>
    <w:p>
      <w:r>
        <w:t>Sebrae — Gestão financeira para pequenos negócios</w:t>
        <w:br/>
        <w:t>Fundamentos, separação patrimonial, gestão do caixa, investimento e crise.</w:t>
        <w:br/>
        <w:t>https://meuatendimento.sebrae.com.br/sites/PortalSebrae/artigos/como-fazer-a-gestao-financeira-do-pequeno-negocio%2Cd999a442d2e5a410VgnVCM1000003b74010aRCRD</w:t>
      </w:r>
    </w:p>
    <w:p>
      <w:r>
        <w:t>Sebrae — Fluxo de caixa: o que é e como implantar</w:t>
        <w:br/>
        <w:t>Registro de recebimentos/pagamentos, saldo e projeção de caixa.</w:t>
        <w:br/>
        <w:t>https://meuatendimento.sebrae.com.br/sites/PortalSebrae/artigos/fluxo-de-caixa-o-que-e-e-como-implantar%2Cb29e438af1c92410VgnVCM100000b272010aRCRD</w:t>
      </w:r>
    </w:p>
    <w:p>
      <w:r>
        <w:t>Sebrae — cursos de gestão financeira para pequenos negócios</w:t>
        <w:br/>
        <w:t>Referência de escopo educacional em fluxo de caixa, precificação e planejamento.</w:t>
        <w:br/>
        <w:t>https://agenciasebrae.com.br/cultura-empreendedora/quatro-cursos-online-e-gratuitos-para-dominar-as-financas-da-sua-pequena-empresa/</w:t>
      </w:r>
    </w:p>
    <w:p>
      <w:r>
        <w:t>IFRS Foundation — IFRS for SMEs</w:t>
        <w:br/>
        <w:t>Referência normativa internacional para demonstrações financeiras de pequenas e médias entidades; verificar a edição aplicável.</w:t>
        <w:br/>
        <w:t>https://www.ifrs.org/issued-standards/ifrs-for-smes/</w:t>
      </w:r>
    </w:p>
    <w:p>
      <w:r>
        <w:t>IASB / IFRS Foundation — materiais de apoio para IFRS for SMEs</w:t>
        <w:br/>
        <w:t>Materiais didáticos sobre conceitos, demonstração de fluxos de caixa e aplicação da norma.</w:t>
        <w:br/>
        <w:t>https://www.ifrs.org/supporting-implementation/2015-ifrs-for-smes-supporting-materials/</w:t>
      </w:r>
    </w:p>
    <w:p>
      <w:r>
        <w:t>U.S. Small Business Administration — Manage your finances</w:t>
        <w:br/>
        <w:t>Referência prática complementar de registros e gestão financeira de pequenas empresas.</w:t>
        <w:br/>
        <w:t>https://www.sba.gov/business-guide/manage-your-business/manage-your-finances</w:t>
      </w:r>
    </w:p>
    <w:p>
      <w:r>
        <w:t>CFA Institute — Financial Analysis Techniques</w:t>
        <w:br/>
        <w:t>Referência profissional complementar para análise financeira; consultar materiais e publicações aplicáveis.</w:t>
        <w:br/>
        <w:t>https://www.cfainstitute.org/</w:t>
      </w:r>
    </w:p>
    <w:p>
      <w:r>
        <w:t>Richard A. Brealey, Stewart C. Myers e Franklin Allen — Principles of Corporate Finance</w:t>
        <w:br/>
        <w:t>Texto acadêmico de referência para valor do dinheiro no tempo, risco e decisões de investimento.</w:t>
        <w:br/>
        <w:t>https://www.mheducation.com/</w:t>
      </w:r>
    </w:p>
    <w:p>
      <w:r>
        <w:t>Eugene F. Brigham e Joel F. Houston — Fundamentals of Financial Management</w:t>
        <w:br/>
        <w:t>Texto acadêmico de referência para capital de giro, estrutura financeira e análise de decisões.</w:t>
        <w:br/>
        <w:t>https://www.cengage.com/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6B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